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 (HA) /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Generalprobe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Das Chronoskop läuft wieder. Die Archivarin lächelt: „Jetzt kennst du jede Epoche. Bleibt die letzte Reise – die ins Abitur.“ Dort zählt nicht nur, was du weißt, sondern wie du es aufschreibst: in der richtigen Zeit, mit dem richtigen Operator, mit einer Begründung, die jede Korrektorin abhaken kann. 🛡 Heute schützt du deine Punkte.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DEIN ZEITPLAN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12"/>
              <w:gridCol w:w="3136"/>
              <w:gridCol w:w="3136"/>
            </w:tblGrid>
            <w:tr>
              <w:trPr>
                <w:cantSplit/>
                <w:tblHeader/>
              </w:trPr>
              <w:tc>
                <w:tcPr>
                  <w:tcW w:type="dxa" w:w="291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eA</w:t>
                  </w:r>
                </w:p>
              </w:tc>
              <w:tc>
                <w:tcPr>
                  <w:tcW w:type="dxa" w:w="313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Gesamtzeit Abitur /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270 min / 120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220 min / 100 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Minuten je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2,25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2,2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Krypto-Aufgabe Block 2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30 BE ≈ 67,5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25 BE ≈ 55 min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91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Teilaufgabe 2 / 3 / 4 / 5 / 6 BE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4,5 / 6,75 / 9 / 11,25 / 13,5 min</w:t>
                  </w:r>
                </w:p>
              </w:tc>
              <w:tc>
                <w:tcPr>
                  <w:tcW w:type="dxa" w:w="313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4,4 / 6,6 / 8,8 / 11 / 13,2 min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Vorgehen: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Aufgabe überfliegen (3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Material markieren, Beispiel nachrechnen (5 min).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Teilaufgaben nach BE takten, sichere Teile zuerst.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 Rückstand: Stichpunkte statt Prosa, später ergänzen.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5 min Kontrolle (Checkliste der Akte W6·1).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OPERATOREN-KOMPASS (DIE ACHT HÄUFIGSTEN IM KRYPTO-BLOCK)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927"/>
              <w:gridCol w:w="3402"/>
              <w:gridCol w:w="3855"/>
            </w:tblGrid>
            <w:tr>
              <w:trPr>
                <w:cantSplit/>
                <w:tblHeader/>
              </w:trPr>
              <w:tc>
                <w:tcPr>
                  <w:tcW w:type="dxa" w:w="1928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Operator</w:t>
                  </w:r>
                </w:p>
              </w:tc>
              <w:tc>
                <w:tcPr>
                  <w:tcW w:type="dxa" w:w="340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erwartet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Mustersatz-Anfang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bestimmen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Lösungsweg + Ergebnis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„Nummerierung A = 1 … Rechnung: … Ergebnis: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beschreiben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Sachverhalt in eigenen Worten mit Fachsprache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„Beim … wird zunächst …, anschließend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erläutern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verständlich machen, mit Beispiel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das heißt … . Zum Beispiel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begründen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auf Ursachen/Gesetzmäßigkeiten zurückführen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„…, weil … . Daraus folgt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analysieren / untersuchen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Eigenschaften unter einer Fragestellung herausarbeiten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„Betrachtet man …, so zeigt sich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entscheiden (begründet)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Entscheidung + Begründung + Beleg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„Die Aussage ist korrekt/falsch, denn … . Beleg: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vergleichen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Gemeinsamkeiten und Unterschiede nach Kriterien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„Hinsichtlich … gilt bei beiden …; dagegen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928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9"/>
                    </w:rPr>
                    <w:t>beurteilen</w:t>
                  </w:r>
                </w:p>
              </w:tc>
              <w:tc>
                <w:tcPr>
                  <w:tcW w:type="dxa" w:w="340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Kriterien, Begründung, ausdrückliches Urteil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9"/>
                    </w:rPr>
                    <w:t>„Nach dem Kriterium … ist …; insgesamt ist das Verfahren …“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Vollständige Liste aller 18 Operatoren: Werkzeugkarte WK5.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„ENTSCHEIDEN SIE BEGRÜNDET …“ IN DREI SCHRITTEN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Entscheidung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gleich zu Beginn: „Die Aussage ist falsch.“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Fachbegriff und kausalem Zusammenhang: „Caesar ersetzt jeden Buchstaben unabhängig von der Position; zwei Verschiebungen addieren sich daher zu einer Verschiebung.“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Beleg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: Rechnung, Beispiel oder Gegenbeispiel: „k = 7 und k = 11 ergeben k = 18; abc → STU in beiden Fällen.“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P10 · Richtige Entscheidung, null Punkte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Entscheidung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ohne Begründung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erhält 0 BE – auch wenn sie stimmt. Umgekehrt kostet zu viel Zeit: 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Nennen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verlangt eine Aufzählung, keine halbe Seite. Unterstreiche den Operator und liefere genau seine Leistung.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BE-Plan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Probeklausur (DS 18) hat im eA die Teilaufgaben a)–i) mit 3, 4, 3, 3, 3, 5, 4, 3, 2 BE, im gA mit 3, 4, 3, 3, 3, 3, 2, 2, 2 BE.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dein Niveau einen Zeitplan (Minuten je Teilaufgabe, kumuliert), runde auf halbe Minuten.</w:t>
      </w:r>
    </w:p>
    <w:tbl>
      <w:tblPr>
        <w:tblW w:type="dxa" w:w="951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805"/>
        <w:gridCol w:w="805"/>
        <w:gridCol w:w="805"/>
        <w:gridCol w:w="805"/>
        <w:gridCol w:w="805"/>
        <w:gridCol w:w="805"/>
        <w:gridCol w:w="805"/>
        <w:gridCol w:w="805"/>
        <w:gridCol w:w="805"/>
      </w:tblGrid>
      <w:tr>
        <w:trPr>
          <w:cantSplit/>
          <w:tblHeader/>
        </w:trPr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Teilaufgabe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c)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h)</w:t>
            </w:r>
          </w:p>
        </w:tc>
        <w:tc>
          <w:tcPr>
            <w:tcW w:type="dxa" w:w="8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i)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eA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Minuten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11,25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6,75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11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eA: 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30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48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57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68,5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 gA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Minuten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8,8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4,4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gerundet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9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4,5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gA: kumuliert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6,5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15,5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22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28,5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35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41,5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46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50,5</w:t>
            </w:r>
          </w:p>
        </w:tc>
        <w:tc>
          <w:tcPr>
            <w:tcW w:type="dxa" w:w="8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55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eA: 6,75 · 9 · 6,75 · 6,75 · 6,75 · 11,25 · 9 · 6,75 · 4,5 = 67,5 min; gerundet 7 · 9 · 7 · 7 · 7 · 11 · 9 · 7 · 4,5; kumuliert 7 – 16 – 23 – 30 – 37 – 48 – 57 – 64 – 68,5 (Rest bis 70 = Kontrolle).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gA: 6,6 · 8,8 · 6,6 · 6,6 · 6,6 · 6,6 · 4,4 · 4,4 · 4,4 = 55 min; gerundet 6,5 · 9 · 6,5 · 6,5 · 6,5 · 6,5 · 4,5 · 4,5 · 4,5 = 55.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Operator-Detektiv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Bewertet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jede Antwort (volle, halbe, keine BE?)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verbessert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das Prinzip der Häufigkeitsanalyse.“ – „Man zählt die Buchstaben.“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Sie, dass der Schlüsselraum des Caesar-Verfahrens zu klein ist.“ – „Er hat nur 26 Schlüssel.“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Caesar und Vigenère hinsichtlich der Häufigkeitsanalyse.“ – „Vigenère ist sicherer.“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Nennen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zwei Schutzziele.“ – eine halbe Seite über die Geschichte der Kryptografie, darin die Wörter Vertraulichkeit und Integrität.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a) höchstens halbe BE: Ziel und Beispiel fehlen – „Man bestimmt die Häufigkeiten der Geheimtextbuchstaben und vergleicht sie mit der bekannten Verteilung der Sprache; bei Caesar entspricht der häufigste Geheimtextbuchstabe vermutlich E, z. B. H → Verschiebung 3.“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Ursache fehlt: „… nur 25 sinnvolle Schlüssel; ein Angreifer kann alle in kurzer Zeit ausprobieren (Brute Force), deshalb …“.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c) keine Kriterien: „Caesar: eine Verschiebung, Verteilung nur verschoben → direkt angreifbar; Vigenère: mehrere Verschiebungen, Verteilung verwischt → erst Teiltexte bilden.“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volle BE, aber Zeitverlust: „nennen“ = aufzählen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Fünf Aussagen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Entscheide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jeweils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(drei Schritte):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1.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Caesar mit der Verschiebung 13 ist involutorisch: Zweimal verschlüsseln liefert den Klartext.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2.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One-Time-Pad bleibt sicher, wenn derselbe Schlüssel für zwei Nachrichten verwendet wird.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3.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Bei einer Spaltentransposition liefert die Häufigkeitsanalyse der Einzelbuchstaben den Schlüssel.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4.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Mit einem Zertifikat bestätigt eine Zertifizierungsstelle, dass ein öffentlicher Schlüssel zu der genannten Person gehört.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5.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Hashwert kann mit dem passenden Schlüssel wieder entschlüsselt werden.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13 + 13 = 26 ≡ 0 – zweimal verschoben ist gar nicht verschoben.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=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⊕ 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der Schlüssel fällt heraus, Eve kann Wortteile raten (W3, „Der doppelte Schlüssel“).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(3)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Die Häufigkeiten bleiben erhalten; man erkennt die Transposition, nicht den Schlüssel (P6).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(4)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Zuordnung Schlüssel ↔ Identität, signiert von der CA (P9).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(5)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falsch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: Hashfunktionen sind Einwegfunktionen ohne Schlüssel; es gibt nichts zu entschlüsseln (P9).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Abi-Duell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Formuliert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zwei verschiedenen Welten je eine Aussage im Abitur-Stil (eine korrekte, eine falsche, beide nicht offensichtlich) und schreibt die vollständige Musterentscheidung (drei Schritte) dazu. Die Aussagen werden im Abi-Duell eingesetzt.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individuell; Kriterium: Aussage eindeutig entscheidbar, Musterentscheidung mit Beleg. Beispiele für gelungene Karten: Abi-Duell-Karten (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KR_W6_Funkraum_Abi-Duell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6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jeweils begründet, ob die Aussage korrekt oder falsch ist.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„Verschlüsselt man einen Text mit Vigenère zuerst mit dem Schlüsselwort AB und danach mit BA, entspricht das einer Caesar-Verschlüsselung.“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korrekt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Vigenère-Verschiebungen addieren sich stellenweise: A + B = B, B + A = B; die kombinierte Folge ist BB… – an jeder Stelle Verschiebung 1 = Caesar mit k = 1 (abcdef → BCDEFG)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„Bei 20 Teilnehmenden benötigt ein symmetrisches Verfahren für paarweise verschlüsselte Kommunikation 380 Schlüssel.“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20 · 19 / 2 = 190; 380 = 20 · 19 zählt jedes Paar doppelt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„Signiert Alice eine Nachricht mit Bobs öffentlichem Schlüssel, so ist die Authentizität der Nachricht gesichert.“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P9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Mit Bobs öffentlichem Schlüssel kann jeder verschlüsseln – das sichert (höchstens) Vertraulichkeit; Authentizität erfordert Alices privaten Schlüssel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6.3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6.3 „Generalprobe“ im Kryptolabor: Zeitplan, Operatoren, Entscheiden. Trainingsplatz „Zeitplan“ (G-W6-2); danach der Boss „Generalprobe online“ (30 min, ohne Werkzeuge, nur WK1).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02531f17fab08e9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W6·3 · Generalprobe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