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FUNKRAUM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Wettknacken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SZENARIO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(DS 4, 25 min) – alle Teams knacken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denselben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langen Geheimtext (monoalphabetische Substitution, 486 Buchstaben) mit Häufigkeits-Analysator und Substitutions-Werkbank. Der Beamer zeigt den Fortschritt jedes Teams.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Lernziel: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Häufigkeitsanalyse bricht eine monoalphabetische Substitution trotz 26! Schlüsseln – Schritt für Schritt, ohne Brute Force.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Rollen und Ablauf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Alle Teams sind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Eve-Teams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die Lehrkraft führt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Regie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Teams = feste Tischgruppen.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737"/>
        <w:gridCol w:w="5329"/>
        <w:gridCol w:w="198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Schritt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532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passiert</w:t>
            </w:r>
          </w:p>
        </w:tc>
        <w:tc>
          <w:tcPr>
            <w:tcW w:type="dxa" w:w="198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Plattform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 Start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Lehrkraft startet „Wettknacken“; Häufigkeits-Analysator und Werkbank werden für das Szenario freigeschaltet.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Funkraum-Regie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 Analyse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zählen (Analysator), notieren die Rangfolge, ordnen U ≙ e zu.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im Funkraum-Modus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2 Knacken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14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Bigramme/Trigramme, Musterwörter, Lesen. Der Beamer zeigt je Team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Fortschrittsbalken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(Anteil korrekt entschlüsselter Positionen, serverseitig berechnet) – keine Inhalte.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Beamer-Board, Polling 2 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3 Hinweise (optional)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bei Bedarf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Nach 8 min darf die Lehrkraft zentral Hinweise senden: (1) „U ≙ e“, (2) „YC ≙ ch“, (3) „RUM ≙ der“.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Regie: Hinweisknopf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 Ziellinie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 Team ist fertig, wenn ≥ 95 % der Positionen stimmen; Platzierung nach Zeit. Keine Punkte (Abzeichen „Funkraum-Veteran“, ggf. „Erstes Knacken“).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 Auswertung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Beamer: Fortschrittskurven aller Teams; „Welcher Schritt hat den Sprung gebracht?“ (erwartet: e, dann ch/sch/der). Archivfund mit gleichem Schlüssel lesen (Folie 15).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Auswertung; „Beenden“ löscht Szenario-Daten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PAPIER-ALTERNATIVE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Geheimtextkarte (Seite 3) je Team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vergrößert drucken;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vorgezählte Häufigkeitstabelle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(Seite 4) als Rückseite – für langsamere Gruppen „aufklappen“. Hinweiskarten 1–3 nach 8 min bei Bedarf austeilen.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Fortschritt: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Lehrkraft prüft auf Zuruf fünf zufällige Wörter.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Siegerteam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erstes Team mit korrektem erstem Satz und vollständigem Alphabet.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VORBEREITUNG UND DATENSCHUTZ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Analysator und Werkbank erst ab DS 4 freigeben (sonst wird der Archivfund vorab geknackt). Szenario „Wettknacken“ vorab anlegen. Übertragen wird nur die Zuordnungstabelle (26 Zeichen), keine Freitexte; Löschung beim Beenden, spätestens nach 24 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Rollenkarten zum Ausschneiden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5523B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DF3F2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5523B"/>
                      <w:spacing w:val="16"/>
                      <w:sz w:val="21"/>
                    </w:rPr>
                    <w:t>EVE-TEAM · EUER AUFTRAG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Ihr habt einen langen Brief aus dem Haus der Weisheit abgefangen. Jeder Buchstabe wurde durch einen anderen ersetzt –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immer durch denselben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F4E8C"/>
                      <w:sz w:val="22"/>
                    </w:rPr>
                    <w:t>1.</w:t>
                    <w:tab/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Zählen: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Rangfolge der Geheimtextbuchstaben notieren.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F4E8C"/>
                      <w:sz w:val="22"/>
                    </w:rPr>
                    <w:t>2.</w:t>
                    <w:tab/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Häufigster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Buchstabe ≙ e.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F4E8C"/>
                      <w:sz w:val="22"/>
                    </w:rPr>
                    <w:t>3.</w:t>
                    <w:tab/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Paare und Dreiergruppen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suchen: er, en, ch, sch, der, und.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F4E8C"/>
                      <w:sz w:val="22"/>
                    </w:rPr>
                    <w:t>4.</w:t>
                    <w:tab/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Lesen: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Wörter ergänzen, Zuordnung verbessern.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Ziel: ≥ 95 % richtig – schneller als die anderen Teams.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8A5F1A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BF3E2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8A5F1A"/>
                      <w:spacing w:val="16"/>
                      <w:sz w:val="21"/>
                    </w:rPr>
                    <w:t>REGIE · LEHRKRAFT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Szenario starten, Werkzeuge freischalten.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Fortschrittsbalken am Beamer zeigen – keine Inhalte.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Ab Minute 8 bei Bedarf Hinweise 1–3 senden.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Ziellinie ≥ 95 %; danach Auswertung und Archivfund.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Papier: fünf Wörter auf Zuruf prüfen.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Teamrollen (optional, Vorschlag):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In Tischgruppen ab drei Personen helfen feste Aufgaben.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F4E8C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TEAMROLLE · ZÄHLMEISTER/IN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Du bedienst 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Häufigkeits-Analysator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(oder zählst auf Papier) und führst die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Rangliste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 Du meldest: „Häufigster ist …, dann …“.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F4E8C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TEAMROLLE · LESER/IN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Du liest 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teilweise entschlüsselten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Text laut vor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ergänzt Wörter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 Du trägst neue Zuordnungen in die Werkbank bzw. die Zuordnungsleiste ein.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F4E8C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TEAMROLLE · MUSTERJÄGER/IN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Du suchst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Bigramme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Dreiergruppen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Welches Zeichen steht fast immer vor demselben Zeichen (ch)? Welche Dreiergruppe kommt oft vor (der, und, sch)?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14213D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4213D"/>
                      <w:spacing w:val="16"/>
                      <w:sz w:val="21"/>
                    </w:rPr>
                    <w:t>SPIELREGELN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Kein Brute Force – nur denken und zählen.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Zuordnungen dürfen geändert werden.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color w:val="1F4E8C"/>
                      <w:sz w:val="22"/>
                    </w:rPr>
                    <w:t>•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Fertig bei ≥ 95 % bzw. korrektem erstem Satz und vollständigem Alphabet.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Hinweiskarten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(Papier-Alternative, ab Minute 8 bei Bedarf):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HINWEISKARTEN · einzeln ausschneiden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  <w:gridCol w:w="3061"/>
              <w:gridCol w:w="3061"/>
            </w:tblGrid>
            <w:tr>
              <w:trPr>
                <w:cantSplit/>
                <w:tblHeader/>
              </w:trPr>
              <w:tc>
                <w:tcPr>
                  <w:tcW w:type="dxa" w:w="30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HINWEIS 1</w:t>
                  </w:r>
                </w:p>
              </w:tc>
              <w:tc>
                <w:tcPr>
                  <w:tcW w:type="dxa" w:w="30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HINWEIS 2</w:t>
                  </w:r>
                </w:p>
              </w:tc>
              <w:tc>
                <w:tcPr>
                  <w:tcW w:type="dxa" w:w="30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HINWEIS 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0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8"/>
                    </w:rPr>
                    <w:t>U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8"/>
                    </w:rPr>
                    <w:t xml:space="preserve"> ≙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e</w:t>
                  </w:r>
                </w:p>
              </w:tc>
              <w:tc>
                <w:tcPr>
                  <w:tcW w:type="dxa" w:w="30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YC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8"/>
                    </w:rPr>
                    <w:t xml:space="preserve"> ≙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ch</w:t>
                  </w:r>
                </w:p>
              </w:tc>
              <w:tc>
                <w:tcPr>
                  <w:tcW w:type="dxa" w:w="30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8"/>
                    </w:rPr>
                    <w:t>RUM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8"/>
                    </w:rPr>
                    <w:t xml:space="preserve"> ≙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8"/>
                    </w:rPr>
                    <w:t>der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GEHEIMTEXTKARTE · WETTKNACKEN · auf A3 vergrößern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Abgefangen im Haus der Weisheit · monoalphabetische Substitution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486 Buchstaben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left w:val="single" w:sz="18" w:space="0" w:color="1F4E8C"/>
                  </w:tcBorders>
                  <w:shd w:val="clear" w:color="auto" w:fill="F2EADB"/>
                  <w:tcMar>
                    <w:top w:w="80" w:type="dxa"/>
                    <w:start w:w="160" w:type="dxa"/>
                    <w:bottom w:w="80" w:type="dxa"/>
                    <w:end w:w="120" w:type="dxa"/>
                  </w:tcMar>
                </w:tcPr>
                <w:p>
                  <w:pPr>
                    <w:spacing w:before="0" w:after="0" w:line="300" w:lineRule="auto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DHCPQ NRUMV UDNCU DODIA PBRPR PMAUD OUIRD UBUGU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CMOUI OPBQI RIPYC ONDUQ UAUMN UOZUI RDUNY CMDSO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UIRUM BMDUY CUIQI RKUMN UMDIR DUPMP ADNYC UNKMP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YCUQI RNPHH UGIRP NVDNN UIRUM BPIZU IVUGO UDIUN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PAUIR NSDIR UOUDI EQIBU MNYCM UDAUM UDIUI AMDUS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RUIID UHPIR GUNUI FPIIE URUMA QYCNO PAUDN ORQMY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CUDIU IPIRU MUIUM NUOZO RUMNY CMUDA UMUMD IIUMO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NDYCP IRDUG UCMUR UNKCD GJNJK CUIPG FDIRD HPIZP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UCGOV DUJSO EURUN ZUDYC UITJM FJHHO DIEUR UMNKM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PYCUB DAOUN AQYCN OPAUI RDUNU CMCPU QSDBN DIRQI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RPIRU MURDU NUGOU IUMNY CUDIU IVUMB UIQBO UWOCP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OSDIR UONJN YCMDO OSQUM NYCMD OORUI BPIZU INYCG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sz w:val="16"/>
                    </w:rPr>
                  </w:r>
                  <w:r/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_____ _____ _____ _____ _____ _____ _____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5"/>
                    </w:rPr>
                    <w:t>QUNNU G</w:t>
                  </w:r>
                  <w:r>
                    <w:br/>
                  </w:r>
                  <w:r>
                    <w:rPr>
                      <w:rFonts w:ascii="Consolas" w:hAnsi="Consolas" w:cs="Consolas" w:eastAsia="Consolas"/>
                      <w:b w:val="0"/>
                      <w:color w:val="4A4A55"/>
                      <w:spacing w:val="24"/>
                      <w:sz w:val="23"/>
                    </w:rPr>
                    <w:t>_____ 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12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Zuordnungsleiste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(Geheimtext → Klartext):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68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  <w:gridCol w:w="323"/>
            </w:tblGrid>
            <w:tr>
              <w:trPr>
                <w:cantSplit/>
                <w:tblHeader/>
              </w:trPr>
              <w:tc>
                <w:tcPr>
                  <w:tcW w:type="dxa" w:w="7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geheim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klar</w:t>
                  </w: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3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RÜCKSEITE · VORGEZÄHLT (erst bei Bedarf aufklappen)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32000" cy="2099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eufigkeit_0b484f982bdf94a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9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Häufigkeiten: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 94 · I 52 · D 42 · N 37 · M 36 · R 32 · O 28 · C 27 · P 27 · Y 17 · Q 14 · A 13 · B 11 · G 11 · H 7 · S 7 · J 6 · Z 6 · K 5 · V 5 · E 4 · F 3 · T 1 · W 1 (24 verschiedene Zeichen).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Häufigste Bigramme: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UI 21 · IR 20 · UM 20 · YC 17 · RU 14 · DI 13.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Häufigste Dreiergruppen: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RUM, UMN, NYC je 8 ×.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Zum Vergleich – Deutsch (Beutelspacher): E 17,40 · N 9,78 · I 7,55 · S 7,27 · R 7,00 · A 6,51 · T 6,15 · D 5,08 · H 4,76 · U 4,35 %.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FUNKRAUM W1 · Wettknacken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