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8A5F1A"/>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6_fc53bfa518f9cbd0.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8A5F1A"/>
            <w:tcMar>
              <w:top w:w="60" w:type="dxa"/>
              <w:start w:w="140" w:type="dxa"/>
              <w:bottom w:w="60" w:type="dxa"/>
              <w:end w:w="140" w:type="dxa"/>
            </w:tcMar>
          </w:tcPr>
          <w:p>
            <w:pPr>
              <w:spacing w:before="0" w:after="0"/>
            </w:pPr>
            <w:r>
              <w:rPr>
                <w:rFonts w:ascii="Georgia" w:hAnsi="Georgia" w:cs="Georgia" w:eastAsia="Georgia"/>
                <w:b/>
                <w:color w:val="FFFFFF"/>
                <w:spacing w:val="12"/>
                <w:sz w:val="17"/>
              </w:rPr>
              <w:t>KRYPTOS · WELT 6 · DIE ZEITMASCHINE</w:t>
            </w:r>
          </w:p>
        </w:tc>
        <w:tc>
          <w:tcPr>
            <w:tcW w:type="dxa" w:w="2268"/>
            <w:shd w:val="clear" w:color="auto" w:fill="8A5F1A"/>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17–18</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LEHRERHINWEISE W6</w:t>
            </w:r>
          </w:p>
          <w:p>
            <w:pPr>
              <w:spacing w:before="0" w:after="0"/>
            </w:pPr>
            <w:r>
              <w:rPr>
                <w:rFonts w:ascii="Georgia" w:hAnsi="Georgia" w:cs="Georgia" w:eastAsia="Georgia"/>
                <w:b/>
                <w:color w:val="14213D"/>
                <w:sz w:val="34"/>
              </w:rPr>
              <w:t>Die Zeitmaschine – Endgegner</w:t>
            </w:r>
          </w:p>
        </w:tc>
        <w:tc>
          <w:tcPr>
            <w:tcW w:type="dxa" w:w="2268"/>
            <w:shd w:val="clear" w:color="auto" w:fill="F2EADB"/>
            <w:tcMar>
              <w:top w:w="90" w:type="dxa"/>
              <w:start w:w="140" w:type="dxa"/>
              <w:bottom w:w="90" w:type="dxa"/>
              <w:end w:w="140" w:type="dxa"/>
            </w:tcMar>
            <w:vAlign w:val="center"/>
          </w:tcPr>
          <w:p>
            <w:pPr>
              <w:spacing w:before="0" w:after="40"/>
              <w:jc w:val="right"/>
            </w:pP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ÜBERBLICK</w:t>
            </w:r>
          </w:p>
          <w:p>
            <w:pPr>
              <w:spacing w:before="0" w:after="80"/>
            </w:pPr>
            <w:r>
              <w:rPr>
                <w:rFonts w:ascii="Calibri" w:hAnsi="Calibri" w:cs="Calibri" w:eastAsia="Calibri"/>
                <w:b w:val="0"/>
                <w:i w:val="0"/>
                <w:color w:val="1B1B1F"/>
                <w:sz w:val="22"/>
              </w:rPr>
              <w:t xml:space="preserve">Welt 6 ist der </w:t>
            </w:r>
            <w:r>
              <w:rPr>
                <w:rFonts w:ascii="Calibri" w:hAnsi="Calibri" w:cs="Calibri" w:eastAsia="Calibri"/>
                <w:b/>
                <w:i w:val="0"/>
                <w:color w:val="1B1B1F"/>
                <w:sz w:val="22"/>
              </w:rPr>
              <w:t>Endgegner</w:t>
            </w:r>
            <w:r>
              <w:rPr>
                <w:rFonts w:ascii="Calibri" w:hAnsi="Calibri" w:cs="Calibri" w:eastAsia="Calibri"/>
                <w:b w:val="0"/>
                <w:i w:val="0"/>
                <w:color w:val="1B1B1F"/>
                <w:sz w:val="22"/>
              </w:rPr>
              <w:t xml:space="preserve">: In DS 17 jagen die Lernenden die zehn Fallen P1–P10 und knacken </w:t>
            </w:r>
            <w:r>
              <w:rPr>
                <w:rFonts w:ascii="Calibri" w:hAnsi="Calibri" w:cs="Calibri" w:eastAsia="Calibri"/>
                <w:b/>
                <w:i w:val="0"/>
                <w:color w:val="1B1B1F"/>
                <w:sz w:val="22"/>
              </w:rPr>
              <w:t>Eves Uhrwerk</w:t>
            </w:r>
            <w:r>
              <w:rPr>
                <w:rFonts w:ascii="Calibri" w:hAnsi="Calibri" w:cs="Calibri" w:eastAsia="Calibri"/>
                <w:b w:val="0"/>
                <w:i w:val="0"/>
                <w:color w:val="1B1B1F"/>
                <w:sz w:val="22"/>
              </w:rPr>
              <w:t xml:space="preserve"> (Ring-Transposition + Pendel-Vigenère) mit der vollständigen 5-Schritte-Methode; DS 18 ist die </w:t>
            </w:r>
            <w:r>
              <w:rPr>
                <w:rFonts w:ascii="Calibri" w:hAnsi="Calibri" w:cs="Calibri" w:eastAsia="Calibri"/>
                <w:b/>
                <w:i w:val="0"/>
                <w:color w:val="1B1B1F"/>
                <w:sz w:val="22"/>
              </w:rPr>
              <w:t>Generalprobe</w:t>
            </w:r>
            <w:r>
              <w:rPr>
                <w:rFonts w:ascii="Calibri" w:hAnsi="Calibri" w:cs="Calibri" w:eastAsia="Calibri"/>
                <w:b w:val="0"/>
                <w:i w:val="0"/>
                <w:color w:val="1B1B1F"/>
                <w:sz w:val="22"/>
              </w:rPr>
              <w:t xml:space="preserve"> – die Probeklausur KETTENSCHRIFT unter Abiturbedingungen (Papier-Boss der Welt). Danach folgen Klausur (zwei Aufgaben im Format 2A/2E) und Abitur. Artefakt: </w:t>
            </w:r>
            <w:r>
              <w:rPr>
                <w:rFonts w:ascii="Calibri" w:hAnsi="Calibri" w:cs="Calibri" w:eastAsia="Calibri"/>
                <w:b/>
                <w:i w:val="0"/>
                <w:color w:val="1B1B1F"/>
                <w:sz w:val="22"/>
              </w:rPr>
              <w:t>Chronoskop-Kern</w:t>
            </w:r>
            <w:r>
              <w:rPr>
                <w:rFonts w:ascii="Calibri" w:hAnsi="Calibri" w:cs="Calibri" w:eastAsia="Calibri"/>
                <w:b w:val="0"/>
                <w:i w:val="0"/>
                <w:color w:val="1B1B1F"/>
                <w:sz w:val="22"/>
              </w:rPr>
              <w:t xml:space="preserve"> (für den bestandenen Online-Boss „Generalprobe online“). Archivfund-Lösung: </w:t>
            </w:r>
            <w:r>
              <w:rPr>
                <w:rFonts w:ascii="Consolas" w:hAnsi="Consolas" w:cs="Consolas" w:eastAsia="Consolas"/>
                <w:b w:val="0"/>
                <w:i w:val="0"/>
                <w:color w:val="1B1B1F"/>
                <w:sz w:val="22"/>
              </w:rPr>
              <w:t>BLJLF ASPPI VLIUI N</w:t>
            </w:r>
            <w:r>
              <w:rPr>
                <w:rFonts w:ascii="Calibri" w:hAnsi="Calibri" w:cs="Calibri" w:eastAsia="Calibri"/>
                <w:b w:val="0"/>
                <w:i w:val="0"/>
                <w:color w:val="1B1B1F"/>
                <w:sz w:val="22"/>
              </w:rPr>
              <w:t xml:space="preserve"> → </w:t>
            </w:r>
            <w:r>
              <w:rPr>
                <w:rFonts w:ascii="Calibri" w:hAnsi="Calibri" w:cs="Calibri" w:eastAsia="Calibri"/>
                <w:b/>
                <w:i w:val="0"/>
                <w:color w:val="1B1B1F"/>
                <w:sz w:val="22"/>
              </w:rPr>
              <w:t>hebelistverbogen</w:t>
            </w:r>
            <w:r>
              <w:rPr>
                <w:rFonts w:ascii="Calibri" w:hAnsi="Calibri" w:cs="Calibri" w:eastAsia="Calibri"/>
                <w:b w:val="0"/>
                <w:i w:val="0"/>
                <w:color w:val="1B1B1F"/>
                <w:sz w:val="22"/>
              </w:rPr>
              <w:t xml:space="preserve"> (t = 3, Pendelwort UHR).</w:t>
            </w:r>
          </w:p>
        </w:tc>
      </w:tr>
    </w:tbl>
    <w:p>
      <w:pPr>
        <w:spacing w:before="0" w:after="0" w:line="240" w:lineRule="auto"/>
        <w:rPr>
          <w:sz w:val="8"/>
        </w:rPr>
      </w:pPr>
      <w:r/>
    </w:p>
    <w:p>
      <w:pPr>
        <w:keepNext/>
        <w:spacing w:before="120" w:after="60"/>
      </w:pPr>
      <w:r>
        <w:rPr>
          <w:rFonts w:ascii="Georgia" w:hAnsi="Georgia" w:cs="Georgia" w:eastAsia="Georgia"/>
          <w:b/>
          <w:i w:val="0"/>
          <w:color w:val="8A5F1A"/>
          <w:sz w:val="24"/>
        </w:rPr>
        <w:t>1 Ziele</w:t>
      </w:r>
    </w:p>
    <w:p>
      <w:pPr>
        <w:spacing w:before="0" w:after="80"/>
      </w:pPr>
      <w:r>
        <w:rPr>
          <w:rFonts w:ascii="Calibri" w:hAnsi="Calibri" w:cs="Calibri" w:eastAsia="Calibri"/>
          <w:b w:val="0"/>
          <w:i w:val="0"/>
          <w:color w:val="1B1B1F"/>
          <w:sz w:val="22"/>
        </w:rPr>
        <w:t>Die Lernenden wenden die 5-Schritte-Methode selbstständig auf ein unbekanntes Verfahren an, kennen ihre persönlichen Fallen, planen ihre Prüfungszeit und erfüllen Operatoren – insbesondere „beurteilen“ und „entscheiden (begründet)“.</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783"/>
        <w:gridCol w:w="1360"/>
        <w:gridCol w:w="2381"/>
      </w:tblGrid>
      <w:tr>
        <w:trPr>
          <w:cantSplit/>
          <w:tblHeader/>
        </w:trPr>
        <w:tc>
          <w:tcPr>
            <w:tcW w:type="dxa" w:w="5783"/>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KC-Kompetenz („Die Schülerinnen und Schüler …“)</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Phase/Niveau</w:t>
            </w:r>
          </w:p>
        </w:tc>
        <w:tc>
          <w:tcPr>
            <w:tcW w:type="dxa" w:w="238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 W6</w:t>
            </w:r>
          </w:p>
        </w:tc>
      </w:tr>
      <w:tr>
        <w:trPr>
          <w:cantSplit/>
        </w:trPr>
        <w:tc>
          <w:tcPr>
            <w:tcW w:type="dxa" w:w="5783"/>
            <w:tcMar>
              <w:top w:w="30" w:type="dxa"/>
              <w:start w:w="70" w:type="dxa"/>
              <w:bottom w:w="30" w:type="dxa"/>
              <w:end w:w="70" w:type="dxa"/>
            </w:tcMar>
          </w:tcPr>
          <w:p>
            <w:pPr>
              <w:spacing w:before="0" w:after="0"/>
            </w:pPr>
            <w:r>
              <w:rPr>
                <w:rFonts w:ascii="Calibri" w:hAnsi="Calibri" w:cs="Calibri" w:eastAsia="Calibri"/>
                <w:i w:val="0"/>
                <w:color w:val="1B1B1F"/>
                <w:sz w:val="18"/>
              </w:rPr>
              <w:t>beurteilen die Sicherheit eines gegebenen symmetrischen Verschlüsselungsverfahrens</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Q · gA/eA</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8"/>
              </w:rPr>
              <w:t>Schwerpunkt: 6.2, Probeklausur</w:t>
            </w:r>
          </w:p>
        </w:tc>
      </w:tr>
      <w:tr>
        <w:trPr>
          <w:cantSplit/>
        </w:trPr>
        <w:tc>
          <w:tcPr>
            <w:tcW w:type="dxa" w:w="5783"/>
            <w:tcMar>
              <w:top w:w="30" w:type="dxa"/>
              <w:start w:w="70" w:type="dxa"/>
              <w:bottom w:w="30" w:type="dxa"/>
              <w:end w:w="70" w:type="dxa"/>
            </w:tcMar>
          </w:tcPr>
          <w:p>
            <w:pPr>
              <w:spacing w:before="0" w:after="0"/>
            </w:pPr>
            <w:r>
              <w:rPr>
                <w:rFonts w:ascii="Calibri" w:hAnsi="Calibri" w:cs="Calibri" w:eastAsia="Calibri"/>
                <w:i w:val="0"/>
                <w:color w:val="1B1B1F"/>
                <w:sz w:val="18"/>
              </w:rPr>
              <w:t>beschreiben das Prinzip der Transposition und der Substitution …</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EP · gA/eA</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8"/>
              </w:rPr>
              <w:t>Wiederholung: 6.1, 6.2</w:t>
            </w:r>
          </w:p>
        </w:tc>
      </w:tr>
      <w:tr>
        <w:trPr>
          <w:cantSplit/>
        </w:trPr>
        <w:tc>
          <w:tcPr>
            <w:tcW w:type="dxa" w:w="5783"/>
            <w:tcMar>
              <w:top w:w="30" w:type="dxa"/>
              <w:start w:w="70" w:type="dxa"/>
              <w:bottom w:w="30" w:type="dxa"/>
              <w:end w:w="70" w:type="dxa"/>
            </w:tcMar>
          </w:tcPr>
          <w:p>
            <w:pPr>
              <w:spacing w:before="0" w:after="0"/>
            </w:pPr>
            <w:r>
              <w:rPr>
                <w:rFonts w:ascii="Calibri" w:hAnsi="Calibri" w:cs="Calibri" w:eastAsia="Calibri"/>
                <w:i w:val="0"/>
                <w:color w:val="1B1B1F"/>
                <w:sz w:val="18"/>
              </w:rPr>
              <w:t>beurteilen die Sicherheit einfacher Verschlüsselungsverfahren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EP · gA/eA</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8"/>
              </w:rPr>
              <w:t>6.1 (P6–P8), 6.2</w:t>
            </w:r>
          </w:p>
        </w:tc>
      </w:tr>
      <w:tr>
        <w:trPr>
          <w:cantSplit/>
        </w:trPr>
        <w:tc>
          <w:tcPr>
            <w:tcW w:type="dxa" w:w="5783"/>
            <w:tcMar>
              <w:top w:w="30" w:type="dxa"/>
              <w:start w:w="70" w:type="dxa"/>
              <w:bottom w:w="30" w:type="dxa"/>
              <w:end w:w="70" w:type="dxa"/>
            </w:tcMar>
          </w:tcPr>
          <w:p>
            <w:pPr>
              <w:spacing w:before="0" w:after="0"/>
            </w:pPr>
            <w:r>
              <w:rPr>
                <w:rFonts w:ascii="Calibri" w:hAnsi="Calibri" w:cs="Calibri" w:eastAsia="Calibri"/>
                <w:i w:val="0"/>
                <w:color w:val="1B1B1F"/>
                <w:sz w:val="18"/>
              </w:rPr>
              <w:t>beschreiben das Prinzip der polyalphabetischen Substitution, u. a. am Beispiel des Vigenère-Verfahrens</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Q · gA/eA</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8"/>
              </w:rPr>
              <w:t>6.2 (Pendel = Vigenère)</w:t>
            </w:r>
          </w:p>
        </w:tc>
      </w:tr>
      <w:tr>
        <w:trPr>
          <w:cantSplit/>
        </w:trPr>
        <w:tc>
          <w:tcPr>
            <w:tcW w:type="dxa" w:w="5783"/>
            <w:tcMar>
              <w:top w:w="30" w:type="dxa"/>
              <w:start w:w="70" w:type="dxa"/>
              <w:bottom w:w="30" w:type="dxa"/>
              <w:end w:w="70" w:type="dxa"/>
            </w:tcMar>
          </w:tcPr>
          <w:p>
            <w:pPr>
              <w:spacing w:before="0" w:after="0"/>
            </w:pPr>
            <w:r>
              <w:rPr>
                <w:rFonts w:ascii="Calibri" w:hAnsi="Calibri" w:cs="Calibri" w:eastAsia="Calibri"/>
                <w:i w:val="0"/>
                <w:color w:val="1B1B1F"/>
                <w:sz w:val="18"/>
              </w:rPr>
              <w:t>beschreiben und unterscheiden die Prinzipien der symmetrischen und asymmetrischen Verschlüsselung; beschreiben Anwendungsbereiche</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Q · gA/eA</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8"/>
              </w:rPr>
              <w:t>6.2 (Schlüsselanzahl, Hybrid), Boss</w:t>
            </w:r>
          </w:p>
        </w:tc>
      </w:tr>
      <w:tr>
        <w:trPr>
          <w:cantSplit/>
        </w:trPr>
        <w:tc>
          <w:tcPr>
            <w:tcW w:type="dxa" w:w="5783"/>
            <w:tcMar>
              <w:top w:w="30" w:type="dxa"/>
              <w:start w:w="70" w:type="dxa"/>
              <w:bottom w:w="30" w:type="dxa"/>
              <w:end w:w="70" w:type="dxa"/>
            </w:tcMar>
          </w:tcPr>
          <w:p>
            <w:pPr>
              <w:spacing w:before="0" w:after="0"/>
            </w:pPr>
            <w:r>
              <w:rPr>
                <w:rFonts w:ascii="Calibri" w:hAnsi="Calibri" w:cs="Calibri" w:eastAsia="Calibri"/>
                <w:i w:val="0"/>
                <w:color w:val="1B1B1F"/>
                <w:sz w:val="18"/>
              </w:rPr>
              <w:t>erläutern das Prinzip von digitalen Signaturen und Zertifikaten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Q · gA/eA</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8"/>
              </w:rPr>
              <w:t>6.1 (P9), 6.2, Boss</w:t>
            </w:r>
          </w:p>
        </w:tc>
      </w:tr>
      <w:tr>
        <w:trPr>
          <w:cantSplit/>
        </w:trPr>
        <w:tc>
          <w:tcPr>
            <w:tcW w:type="dxa" w:w="5783"/>
            <w:tcMar>
              <w:top w:w="30" w:type="dxa"/>
              <w:start w:w="70" w:type="dxa"/>
              <w:bottom w:w="30" w:type="dxa"/>
              <w:end w:w="70" w:type="dxa"/>
            </w:tcMar>
          </w:tcPr>
          <w:p>
            <w:pPr>
              <w:spacing w:before="0" w:after="0"/>
            </w:pPr>
            <w:r>
              <w:rPr>
                <w:rFonts w:ascii="Calibri" w:hAnsi="Calibri" w:cs="Calibri" w:eastAsia="Calibri"/>
                <w:i w:val="0"/>
                <w:color w:val="1B1B1F"/>
                <w:sz w:val="18"/>
              </w:rPr>
              <w:t>erläutern die prinzipielle Funktionsweise eines modernen symmetrischen Blockchiffreverfahrens</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8"/>
              </w:rPr>
              <w:t>6.2 (Diffusion), Boss B-13</w:t>
            </w:r>
          </w:p>
        </w:tc>
      </w:tr>
      <w:tr>
        <w:trPr>
          <w:cantSplit/>
        </w:trPr>
        <w:tc>
          <w:tcPr>
            <w:tcW w:type="dxa" w:w="5783"/>
            <w:tcMar>
              <w:top w:w="30" w:type="dxa"/>
              <w:start w:w="70" w:type="dxa"/>
              <w:bottom w:w="30" w:type="dxa"/>
              <w:end w:w="70" w:type="dxa"/>
            </w:tcMar>
          </w:tcPr>
          <w:p>
            <w:pPr>
              <w:spacing w:before="0" w:after="0"/>
            </w:pPr>
            <w:r>
              <w:rPr>
                <w:rFonts w:ascii="Calibri" w:hAnsi="Calibri" w:cs="Calibri" w:eastAsia="Calibri"/>
                <w:i w:val="0"/>
                <w:color w:val="1B1B1F"/>
                <w:sz w:val="18"/>
              </w:rPr>
              <w:t>prozessbezogen: PK3.3 begründen, PK1.4 beurteilen nach Kriterien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8"/>
              </w:rPr>
              <w:t>6.3 (Operatoren, „Entscheiden Sie begründet“)</w:t>
            </w:r>
          </w:p>
        </w:tc>
      </w:tr>
    </w:tbl>
    <w:p>
      <w:pPr>
        <w:spacing w:before="0" w:after="0" w:line="240" w:lineRule="auto"/>
        <w:rPr>
          <w:sz w:val="6"/>
        </w:rPr>
      </w:pPr>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737"/>
        <w:gridCol w:w="1644"/>
        <w:gridCol w:w="737"/>
        <w:gridCol w:w="1134"/>
        <w:gridCol w:w="5273"/>
      </w:tblGrid>
      <w:tr>
        <w:trPr>
          <w:cantSplit/>
          <w:tblHeader/>
        </w:trPr>
        <w:tc>
          <w:tcPr>
            <w:tcW w:type="dxa" w:w="73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Level</w:t>
            </w:r>
          </w:p>
        </w:tc>
        <w:tc>
          <w:tcPr>
            <w:tcW w:type="dxa" w:w="164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Titel</w:t>
            </w:r>
          </w:p>
        </w:tc>
        <w:tc>
          <w:tcPr>
            <w:tcW w:type="dxa" w:w="73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Rolle</w:t>
            </w:r>
          </w:p>
        </w:tc>
        <w:tc>
          <w:tcPr>
            <w:tcW w:type="dxa" w:w="113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DS</w:t>
            </w:r>
          </w:p>
        </w:tc>
        <w:tc>
          <w:tcPr>
            <w:tcW w:type="dxa" w:w="527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Kern</w:t>
            </w:r>
          </w:p>
        </w:tc>
      </w:tr>
      <w:tr>
        <w:trPr>
          <w:cantSplit/>
        </w:trPr>
        <w:tc>
          <w:tcPr>
            <w:tcW w:type="dxa" w:w="73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6.1</w:t>
            </w:r>
          </w:p>
        </w:tc>
        <w:tc>
          <w:tcPr>
            <w:tcW w:type="dxa" w:w="1644"/>
            <w:tcMar>
              <w:top w:w="30" w:type="dxa"/>
              <w:start w:w="70" w:type="dxa"/>
              <w:bottom w:w="30" w:type="dxa"/>
              <w:end w:w="70" w:type="dxa"/>
            </w:tcMar>
          </w:tcPr>
          <w:p>
            <w:pPr>
              <w:spacing w:before="0" w:after="0"/>
            </w:pPr>
            <w:r>
              <w:rPr>
                <w:rFonts w:ascii="Calibri" w:hAnsi="Calibri" w:cs="Calibri" w:eastAsia="Calibri"/>
                <w:b w:val="0"/>
                <w:i w:val="0"/>
                <w:color w:val="1B1B1F"/>
                <w:sz w:val="18"/>
              </w:rPr>
              <w:t>Fallenjagd</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17</w:t>
            </w:r>
          </w:p>
        </w:tc>
        <w:tc>
          <w:tcPr>
            <w:tcW w:type="dxa" w:w="5272"/>
            <w:tcMar>
              <w:top w:w="30" w:type="dxa"/>
              <w:start w:w="70" w:type="dxa"/>
              <w:bottom w:w="30" w:type="dxa"/>
              <w:end w:w="70" w:type="dxa"/>
            </w:tcMar>
          </w:tcPr>
          <w:p>
            <w:pPr>
              <w:spacing w:before="0" w:after="0"/>
            </w:pPr>
            <w:r>
              <w:rPr>
                <w:rFonts w:ascii="Calibri" w:hAnsi="Calibri" w:cs="Calibri" w:eastAsia="Calibri"/>
                <w:b w:val="0"/>
                <w:i w:val="0"/>
                <w:color w:val="1B1B1F"/>
                <w:sz w:val="18"/>
              </w:rPr>
              <w:t>P1–P10 an Mini-Fällen („Finde den Fehler in dieser Schülerlösung“), 12 Aufgaben</w:t>
            </w:r>
          </w:p>
        </w:tc>
      </w:tr>
      <w:tr>
        <w:trPr>
          <w:cantSplit/>
        </w:trPr>
        <w:tc>
          <w:tcPr>
            <w:tcW w:type="dxa" w:w="73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6.2</w:t>
            </w:r>
          </w:p>
        </w:tc>
        <w:tc>
          <w:tcPr>
            <w:tcW w:type="dxa" w:w="1644"/>
            <w:tcMar>
              <w:top w:w="30" w:type="dxa"/>
              <w:start w:w="70" w:type="dxa"/>
              <w:bottom w:w="30" w:type="dxa"/>
              <w:end w:w="70" w:type="dxa"/>
            </w:tcMar>
          </w:tcPr>
          <w:p>
            <w:pPr>
              <w:spacing w:before="0" w:after="0"/>
            </w:pPr>
            <w:r>
              <w:rPr>
                <w:rFonts w:ascii="Calibri" w:hAnsi="Calibri" w:cs="Calibri" w:eastAsia="Calibri"/>
                <w:b w:val="0"/>
                <w:i w:val="0"/>
                <w:color w:val="1B1B1F"/>
                <w:sz w:val="18"/>
              </w:rPr>
              <w:t>Eves Chiffre</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17</w:t>
            </w:r>
          </w:p>
        </w:tc>
        <w:tc>
          <w:tcPr>
            <w:tcW w:type="dxa" w:w="5272"/>
            <w:tcMar>
              <w:top w:w="30" w:type="dxa"/>
              <w:start w:w="70" w:type="dxa"/>
              <w:bottom w:w="30" w:type="dxa"/>
              <w:end w:w="70" w:type="dxa"/>
            </w:tcMar>
          </w:tcPr>
          <w:p>
            <w:pPr>
              <w:spacing w:before="0" w:after="0"/>
            </w:pPr>
            <w:r>
              <w:rPr>
                <w:rFonts w:ascii="Calibri" w:hAnsi="Calibri" w:cs="Calibri" w:eastAsia="Calibri"/>
                <w:b w:val="0"/>
                <w:i w:val="0"/>
                <w:color w:val="1B1B1F"/>
                <w:sz w:val="18"/>
              </w:rPr>
              <w:t>Eves Uhrwerk mit voller 5-Schritte-Methode; moderne Bausteine im Abi-Mix, 10 Aufgaben</w:t>
            </w:r>
          </w:p>
        </w:tc>
      </w:tr>
      <w:tr>
        <w:trPr>
          <w:cantSplit/>
        </w:trPr>
        <w:tc>
          <w:tcPr>
            <w:tcW w:type="dxa" w:w="73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6.3</w:t>
            </w:r>
          </w:p>
        </w:tc>
        <w:tc>
          <w:tcPr>
            <w:tcW w:type="dxa" w:w="1644"/>
            <w:tcMar>
              <w:top w:w="30" w:type="dxa"/>
              <w:start w:w="70" w:type="dxa"/>
              <w:bottom w:w="30" w:type="dxa"/>
              <w:end w:w="70" w:type="dxa"/>
            </w:tcMar>
          </w:tcPr>
          <w:p>
            <w:pPr>
              <w:spacing w:before="0" w:after="0"/>
            </w:pPr>
            <w:r>
              <w:rPr>
                <w:rFonts w:ascii="Calibri" w:hAnsi="Calibri" w:cs="Calibri" w:eastAsia="Calibri"/>
                <w:b w:val="0"/>
                <w:i w:val="0"/>
                <w:color w:val="1B1B1F"/>
                <w:sz w:val="18"/>
              </w:rPr>
              <w:t>Generalprobe</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17/18 (HA)</w:t>
            </w:r>
          </w:p>
        </w:tc>
        <w:tc>
          <w:tcPr>
            <w:tcW w:type="dxa" w:w="5272"/>
            <w:tcMar>
              <w:top w:w="30" w:type="dxa"/>
              <w:start w:w="70" w:type="dxa"/>
              <w:bottom w:w="30" w:type="dxa"/>
              <w:end w:w="70" w:type="dxa"/>
            </w:tcMar>
          </w:tcPr>
          <w:p>
            <w:pPr>
              <w:spacing w:before="0" w:after="0"/>
            </w:pPr>
            <w:r>
              <w:rPr>
                <w:rFonts w:ascii="Calibri" w:hAnsi="Calibri" w:cs="Calibri" w:eastAsia="Calibri"/>
                <w:b w:val="0"/>
                <w:i w:val="0"/>
                <w:color w:val="1B1B1F"/>
                <w:sz w:val="18"/>
              </w:rPr>
              <w:t>Zeitplanung, Operatoren (WK5), „Entscheiden Sie begründet …“, 8 Aufgaben</w:t>
            </w:r>
          </w:p>
        </w:tc>
      </w:tr>
    </w:tbl>
    <w:p>
      <w:pPr>
        <w:spacing w:before="0" w:after="0" w:line="240" w:lineRule="auto"/>
        <w:rPr>
          <w:sz w:val="6"/>
        </w:rPr>
      </w:pPr>
      <w:r/>
    </w:p>
    <w:p>
      <w:pPr>
        <w:keepNext/>
        <w:spacing w:before="120" w:after="60"/>
      </w:pPr>
      <w:r>
        <w:rPr>
          <w:rFonts w:ascii="Georgia" w:hAnsi="Georgia" w:cs="Georgia" w:eastAsia="Georgia"/>
          <w:b/>
          <w:i w:val="0"/>
          <w:color w:val="8A5F1A"/>
          <w:sz w:val="24"/>
        </w:rPr>
        <w:t>2 Verlauf</w:t>
      </w:r>
    </w:p>
    <w:p>
      <w:pPr>
        <w:keepNext/>
        <w:spacing w:before="120" w:after="60"/>
      </w:pPr>
      <w:r>
        <w:rPr>
          <w:rFonts w:ascii="Georgia" w:hAnsi="Georgia" w:cs="Georgia" w:eastAsia="Georgia"/>
          <w:b/>
          <w:i w:val="0"/>
          <w:color w:val="8A5F1A"/>
          <w:sz w:val="24"/>
        </w:rPr>
        <w:t>DS 17 – Fallenjagd und Eves Chiffre (90 min)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Warm-up</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Leitner-Karten WU-W6-01 bis -06 (Fallen-Schnelltest, spiralförmig W0–W5)</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Lab Warm-up / </w:t>
            </w:r>
            <w:r>
              <w:rPr>
                <w:rFonts w:ascii="Consolas" w:hAnsi="Consolas" w:cs="Consolas" w:eastAsia="Consolas"/>
                <w:b w:val="0"/>
                <w:i w:val="0"/>
                <w:color w:val="1B1B1F"/>
                <w:sz w:val="18"/>
              </w:rPr>
              <w:t>KR_W6_Warmup</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Archivfund</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Folie „Eves Chiffre“: Der Ring steht still. Impuls: „Was wisst ihr, was fehlt?“ → Material lesen, Kurs entschlüsselt gemeinsam die ersten vier Zeichen (Stufe 2 rückwärts: T − U = Z, A − H = T, Z − R = I, L − H = E); Rest in Auftrag 2 der Akte W6·2</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1–6, Lab-Archivfund</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Fallenjagd</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Video 07 (Ausschnitt „Die zehn Fallen“, 6 min) → Level 6.1 im Lab bzw. Akte W6·1 Aufträge 1–3 in Partnerarbeit; Sicherung: jede Partnergruppe nennt „ihre“ gefährlichste Falle mit Gegenmittel (passende Fallen-Folie zeigen)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 PL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Video 07, Lab 6.1, Akte W6·1, Folien 7–20</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Eves Chiffre</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35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Akte W6·2: Archivwissen 1 lesen, Beispiel nachrechnen (Schritt 1), Archivfund vollständig entschlüsseln (Schritt 3), einordnen und beurteilen (Schritte 4–5); schnelle Lernende: Auftrag 5 (eA) und Lab 6.2</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 → 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Akte W6·2, Lab 6.2, WK2, WK3, Folien 21–22</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Abschluss</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Sicherung „Das Uhrwerk in 5 Schritten“; Hausaufgabe: Level 6.3 und „Generalprobe online“ (30 min, Abi-Bedingungen: ohne Werkzeuge, nur WK1); Hinweis auf die Probeklausur in DS 18</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23–25</w:t>
            </w:r>
          </w:p>
        </w:tc>
      </w:tr>
    </w:tbl>
    <w:p>
      <w:pPr>
        <w:spacing w:before="0" w:after="0" w:line="240" w:lineRule="auto"/>
        <w:rPr>
          <w:sz w:val="6"/>
        </w:rPr>
      </w:pPr>
      <w:r/>
    </w:p>
    <w:p>
      <w:pPr>
        <w:keepNext/>
        <w:spacing w:before="120" w:after="60"/>
      </w:pPr>
      <w:r>
        <w:rPr>
          <w:rFonts w:ascii="Georgia" w:hAnsi="Georgia" w:cs="Georgia" w:eastAsia="Georgia"/>
          <w:b/>
          <w:i w:val="0"/>
          <w:color w:val="8A5F1A"/>
          <w:sz w:val="24"/>
        </w:rPr>
        <w:t>DS 18 – Generalprobe (Probeklausur, 90 min)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Briefing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8</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Zeitplan (2,25 min/BE eA, 2,2 min/BE gA), Vorgehen „Überfliegen – Material markieren – Beispiel nachrechnen – BE-Plan – Reserve“, Operatoren-Kompass, Fallen-Checkliste; das Warm-up entfällt heute (Ersatz: Briefing)</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26–30, WK5</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Probeklausur</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70 (gA 55)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Probeklausur KETTENSCHRIFT unter Abiturbedingungen (nur WK1, kein Taschenrechner)</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onsolas" w:hAnsi="Consolas" w:cs="Consolas" w:eastAsia="Consolas"/>
                <w:b w:val="0"/>
                <w:i w:val="0"/>
                <w:color w:val="1B1B1F"/>
                <w:sz w:val="18"/>
              </w:rPr>
              <w:t>KR_W6_Probeklausur_eA/gA</w:t>
            </w:r>
            <w:r>
              <w:rPr>
                <w:rFonts w:ascii="Calibri" w:hAnsi="Calibri" w:cs="Calibri" w:eastAsia="Calibri"/>
                <w:b w:val="0"/>
                <w:i w:val="0"/>
                <w:color w:val="1B1B1F"/>
                <w:sz w:val="18"/>
              </w:rPr>
              <w:t>, Folie 31</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Erste Auswertung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12 (gA 27)</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Lösungen der Rechenteile a), b) zeigen, Kernpunkte-Bogen austeilen, Selbstkorrektur als Hausaufgabe; gA zusätzlich: Besprechung c)–g) im Plenum</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 PL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32–34, Kernpunkte-Bogen (EH ohne Musterrechnungen)</w:t>
            </w:r>
          </w:p>
        </w:tc>
      </w:tr>
    </w:tbl>
    <w:p>
      <w:pPr>
        <w:spacing w:before="0" w:after="0" w:line="240" w:lineRule="auto"/>
        <w:rPr>
          <w:sz w:val="6"/>
        </w:rPr>
      </w:pPr>
      <w:r/>
    </w:p>
    <w:p>
      <w:pPr>
        <w:spacing w:before="0" w:after="80"/>
      </w:pPr>
      <w:r>
        <w:rPr>
          <w:rFonts w:ascii="Calibri" w:hAnsi="Calibri" w:cs="Calibri" w:eastAsia="Calibri"/>
          <w:b w:val="0"/>
          <w:i/>
          <w:color w:val="1B1B1F"/>
          <w:sz w:val="22"/>
        </w:rPr>
        <w:t>Folgestunde (vor der Klausur, optional 45 min):</w:t>
      </w:r>
      <w:r>
        <w:rPr>
          <w:rFonts w:ascii="Calibri" w:hAnsi="Calibri" w:cs="Calibri" w:eastAsia="Calibri"/>
          <w:b w:val="0"/>
          <w:i w:val="0"/>
          <w:color w:val="1B1B1F"/>
          <w:sz w:val="22"/>
        </w:rPr>
        <w:t xml:space="preserve"> Peer-Check nach Kernpunkten, Fallen-Strichliste im Team, </w:t>
      </w:r>
      <w:r>
        <w:rPr>
          <w:rFonts w:ascii="Calibri" w:hAnsi="Calibri" w:cs="Calibri" w:eastAsia="Calibri"/>
          <w:b/>
          <w:i w:val="0"/>
          <w:color w:val="1B1B1F"/>
          <w:sz w:val="22"/>
        </w:rPr>
        <w:t>Abi-Duell</w:t>
      </w:r>
      <w:r>
        <w:rPr>
          <w:rFonts w:ascii="Calibri" w:hAnsi="Calibri" w:cs="Calibri" w:eastAsia="Calibri"/>
          <w:b w:val="0"/>
          <w:i w:val="0"/>
          <w:color w:val="1B1B1F"/>
          <w:sz w:val="22"/>
        </w:rPr>
        <w:t xml:space="preserve"> als Wiederholung (</w:t>
      </w:r>
      <w:r>
        <w:rPr>
          <w:rFonts w:ascii="Consolas" w:hAnsi="Consolas" w:cs="Consolas" w:eastAsia="Consolas"/>
          <w:b w:val="0"/>
          <w:i w:val="0"/>
          <w:color w:val="1B1B1F"/>
          <w:sz w:val="22"/>
        </w:rPr>
        <w:t>KR_W6_Funkraum_Abi-Duell</w:t>
      </w:r>
      <w:r>
        <w:rPr>
          <w:rFonts w:ascii="Calibri" w:hAnsi="Calibri" w:cs="Calibri" w:eastAsia="Calibri"/>
          <w:b w:val="0"/>
          <w:i w:val="0"/>
          <w:color w:val="1B1B1F"/>
          <w:sz w:val="22"/>
        </w:rPr>
        <w:t>).</w:t>
      </w:r>
    </w:p>
    <w:p>
      <w:pPr>
        <w:keepNext/>
        <w:spacing w:before="120" w:after="60"/>
      </w:pPr>
      <w:r>
        <w:rPr>
          <w:rFonts w:ascii="Georgia" w:hAnsi="Georgia" w:cs="Georgia" w:eastAsia="Georgia"/>
          <w:b/>
          <w:i w:val="0"/>
          <w:color w:val="8A5F1A"/>
          <w:sz w:val="24"/>
        </w:rPr>
        <w:t>3 Typische Schwierigkeiten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793"/>
        <w:gridCol w:w="1927"/>
        <w:gridCol w:w="6804"/>
      </w:tblGrid>
      <w:tr>
        <w:trPr>
          <w:cantSplit/>
          <w:tblHeader/>
        </w:trPr>
        <w:tc>
          <w:tcPr>
            <w:tcW w:type="dxa" w:w="79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Falle</w:t>
            </w:r>
          </w:p>
        </w:tc>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Wo</w:t>
            </w:r>
          </w:p>
        </w:tc>
        <w:tc>
          <w:tcPr>
            <w:tcW w:type="dxa" w:w="6803"/>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Schwierigkeit und Gegenmittel</w:t>
            </w:r>
          </w:p>
        </w:tc>
      </w:tr>
      <w:tr>
        <w:trPr>
          <w:cantSplit/>
        </w:trPr>
        <w:tc>
          <w:tcPr>
            <w:tcW w:type="dxa" w:w="79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P3</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Ring zurück (W6·2)</w:t>
            </w:r>
          </w:p>
        </w:tc>
        <w:tc>
          <w:tcPr>
            <w:tcW w:type="dxa" w:w="6803"/>
            <w:tcMar>
              <w:top w:w="30" w:type="dxa"/>
              <w:start w:w="70" w:type="dxa"/>
              <w:bottom w:w="30" w:type="dxa"/>
              <w:end w:w="70" w:type="dxa"/>
            </w:tcMar>
          </w:tcPr>
          <w:p>
            <w:pPr>
              <w:spacing w:before="0" w:after="0"/>
            </w:pPr>
            <w:r>
              <w:rPr>
                <w:rFonts w:ascii="Calibri" w:hAnsi="Calibri" w:cs="Calibri" w:eastAsia="Calibri"/>
                <w:b w:val="0"/>
                <w:i w:val="0"/>
                <w:color w:val="1B1B1F"/>
                <w:sz w:val="18"/>
              </w:rPr>
              <w:t>Zeichen j des Zwischentextes gehört auf Feld (t · j) mod 8, nicht auf Feld j; mit der Ring-Schablone (Anhang Akte W6·2) vormachen. Reihenfolge: erst Pendel, dann Ring.</w:t>
            </w:r>
          </w:p>
        </w:tc>
      </w:tr>
      <w:tr>
        <w:trPr>
          <w:cantSplit/>
        </w:trPr>
        <w:tc>
          <w:tcPr>
            <w:tcW w:type="dxa" w:w="79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P4</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Pendel (W6·2)</w:t>
            </w:r>
          </w:p>
        </w:tc>
        <w:tc>
          <w:tcPr>
            <w:tcW w:type="dxa" w:w="6803"/>
            <w:tcMar>
              <w:top w:w="30" w:type="dxa"/>
              <w:start w:w="70" w:type="dxa"/>
              <w:bottom w:w="30" w:type="dxa"/>
              <w:end w:w="70" w:type="dxa"/>
            </w:tcMar>
          </w:tcPr>
          <w:p>
            <w:pPr>
              <w:spacing w:before="0" w:after="0"/>
            </w:pPr>
            <w:r>
              <w:rPr>
                <w:rFonts w:ascii="Calibri" w:hAnsi="Calibri" w:cs="Calibri" w:eastAsia="Calibri"/>
                <w:b w:val="0"/>
                <w:i w:val="0"/>
                <w:color w:val="1B1B1F"/>
                <w:sz w:val="18"/>
              </w:rPr>
              <w:t>Endbuchstaben werden doppelt geschrieben (UHRRHU …) oder das Wort zyklisch wiederholt (UHRUHR …); Folie „Stufe 2: Das Pendel“ und Fallen-Folie P4 betonen.</w:t>
            </w:r>
          </w:p>
        </w:tc>
      </w:tr>
      <w:tr>
        <w:trPr>
          <w:cantSplit/>
        </w:trPr>
        <w:tc>
          <w:tcPr>
            <w:tcW w:type="dxa" w:w="79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P1</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Vigenère-Quadrat</w:t>
            </w:r>
          </w:p>
        </w:tc>
        <w:tc>
          <w:tcPr>
            <w:tcW w:type="dxa" w:w="6803"/>
            <w:tcMar>
              <w:top w:w="30" w:type="dxa"/>
              <w:start w:w="70" w:type="dxa"/>
              <w:bottom w:w="30" w:type="dxa"/>
              <w:end w:w="70" w:type="dxa"/>
            </w:tcMar>
          </w:tcPr>
          <w:p>
            <w:pPr>
              <w:spacing w:before="0" w:after="0"/>
            </w:pPr>
            <w:r>
              <w:rPr>
                <w:rFonts w:ascii="Calibri" w:hAnsi="Calibri" w:cs="Calibri" w:eastAsia="Calibri"/>
                <w:b w:val="0"/>
                <w:i w:val="0"/>
                <w:color w:val="1B1B1F"/>
                <w:sz w:val="18"/>
              </w:rPr>
              <w:t>Schlüsselbuchstabe Z = Verschiebung 25, nicht 26; Schlüsselbuchstabe A = Verschiebung 0.</w:t>
            </w:r>
          </w:p>
        </w:tc>
      </w:tr>
      <w:tr>
        <w:trPr>
          <w:cantSplit/>
        </w:trPr>
        <w:tc>
          <w:tcPr>
            <w:tcW w:type="dxa" w:w="79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P10</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„beurteilen“</w:t>
            </w:r>
          </w:p>
        </w:tc>
        <w:tc>
          <w:tcPr>
            <w:tcW w:type="dxa" w:w="6803"/>
            <w:tcMar>
              <w:top w:w="30" w:type="dxa"/>
              <w:start w:w="70" w:type="dxa"/>
              <w:bottom w:w="30" w:type="dxa"/>
              <w:end w:w="70" w:type="dxa"/>
            </w:tcMar>
          </w:tcPr>
          <w:p>
            <w:pPr>
              <w:spacing w:before="0" w:after="0"/>
            </w:pPr>
            <w:r>
              <w:rPr>
                <w:rFonts w:ascii="Calibri" w:hAnsi="Calibri" w:cs="Calibri" w:eastAsia="Calibri"/>
                <w:b w:val="0"/>
                <w:i w:val="0"/>
                <w:color w:val="1B1B1F"/>
                <w:sz w:val="18"/>
              </w:rPr>
              <w:t>Lernende hören nach den Kriterien auf; Urteil einfordern („Insgesamt ist …“). Bei „Entscheiden Sie begründet“ ohne Begründung: 0 BE.</w:t>
            </w:r>
          </w:p>
        </w:tc>
      </w:tr>
      <w:tr>
        <w:trPr>
          <w:cantSplit/>
        </w:trPr>
        <w:tc>
          <w:tcPr>
            <w:tcW w:type="dxa" w:w="79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P4/P3</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Probeklausur b)</w:t>
            </w:r>
          </w:p>
        </w:tc>
        <w:tc>
          <w:tcPr>
            <w:tcW w:type="dxa" w:w="6803"/>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Vorgänger ist das </w:t>
            </w:r>
            <w:r>
              <w:rPr>
                <w:rFonts w:ascii="Calibri" w:hAnsi="Calibri" w:cs="Calibri" w:eastAsia="Calibri"/>
                <w:b/>
                <w:i w:val="0"/>
                <w:color w:val="1B1B1F"/>
                <w:sz w:val="18"/>
              </w:rPr>
              <w:t>Geheimtext</w:t>
            </w:r>
            <w:r>
              <w:rPr>
                <w:rFonts w:ascii="Calibri" w:hAnsi="Calibri" w:cs="Calibri" w:eastAsia="Calibri"/>
                <w:b w:val="0"/>
                <w:i w:val="0"/>
                <w:color w:val="1B1B1F"/>
                <w:sz w:val="18"/>
              </w:rPr>
              <w:t>zeichen; häufigster Fehler im Probelauf erwartet.</w:t>
            </w:r>
          </w:p>
        </w:tc>
      </w:tr>
      <w:tr>
        <w:trPr>
          <w:cantSplit/>
        </w:trPr>
        <w:tc>
          <w:tcPr>
            <w:tcW w:type="dxa" w:w="79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P2</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Rechnen mod 26</w:t>
            </w:r>
          </w:p>
        </w:tc>
        <w:tc>
          <w:tcPr>
            <w:tcW w:type="dxa" w:w="6803"/>
            <w:tcMar>
              <w:top w:w="30" w:type="dxa"/>
              <w:start w:w="70" w:type="dxa"/>
              <w:bottom w:w="30" w:type="dxa"/>
              <w:end w:w="70" w:type="dxa"/>
            </w:tcMar>
          </w:tcPr>
          <w:p>
            <w:pPr>
              <w:spacing w:before="0" w:after="0"/>
            </w:pPr>
            <w:r>
              <w:rPr>
                <w:rFonts w:ascii="Calibri" w:hAnsi="Calibri" w:cs="Calibri" w:eastAsia="Calibri"/>
                <w:b w:val="0"/>
                <w:i w:val="0"/>
                <w:color w:val="1B1B1F"/>
                <w:sz w:val="18"/>
              </w:rPr>
              <w:t>Rest 0 → Z bei A = 1; negative Reste + 26 (Akte W6·1 A1, Warm-up WU-W6-03).</w:t>
            </w:r>
          </w:p>
        </w:tc>
      </w:tr>
      <w:tr>
        <w:trPr>
          <w:cantSplit/>
        </w:trPr>
        <w:tc>
          <w:tcPr>
            <w:tcW w:type="dxa" w:w="79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P7</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Schlüsselanzahl</w:t>
            </w:r>
          </w:p>
        </w:tc>
        <w:tc>
          <w:tcPr>
            <w:tcW w:type="dxa" w:w="6803"/>
            <w:tcMar>
              <w:top w:w="30" w:type="dxa"/>
              <w:start w:w="70" w:type="dxa"/>
              <w:bottom w:w="30" w:type="dxa"/>
              <w:end w:w="70" w:type="dxa"/>
            </w:tcMar>
          </w:tcPr>
          <w:p>
            <w:pPr>
              <w:spacing w:before="0" w:after="0"/>
            </w:pPr>
            <w:r>
              <w:rPr>
                <w:rFonts w:ascii="Calibri" w:hAnsi="Calibri" w:cs="Calibri" w:eastAsia="Calibri"/>
                <w:b w:val="0"/>
                <w:i w:val="0"/>
                <w:color w:val="1B1B1F"/>
                <w:sz w:val="18"/>
              </w:rPr>
              <w:t>n(n − 1) statt n(n − 1)/2; Vergleich symmetrisch/asymmetrisch kippt erst ab n = 6 (bei n = 5 gleich).</w:t>
            </w:r>
          </w:p>
        </w:tc>
      </w:tr>
    </w:tbl>
    <w:p>
      <w:pPr>
        <w:spacing w:before="0" w:after="0" w:line="240" w:lineRule="auto"/>
        <w:rPr>
          <w:sz w:val="6"/>
        </w:rPr>
      </w:pPr>
      <w:r/>
    </w:p>
    <w:p>
      <w:pPr>
        <w:keepNext/>
        <w:spacing w:before="120" w:after="60"/>
      </w:pPr>
      <w:r>
        <w:rPr>
          <w:rFonts w:ascii="Georgia" w:hAnsi="Georgia" w:cs="Georgia" w:eastAsia="Georgia"/>
          <w:b/>
          <w:i w:val="0"/>
          <w:color w:val="8A5F1A"/>
          <w:sz w:val="24"/>
        </w:rPr>
        <w:t>4 Differenzierung gA/eA</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i w:val="0"/>
          <w:color w:val="1B1B1F"/>
          <w:sz w:val="22"/>
        </w:rPr>
        <w:t>gA:</w:t>
      </w:r>
      <w:r>
        <w:rPr>
          <w:rFonts w:ascii="Calibri" w:hAnsi="Calibri" w:cs="Calibri" w:eastAsia="Calibri"/>
          <w:b w:val="0"/>
          <w:i w:val="0"/>
          <w:color w:val="1B1B1F"/>
          <w:sz w:val="22"/>
        </w:rPr>
        <w:t xml:space="preserve"> Probeklausur gA (</w:t>
      </w:r>
      <w:r>
        <w:rPr>
          <w:rFonts w:ascii="Consolas" w:hAnsi="Consolas" w:cs="Consolas" w:eastAsia="Consolas"/>
          <w:b w:val="0"/>
          <w:i w:val="0"/>
          <w:color w:val="1B1B1F"/>
          <w:sz w:val="22"/>
        </w:rPr>
        <w:t>SPEC_Kryptos_Pruefungen.md</w:t>
      </w:r>
      <w:r>
        <w:rPr>
          <w:rFonts w:ascii="Calibri" w:hAnsi="Calibri" w:cs="Calibri" w:eastAsia="Calibri"/>
          <w:b w:val="0"/>
          <w:i w:val="0"/>
          <w:color w:val="1B1B1F"/>
          <w:sz w:val="22"/>
        </w:rPr>
        <w:t xml:space="preserve"> §2) mit Hinweisen in den Vorlagen; Akte W6·2 Auftrag 5 entfällt; im Online-Boss wird W6-B-13 nicht gezogen (gA-Pool: 14 Aufgaben).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i w:val="0"/>
          <w:color w:val="1B1B1F"/>
          <w:sz w:val="22"/>
        </w:rPr>
        <w:t>eA / schnell:</w:t>
      </w:r>
      <w:r>
        <w:rPr>
          <w:rFonts w:ascii="Calibri" w:hAnsi="Calibri" w:cs="Calibri" w:eastAsia="Calibri"/>
          <w:b w:val="0"/>
          <w:i w:val="0"/>
          <w:color w:val="1B1B1F"/>
          <w:sz w:val="22"/>
        </w:rPr>
        <w:t xml:space="preserve"> Akte W6·2 Auftrag 5, Lab 6.2 Aufgaben 06 und 10, Abi-Duell-Karten zu Blockchiffre und Betriebsmodus (K10–K12).</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i w:val="0"/>
          <w:color w:val="1B1B1F"/>
          <w:sz w:val="22"/>
        </w:rPr>
        <w:t>langsam:</w:t>
      </w:r>
      <w:r>
        <w:rPr>
          <w:rFonts w:ascii="Calibri" w:hAnsi="Calibri" w:cs="Calibri" w:eastAsia="Calibri"/>
          <w:b w:val="0"/>
          <w:i w:val="0"/>
          <w:color w:val="1B1B1F"/>
          <w:sz w:val="22"/>
        </w:rPr>
        <w:t xml:space="preserve"> Akte W6·1 Aufträge 1–3 und Lab 6.1 ★-Aufgaben zuerst; Archivfund mit vorgefüllter Pendelzeile (</w:t>
      </w:r>
      <w:r>
        <w:rPr>
          <w:rFonts w:ascii="Consolas" w:hAnsi="Consolas" w:cs="Consolas" w:eastAsia="Consolas"/>
          <w:b w:val="0"/>
          <w:i w:val="0"/>
          <w:color w:val="1B1B1F"/>
          <w:sz w:val="22"/>
        </w:rPr>
        <w:t>UHRHUHRHUHRHUHRH</w:t>
      </w:r>
      <w:r>
        <w:rPr>
          <w:rFonts w:ascii="Calibri" w:hAnsi="Calibri" w:cs="Calibri" w:eastAsia="Calibri"/>
          <w:b w:val="0"/>
          <w:i w:val="0"/>
          <w:color w:val="1B1B1F"/>
          <w:sz w:val="22"/>
        </w:rPr>
        <w:t>) – in der Akte-Vorlage eintragen.</w:t>
      </w:r>
    </w:p>
    <w:p>
      <w:pPr>
        <w:keepNext/>
        <w:spacing w:before="120" w:after="60"/>
      </w:pPr>
      <w:r>
        <w:rPr>
          <w:rFonts w:ascii="Georgia" w:hAnsi="Georgia" w:cs="Georgia" w:eastAsia="Georgia"/>
          <w:b/>
          <w:i w:val="0"/>
          <w:color w:val="8A5F1A"/>
          <w:sz w:val="24"/>
        </w:rPr>
        <w:t>5 Kürzungsvariante (15 DS)</w:t>
      </w:r>
    </w:p>
    <w:p>
      <w:pPr>
        <w:spacing w:before="0" w:after="80"/>
      </w:pPr>
      <w:r>
        <w:rPr>
          <w:rFonts w:ascii="Calibri" w:hAnsi="Calibri" w:cs="Calibri" w:eastAsia="Calibri"/>
          <w:b w:val="0"/>
          <w:i w:val="0"/>
          <w:color w:val="1B1B1F"/>
          <w:sz w:val="22"/>
        </w:rPr>
        <w:t>DS 17 und 18 werden zusammengelegt: Fallenjagd und Level 6.2 als Hausaufgabe (mit Video 07), in der Stunde nur Briefing (8 min) und Probeklausur; Besprechung in der Folgestunde. Alternativ entfällt die Probeklausur und die Klausur übernimmt ihre Funktion (dann „Generalprobe online“ als verpflichtende Vorbereitung).</w:t>
      </w:r>
    </w:p>
    <w:p>
      <w:pPr>
        <w:keepNext/>
        <w:spacing w:before="120" w:after="60"/>
      </w:pPr>
      <w:r>
        <w:rPr>
          <w:rFonts w:ascii="Georgia" w:hAnsi="Georgia" w:cs="Georgia" w:eastAsia="Georgia"/>
          <w:b/>
          <w:i w:val="0"/>
          <w:color w:val="8A5F1A"/>
          <w:sz w:val="24"/>
        </w:rPr>
        <w:t>6 Vorbereitung und Technik</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Probeklausur eA/gA in Kursstärke drucken (mit Vorlagen); Kernpunkte-Bogen (EH ohne Musterrechnungen) für die Selbstkorrektur.</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WK1 je Person (laminiert, keine Notizen darauf); Ring-Schablonen (Anhang Akte W6·2) kopieren.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Im Lab Welt 6 und den Boss „Generalprobe online“ freischalten; Werkzeuge für den Boss sperren (Standard).</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Video 07 bereitstellen; Uhr mit Restzeit für den Beamer (DS 18).</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Optional: Abi-Duell vorbereiten (Rollenkarten, Antwortkarten, Karten K1–K12 ausschneiden).</w:t>
      </w:r>
    </w:p>
    <w:p>
      <w:pPr>
        <w:keepNext/>
        <w:spacing w:before="120" w:after="60"/>
      </w:pPr>
      <w:r>
        <w:rPr>
          <w:rFonts w:ascii="Georgia" w:hAnsi="Georgia" w:cs="Georgia" w:eastAsia="Georgia"/>
          <w:b/>
          <w:i w:val="0"/>
          <w:color w:val="8A5F1A"/>
          <w:sz w:val="24"/>
        </w:rPr>
        <w:t>7 Bezug zum Abitur</w:t>
      </w:r>
    </w:p>
    <w:p>
      <w:pPr>
        <w:spacing w:before="0" w:after="80"/>
      </w:pPr>
      <w:r>
        <w:rPr>
          <w:rFonts w:ascii="Calibri" w:hAnsi="Calibri" w:cs="Calibri" w:eastAsia="Calibri"/>
          <w:b w:val="0"/>
          <w:i w:val="0"/>
          <w:color w:val="1B1B1F"/>
          <w:sz w:val="22"/>
        </w:rPr>
        <w:t xml:space="preserve">Trainiert werden das Grundmuster </w:t>
      </w:r>
      <w:r>
        <w:rPr>
          <w:rFonts w:ascii="Calibri" w:hAnsi="Calibri" w:cs="Calibri" w:eastAsia="Calibri"/>
          <w:b/>
          <w:i w:val="0"/>
          <w:color w:val="1B1B1F"/>
          <w:sz w:val="22"/>
        </w:rPr>
        <w:t>„fremde Chiffre“</w:t>
      </w:r>
      <w:r>
        <w:rPr>
          <w:rFonts w:ascii="Calibri" w:hAnsi="Calibri" w:cs="Calibri" w:eastAsia="Calibri"/>
          <w:b w:val="0"/>
          <w:i w:val="0"/>
          <w:color w:val="1B1B1F"/>
          <w:sz w:val="22"/>
        </w:rPr>
        <w:t xml:space="preserve"> (anwenden, umkehren, einordnen, beurteilen), </w:t>
      </w:r>
      <w:r>
        <w:rPr>
          <w:rFonts w:ascii="Calibri" w:hAnsi="Calibri" w:cs="Calibri" w:eastAsia="Calibri"/>
          <w:b/>
          <w:i w:val="0"/>
          <w:color w:val="1B1B1F"/>
          <w:sz w:val="22"/>
        </w:rPr>
        <w:t>„Entscheiden Sie begründet“</w:t>
      </w:r>
      <w:r>
        <w:rPr>
          <w:rFonts w:ascii="Calibri" w:hAnsi="Calibri" w:cs="Calibri" w:eastAsia="Calibri"/>
          <w:b w:val="0"/>
          <w:i w:val="0"/>
          <w:color w:val="1B1B1F"/>
          <w:sz w:val="22"/>
        </w:rPr>
        <w:t xml:space="preserve"> (2025, 2026), Varianten/Mehrfachanwendung (2024), Fehlerfortpflanzung (2024, 2025), Prüfsummen/Kollisionen (2024 NT, 2025 NT), Signatur/Zertifikat (2022 E, 2025 NT), Schlüsselanzahl und Hybrid (2026). Die Zeitansätze folgen der EB-AVO-GOBAK (eA 270 min, gA 220 min). Abituraufgaben selbst werden nicht verteilt (nur Verweis für die Lehrkraft).</w:t>
      </w:r>
    </w:p>
    <w:p>
      <w:pPr>
        <w:spacing w:before="0" w:after="80"/>
      </w:pPr>
      <w:r>
        <w:rPr>
          <w:rFonts w:ascii="Calibri" w:hAnsi="Calibri" w:cs="Calibri" w:eastAsia="Calibri"/>
          <w:b/>
          <w:i w:val="0"/>
          <w:color w:val="1B1B1F"/>
          <w:sz w:val="22"/>
        </w:rPr>
        <w:t>Probeklausur KETTENSCHRIFT</w:t>
      </w:r>
      <w:r>
        <w:rPr>
          <w:rFonts w:ascii="Calibri" w:hAnsi="Calibri" w:cs="Calibri" w:eastAsia="Calibri"/>
          <w:b w:val="0"/>
          <w:i w:val="0"/>
          <w:color w:val="1B1B1F"/>
          <w:sz w:val="22"/>
        </w:rPr>
        <w:t xml:space="preserve"> (Papier-Boss W6, Blockrotation + Kette, Kontext Geocaching-Verein):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623"/>
        <w:gridCol w:w="2494"/>
        <w:gridCol w:w="737"/>
        <w:gridCol w:w="737"/>
        <w:gridCol w:w="4932"/>
      </w:tblGrid>
      <w:tr>
        <w:trPr>
          <w:cantSplit/>
          <w:tblHeader/>
        </w:trPr>
        <w:tc>
          <w:tcPr>
            <w:tcW w:type="dxa" w:w="62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Teil</w:t>
            </w:r>
          </w:p>
        </w:tc>
        <w:tc>
          <w:tcPr>
            <w:tcW w:type="dxa" w:w="249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Operator</w:t>
            </w:r>
          </w:p>
        </w:tc>
        <w:tc>
          <w:tcPr>
            <w:tcW w:type="dxa" w:w="73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eA BE</w:t>
            </w:r>
          </w:p>
        </w:tc>
        <w:tc>
          <w:tcPr>
            <w:tcW w:type="dxa" w:w="73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gA BE</w:t>
            </w:r>
          </w:p>
        </w:tc>
        <w:tc>
          <w:tcPr>
            <w:tcW w:type="dxa" w:w="493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w:t>
            </w:r>
          </w:p>
        </w:tc>
      </w:tr>
      <w:tr>
        <w:trPr>
          <w:cantSplit/>
        </w:trPr>
        <w:tc>
          <w:tcPr>
            <w:tcW w:type="dxa" w:w="62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a</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8"/>
              </w:rPr>
              <w:t>bestimmen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3</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3</w:t>
            </w:r>
          </w:p>
        </w:tc>
        <w:tc>
          <w:tcPr>
            <w:tcW w:type="dxa" w:w="4932"/>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felsspalte verschlüsseln → </w:t>
            </w:r>
            <w:r>
              <w:rPr>
                <w:rFonts w:ascii="Consolas" w:hAnsi="Consolas" w:cs="Consolas" w:eastAsia="Consolas"/>
                <w:b w:val="0"/>
                <w:i w:val="0"/>
                <w:color w:val="1B1B1F"/>
                <w:sz w:val="18"/>
              </w:rPr>
              <w:t>GSYRH AMGHM</w:t>
            </w:r>
          </w:p>
        </w:tc>
      </w:tr>
      <w:tr>
        <w:trPr>
          <w:cantSplit/>
        </w:trPr>
        <w:tc>
          <w:tcPr>
            <w:tcW w:type="dxa" w:w="62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b</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8"/>
              </w:rPr>
              <w:t>bestimmen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4</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4</w:t>
            </w:r>
          </w:p>
        </w:tc>
        <w:tc>
          <w:tcPr>
            <w:tcW w:type="dxa" w:w="4932"/>
            <w:tcMar>
              <w:top w:w="30" w:type="dxa"/>
              <w:start w:w="70" w:type="dxa"/>
              <w:bottom w:w="30" w:type="dxa"/>
              <w:end w:w="70" w:type="dxa"/>
            </w:tcMar>
          </w:tcPr>
          <w:p>
            <w:pPr>
              <w:spacing w:before="0" w:after="0"/>
            </w:pPr>
            <w:r>
              <w:rPr>
                <w:rFonts w:ascii="Consolas" w:hAnsi="Consolas" w:cs="Consolas" w:eastAsia="Consolas"/>
                <w:b w:val="0"/>
                <w:i w:val="0"/>
                <w:color w:val="1B1B1F"/>
                <w:sz w:val="18"/>
              </w:rPr>
              <w:t>TXCDU PUMYD P</w:t>
            </w:r>
            <w:r>
              <w:rPr>
                <w:rFonts w:ascii="Calibri" w:hAnsi="Calibri" w:cs="Calibri" w:eastAsia="Calibri"/>
                <w:b w:val="0"/>
                <w:i w:val="0"/>
                <w:color w:val="1B1B1F"/>
                <w:sz w:val="18"/>
              </w:rPr>
              <w:t xml:space="preserve"> entschlüsseln → anderquelle</w:t>
            </w:r>
          </w:p>
        </w:tc>
      </w:tr>
      <w:tr>
        <w:trPr>
          <w:cantSplit/>
        </w:trPr>
        <w:tc>
          <w:tcPr>
            <w:tcW w:type="dxa" w:w="62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c</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8"/>
              </w:rPr>
              <w:t>entscheiden (gA: erläutern + entscheiden)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3</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3</w:t>
            </w:r>
          </w:p>
        </w:tc>
        <w:tc>
          <w:tcPr>
            <w:tcW w:type="dxa" w:w="4932"/>
            <w:tcMar>
              <w:top w:w="30" w:type="dxa"/>
              <w:start w:w="70" w:type="dxa"/>
              <w:bottom w:w="30" w:type="dxa"/>
              <w:end w:w="70" w:type="dxa"/>
            </w:tcMar>
          </w:tcPr>
          <w:p>
            <w:pPr>
              <w:spacing w:before="0" w:after="0"/>
            </w:pPr>
            <w:r>
              <w:rPr>
                <w:rFonts w:ascii="Calibri" w:hAnsi="Calibri" w:cs="Calibri" w:eastAsia="Calibri"/>
                <w:b w:val="0"/>
                <w:i w:val="0"/>
                <w:color w:val="1B1B1F"/>
                <w:sz w:val="18"/>
              </w:rPr>
              <w:t>Transposition / polyalphabetische Substitution</w:t>
            </w:r>
          </w:p>
        </w:tc>
      </w:tr>
      <w:tr>
        <w:trPr>
          <w:cantSplit/>
        </w:trPr>
        <w:tc>
          <w:tcPr>
            <w:tcW w:type="dxa" w:w="62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d</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8"/>
              </w:rPr>
              <w:t>analysieren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3</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3</w:t>
            </w:r>
          </w:p>
        </w:tc>
        <w:tc>
          <w:tcPr>
            <w:tcW w:type="dxa" w:w="4932"/>
            <w:tcMar>
              <w:top w:w="30" w:type="dxa"/>
              <w:start w:w="70" w:type="dxa"/>
              <w:bottom w:w="30" w:type="dxa"/>
              <w:end w:w="70" w:type="dxa"/>
            </w:tcMar>
          </w:tcPr>
          <w:p>
            <w:pPr>
              <w:spacing w:before="0" w:after="0"/>
            </w:pPr>
            <w:r>
              <w:rPr>
                <w:rFonts w:ascii="Calibri" w:hAnsi="Calibri" w:cs="Calibri" w:eastAsia="Calibri"/>
                <w:b w:val="0"/>
                <w:i w:val="0"/>
                <w:color w:val="1B1B1F"/>
                <w:sz w:val="18"/>
              </w:rPr>
              <w:t>Fehlerfortpflanzung (zwei falsche Zeichen)</w:t>
            </w:r>
          </w:p>
        </w:tc>
      </w:tr>
      <w:tr>
        <w:trPr>
          <w:cantSplit/>
        </w:trPr>
        <w:tc>
          <w:tcPr>
            <w:tcW w:type="dxa" w:w="62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e</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8"/>
              </w:rPr>
              <w:t>zeigen (gA: zeigen + begründen)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3</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3</w:t>
            </w:r>
          </w:p>
        </w:tc>
        <w:tc>
          <w:tcPr>
            <w:tcW w:type="dxa" w:w="4932"/>
            <w:tcMar>
              <w:top w:w="30" w:type="dxa"/>
              <w:start w:w="70" w:type="dxa"/>
              <w:bottom w:w="30" w:type="dxa"/>
              <w:end w:w="70" w:type="dxa"/>
            </w:tcMar>
          </w:tcPr>
          <w:p>
            <w:pPr>
              <w:spacing w:before="0" w:after="0"/>
            </w:pPr>
            <w:r>
              <w:rPr>
                <w:rFonts w:ascii="Calibri" w:hAnsi="Calibri" w:cs="Calibri" w:eastAsia="Calibri"/>
                <w:b w:val="0"/>
                <w:i w:val="0"/>
                <w:color w:val="1B1B1F"/>
                <w:sz w:val="18"/>
              </w:rPr>
              <w:t>Zwischentext ab Zeichen 2 ohne S</w:t>
            </w:r>
          </w:p>
        </w:tc>
      </w:tr>
      <w:tr>
        <w:trPr>
          <w:cantSplit/>
        </w:trPr>
        <w:tc>
          <w:tcPr>
            <w:tcW w:type="dxa" w:w="62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f</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8"/>
              </w:rPr>
              <w:t>entwickeln + beurteilen (gA: beurteilen)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5</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3</w:t>
            </w:r>
          </w:p>
        </w:tc>
        <w:tc>
          <w:tcPr>
            <w:tcW w:type="dxa" w:w="4932"/>
            <w:tcMar>
              <w:top w:w="30" w:type="dxa"/>
              <w:start w:w="70" w:type="dxa"/>
              <w:bottom w:w="30" w:type="dxa"/>
              <w:end w:w="70" w:type="dxa"/>
            </w:tcMar>
          </w:tcPr>
          <w:p>
            <w:pPr>
              <w:spacing w:before="0" w:after="0"/>
            </w:pPr>
            <w:r>
              <w:rPr>
                <w:rFonts w:ascii="Calibri" w:hAnsi="Calibri" w:cs="Calibri" w:eastAsia="Calibri"/>
                <w:b w:val="0"/>
                <w:i w:val="0"/>
                <w:color w:val="1B1B1F"/>
                <w:sz w:val="18"/>
              </w:rPr>
              <w:t>Angriff, 130 Schlüssel, Urteil</w:t>
            </w:r>
          </w:p>
        </w:tc>
      </w:tr>
      <w:tr>
        <w:trPr>
          <w:cantSplit/>
        </w:trPr>
        <w:tc>
          <w:tcPr>
            <w:tcW w:type="dxa" w:w="62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g</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8"/>
              </w:rPr>
              <w:t>entscheiden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4</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2</w:t>
            </w:r>
          </w:p>
        </w:tc>
        <w:tc>
          <w:tcPr>
            <w:tcW w:type="dxa" w:w="4932"/>
            <w:tcMar>
              <w:top w:w="30" w:type="dxa"/>
              <w:start w:w="70" w:type="dxa"/>
              <w:bottom w:w="30" w:type="dxa"/>
              <w:end w:w="70" w:type="dxa"/>
            </w:tcMar>
          </w:tcPr>
          <w:p>
            <w:pPr>
              <w:spacing w:before="0" w:after="0"/>
            </w:pPr>
            <w:r>
              <w:rPr>
                <w:rFonts w:ascii="Calibri" w:hAnsi="Calibri" w:cs="Calibri" w:eastAsia="Calibri"/>
                <w:b w:val="0"/>
                <w:i w:val="0"/>
                <w:color w:val="1B1B1F"/>
                <w:sz w:val="18"/>
              </w:rPr>
              <w:t>Stufen vertauschen (falsch); b-fache Blockrotation = Identität (falsch wegen des kürzeren letzten Blocks)</w:t>
            </w:r>
          </w:p>
        </w:tc>
      </w:tr>
      <w:tr>
        <w:trPr>
          <w:cantSplit/>
        </w:trPr>
        <w:tc>
          <w:tcPr>
            <w:tcW w:type="dxa" w:w="62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h</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8"/>
              </w:rPr>
              <w:t>zeigen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3</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2</w:t>
            </w:r>
          </w:p>
        </w:tc>
        <w:tc>
          <w:tcPr>
            <w:tcW w:type="dxa" w:w="4932"/>
            <w:tcMar>
              <w:top w:w="30" w:type="dxa"/>
              <w:start w:w="70" w:type="dxa"/>
              <w:bottom w:w="30" w:type="dxa"/>
              <w:end w:w="70" w:type="dxa"/>
            </w:tcMar>
          </w:tcPr>
          <w:p>
            <w:pPr>
              <w:spacing w:before="0" w:after="0"/>
            </w:pPr>
            <w:r>
              <w:rPr>
                <w:rFonts w:ascii="Calibri" w:hAnsi="Calibri" w:cs="Calibri" w:eastAsia="Calibri"/>
                <w:b w:val="0"/>
                <w:i w:val="0"/>
                <w:color w:val="1B1B1F"/>
                <w:sz w:val="18"/>
              </w:rPr>
              <w:t>Prüfzeichen-Kollision (insel/linse → R)</w:t>
            </w:r>
          </w:p>
        </w:tc>
      </w:tr>
      <w:tr>
        <w:trPr>
          <w:cantSplit/>
        </w:trPr>
        <w:tc>
          <w:tcPr>
            <w:tcW w:type="dxa" w:w="62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i</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8"/>
              </w:rPr>
              <w:t>erläutern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2</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2</w:t>
            </w:r>
          </w:p>
        </w:tc>
        <w:tc>
          <w:tcPr>
            <w:tcW w:type="dxa" w:w="4932"/>
            <w:tcMar>
              <w:top w:w="30" w:type="dxa"/>
              <w:start w:w="70" w:type="dxa"/>
              <w:bottom w:w="30" w:type="dxa"/>
              <w:end w:w="70" w:type="dxa"/>
            </w:tcMar>
          </w:tcPr>
          <w:p>
            <w:pPr>
              <w:spacing w:before="0" w:after="0"/>
            </w:pPr>
            <w:r>
              <w:rPr>
                <w:rFonts w:ascii="Calibri" w:hAnsi="Calibri" w:cs="Calibri" w:eastAsia="Calibri"/>
                <w:b w:val="0"/>
                <w:i w:val="0"/>
                <w:color w:val="1B1B1F"/>
                <w:sz w:val="18"/>
              </w:rPr>
              <w:t>digitale Signatur statt Prüfzeichen</w:t>
            </w:r>
          </w:p>
        </w:tc>
      </w:tr>
      <w:tr>
        <w:trPr>
          <w:cantSplit/>
        </w:trPr>
        <w:tc>
          <w:tcPr>
            <w:tcW w:type="dxa" w:w="62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Σ</w:t>
            </w:r>
          </w:p>
        </w:tc>
        <w:tc>
          <w:tcPr>
            <w:tcW w:type="dxa" w:w="2494"/>
            <w:tcMar>
              <w:top w:w="30" w:type="dxa"/>
              <w:start w:w="70" w:type="dxa"/>
              <w:bottom w:w="30" w:type="dxa"/>
              <w:end w:w="70" w:type="dxa"/>
            </w:tcMar>
          </w:tcPr>
          <w:p>
            <w:pPr>
              <w:spacing w:before="0" w:after="0"/>
            </w:pPr>
          </w:p>
        </w:tc>
        <w:tc>
          <w:tcPr>
            <w:tcW w:type="dxa" w:w="737"/>
            <w:tcMar>
              <w:top w:w="30" w:type="dxa"/>
              <w:start w:w="70" w:type="dxa"/>
              <w:bottom w:w="30" w:type="dxa"/>
              <w:end w:w="70" w:type="dxa"/>
            </w:tcMar>
          </w:tcPr>
          <w:p>
            <w:pPr>
              <w:spacing w:before="0" w:after="0"/>
            </w:pPr>
            <w:r>
              <w:rPr>
                <w:rFonts w:ascii="Calibri" w:hAnsi="Calibri" w:cs="Calibri" w:eastAsia="Calibri"/>
                <w:b/>
                <w:i w:val="0"/>
                <w:color w:val="1B1B1F"/>
                <w:sz w:val="18"/>
              </w:rPr>
              <w:t>30</w:t>
            </w:r>
          </w:p>
        </w:tc>
        <w:tc>
          <w:tcPr>
            <w:tcW w:type="dxa" w:w="737"/>
            <w:tcMar>
              <w:top w:w="30" w:type="dxa"/>
              <w:start w:w="70" w:type="dxa"/>
              <w:bottom w:w="30" w:type="dxa"/>
              <w:end w:w="70" w:type="dxa"/>
            </w:tcMar>
          </w:tcPr>
          <w:p>
            <w:pPr>
              <w:spacing w:before="0" w:after="0"/>
            </w:pPr>
            <w:r>
              <w:rPr>
                <w:rFonts w:ascii="Calibri" w:hAnsi="Calibri" w:cs="Calibri" w:eastAsia="Calibri"/>
                <w:b/>
                <w:i w:val="0"/>
                <w:color w:val="1B1B1F"/>
                <w:sz w:val="18"/>
              </w:rPr>
              <w:t>25</w:t>
            </w:r>
          </w:p>
        </w:tc>
        <w:tc>
          <w:tcPr>
            <w:tcW w:type="dxa" w:w="4932"/>
            <w:tcMar>
              <w:top w:w="30" w:type="dxa"/>
              <w:start w:w="70" w:type="dxa"/>
              <w:bottom w:w="30" w:type="dxa"/>
              <w:end w:w="70" w:type="dxa"/>
            </w:tcMar>
          </w:tcPr>
          <w:p>
            <w:pPr>
              <w:spacing w:before="0" w:after="0"/>
            </w:pPr>
            <w:r>
              <w:rPr>
                <w:rFonts w:ascii="Calibri" w:hAnsi="Calibri" w:cs="Calibri" w:eastAsia="Calibri"/>
                <w:b w:val="0"/>
                <w:i w:val="0"/>
                <w:color w:val="1B1B1F"/>
                <w:sz w:val="18"/>
              </w:rPr>
              <w:t>AFB eA 9/15/6, gA 8/13/4</w:t>
            </w:r>
          </w:p>
        </w:tc>
      </w:tr>
    </w:tbl>
    <w:p>
      <w:pPr>
        <w:spacing w:before="0" w:after="0" w:line="240" w:lineRule="auto"/>
        <w:rPr>
          <w:sz w:val="6"/>
        </w:rPr>
      </w:pPr>
      <w:r/>
    </w:p>
    <w:p>
      <w:pPr>
        <w:keepNext/>
        <w:spacing w:before="120" w:after="60"/>
      </w:pPr>
      <w:r>
        <w:rPr>
          <w:rFonts w:ascii="Georgia" w:hAnsi="Georgia" w:cs="Georgia" w:eastAsia="Georgia"/>
          <w:b/>
          <w:i w:val="0"/>
          <w:color w:val="8A5F1A"/>
          <w:sz w:val="24"/>
        </w:rPr>
        <w:t>8 Werkzeuge und Funkraum</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i w:val="0"/>
          <w:color w:val="1B1B1F"/>
          <w:sz w:val="22"/>
        </w:rPr>
        <w:t>Labor-Werkzeuge</w:t>
      </w:r>
      <w:r>
        <w:rPr>
          <w:rFonts w:ascii="Calibri" w:hAnsi="Calibri" w:cs="Calibri" w:eastAsia="Calibri"/>
          <w:b w:val="0"/>
          <w:i w:val="0"/>
          <w:color w:val="1B1B1F"/>
          <w:sz w:val="22"/>
        </w:rPr>
        <w:t xml:space="preserve"> (kleine Erweiterungen, keine neuen): </w:t>
      </w:r>
      <w:r>
        <w:rPr>
          <w:rFonts w:ascii="Calibri" w:hAnsi="Calibri" w:cs="Calibri" w:eastAsia="Calibri"/>
          <w:b w:val="0"/>
          <w:i/>
          <w:color w:val="1B1B1F"/>
          <w:sz w:val="22"/>
        </w:rPr>
        <w:t>Skytale &amp; Gitter</w:t>
      </w:r>
      <w:r>
        <w:rPr>
          <w:rFonts w:ascii="Calibri" w:hAnsi="Calibri" w:cs="Calibri" w:eastAsia="Calibri"/>
          <w:b w:val="0"/>
          <w:i w:val="0"/>
          <w:color w:val="1B1B1F"/>
          <w:sz w:val="22"/>
        </w:rPr>
        <w:t xml:space="preserve"> im Modus „Ring“ (Blocklänge 4–12, Ringschritt t; Sprünge als Pfeile; bei ggT(t, n) &gt; 1 werden die nie gelesenen Felder rot markiert: „nicht umkehrbar – t und n müssen teilerfremd sein“). </w:t>
      </w:r>
      <w:r>
        <w:rPr>
          <w:rFonts w:ascii="Calibri" w:hAnsi="Calibri" w:cs="Calibri" w:eastAsia="Calibri"/>
          <w:b w:val="0"/>
          <w:i/>
          <w:color w:val="1B1B1F"/>
          <w:sz w:val="22"/>
        </w:rPr>
        <w:t>Vigenère-Werkbank</w:t>
      </w:r>
      <w:r>
        <w:rPr>
          <w:rFonts w:ascii="Calibri" w:hAnsi="Calibri" w:cs="Calibri" w:eastAsia="Calibri"/>
          <w:b w:val="0"/>
          <w:i w:val="0"/>
          <w:color w:val="1B1B1F"/>
          <w:sz w:val="22"/>
        </w:rPr>
        <w:t xml:space="preserve"> mit Schlüsselfolge „Pendel“ (Anzeige der Folge und der Periode 2L − 2) und „frei“; Teiltext-Histogramme nutzen die tatsächliche Periode. In Bossen gesperrt.</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i w:val="0"/>
          <w:color w:val="1B1B1F"/>
          <w:sz w:val="22"/>
        </w:rPr>
        <w:t>Papier-Alternative:</w:t>
      </w:r>
      <w:r>
        <w:rPr>
          <w:rFonts w:ascii="Calibri" w:hAnsi="Calibri" w:cs="Calibri" w:eastAsia="Calibri"/>
          <w:b w:val="0"/>
          <w:i w:val="0"/>
          <w:color w:val="1B1B1F"/>
          <w:sz w:val="22"/>
        </w:rPr>
        <w:t xml:space="preserve"> Ring-Schablone (Kreis mit 8 Feldern) im Anhang der Akte W6·2.</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i w:val="0"/>
          <w:color w:val="1B1B1F"/>
          <w:sz w:val="22"/>
        </w:rPr>
        <w:t>Funkraum:</w:t>
      </w:r>
      <w:r>
        <w:rPr>
          <w:rFonts w:ascii="Calibri" w:hAnsi="Calibri" w:cs="Calibri" w:eastAsia="Calibri"/>
          <w:b w:val="0"/>
          <w:i w:val="0"/>
          <w:color w:val="1B1B1F"/>
          <w:sz w:val="22"/>
        </w:rPr>
        <w:t xml:space="preserve"> kein Szenario – optional </w:t>
      </w:r>
      <w:r>
        <w:rPr>
          <w:rFonts w:ascii="Calibri" w:hAnsi="Calibri" w:cs="Calibri" w:eastAsia="Calibri"/>
          <w:b/>
          <w:i w:val="0"/>
          <w:color w:val="1B1B1F"/>
          <w:sz w:val="22"/>
        </w:rPr>
        <w:t>Abi-Duell</w:t>
      </w:r>
      <w:r>
        <w:rPr>
          <w:rFonts w:ascii="Calibri" w:hAnsi="Calibri" w:cs="Calibri" w:eastAsia="Calibri"/>
          <w:b w:val="0"/>
          <w:i w:val="0"/>
          <w:color w:val="1B1B1F"/>
          <w:sz w:val="22"/>
        </w:rPr>
        <w:t xml:space="preserve"> (20–25 min): Teams sind abwechselnd Prüfungskommission und Prüflinge, die Lehrkraft ist Zweitkorrektorin; Drei-Schritt Entscheidung – Begründung – Beleg, je 1 BE; Strichliste an der Tafel, keine Lab-Punkte. Ablauf, Paarungsplan, Rollenkarten, Antwortkarten und zwölf Reserve-Karten: </w:t>
      </w:r>
      <w:r>
        <w:rPr>
          <w:rFonts w:ascii="Consolas" w:hAnsi="Consolas" w:cs="Consolas" w:eastAsia="Consolas"/>
          <w:b w:val="0"/>
          <w:i w:val="0"/>
          <w:color w:val="1B1B1F"/>
          <w:sz w:val="22"/>
        </w:rPr>
        <w:t>Werkzeuge/Funkraum/KR_W6_Funkraum_Abi-Duell</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i w:val="0"/>
          <w:color w:val="1B1B1F"/>
          <w:sz w:val="22"/>
        </w:rPr>
        <w:t>Werkzeugkarten:</w:t>
      </w:r>
      <w:r>
        <w:rPr>
          <w:rFonts w:ascii="Calibri" w:hAnsi="Calibri" w:cs="Calibri" w:eastAsia="Calibri"/>
          <w:b w:val="0"/>
          <w:i w:val="0"/>
          <w:color w:val="1B1B1F"/>
          <w:sz w:val="22"/>
        </w:rPr>
        <w:t xml:space="preserve"> WK1 (Anlage) in allen Prüfungsformaten; WK2 (5 Schritte), WK3 (Beurteilungsraster) und WK5 (Operatoren) in DS 17/18.</w:t>
      </w:r>
    </w:p>
    <w:p>
      <w:pPr>
        <w:keepNext/>
        <w:spacing w:before="120" w:after="60"/>
      </w:pPr>
      <w:r>
        <w:rPr>
          <w:rFonts w:ascii="Georgia" w:hAnsi="Georgia" w:cs="Georgia" w:eastAsia="Georgia"/>
          <w:b/>
          <w:i w:val="0"/>
          <w:color w:val="8A5F1A"/>
          <w:sz w:val="24"/>
        </w:rPr>
        <w:t>9 Materialübersicht Welt 6</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608"/>
        <w:gridCol w:w="4309"/>
        <w:gridCol w:w="2608"/>
      </w:tblGrid>
      <w:tr>
        <w:trPr>
          <w:cantSplit/>
          <w:tblHeader/>
        </w:trPr>
        <w:tc>
          <w:tcPr>
            <w:tcW w:type="dxa" w:w="260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Datei</w:t>
            </w:r>
          </w:p>
        </w:tc>
        <w:tc>
          <w:tcPr>
            <w:tcW w:type="dxa" w:w="260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Ort</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8"/>
              </w:rPr>
              <w:t>Präsentation (34 Folien)</w:t>
            </w:r>
          </w:p>
        </w:tc>
        <w:tc>
          <w:tcPr>
            <w:tcW w:type="dxa" w:w="4309"/>
            <w:tcMar>
              <w:top w:w="30" w:type="dxa"/>
              <w:start w:w="70" w:type="dxa"/>
              <w:bottom w:w="30" w:type="dxa"/>
              <w:end w:w="70" w:type="dxa"/>
            </w:tcMar>
          </w:tcPr>
          <w:p>
            <w:pPr>
              <w:spacing w:before="0" w:after="0"/>
            </w:pPr>
            <w:r>
              <w:rPr>
                <w:rFonts w:ascii="Consolas" w:hAnsi="Consolas" w:cs="Consolas" w:eastAsia="Consolas"/>
                <w:b w:val="0"/>
                <w:i w:val="0"/>
                <w:color w:val="1B1B1F"/>
                <w:sz w:val="18"/>
              </w:rPr>
              <w:t>KR_W6_Praesentation_Zeitmaschine</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8"/>
              </w:rPr>
              <w:t>1_Praesentation</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8"/>
              </w:rPr>
              <w:t>Akte W6·1 Fallenjagd (+ LSG)</w:t>
            </w:r>
          </w:p>
        </w:tc>
        <w:tc>
          <w:tcPr>
            <w:tcW w:type="dxa" w:w="4309"/>
            <w:tcMar>
              <w:top w:w="30" w:type="dxa"/>
              <w:start w:w="70" w:type="dxa"/>
              <w:bottom w:w="30" w:type="dxa"/>
              <w:end w:w="70" w:type="dxa"/>
            </w:tcMar>
          </w:tcPr>
          <w:p>
            <w:pPr>
              <w:spacing w:before="0" w:after="0"/>
            </w:pPr>
            <w:r>
              <w:rPr>
                <w:rFonts w:ascii="Consolas" w:hAnsi="Consolas" w:cs="Consolas" w:eastAsia="Consolas"/>
                <w:b w:val="0"/>
                <w:i w:val="0"/>
                <w:color w:val="1B1B1F"/>
                <w:sz w:val="18"/>
              </w:rPr>
              <w:t>KR_W6_Akte1_Fallenjagd</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8"/>
              </w:rPr>
              <w:t>2_Akten / 5_Loesungen</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8"/>
              </w:rPr>
              <w:t>Akte W6·2 Eves Chiffre (+ LSG, Ring-Schablonen)</w:t>
            </w:r>
          </w:p>
        </w:tc>
        <w:tc>
          <w:tcPr>
            <w:tcW w:type="dxa" w:w="4309"/>
            <w:tcMar>
              <w:top w:w="30" w:type="dxa"/>
              <w:start w:w="70" w:type="dxa"/>
              <w:bottom w:w="30" w:type="dxa"/>
              <w:end w:w="70" w:type="dxa"/>
            </w:tcMar>
          </w:tcPr>
          <w:p>
            <w:pPr>
              <w:spacing w:before="0" w:after="0"/>
            </w:pPr>
            <w:r>
              <w:rPr>
                <w:rFonts w:ascii="Consolas" w:hAnsi="Consolas" w:cs="Consolas" w:eastAsia="Consolas"/>
                <w:b w:val="0"/>
                <w:i w:val="0"/>
                <w:color w:val="1B1B1F"/>
                <w:sz w:val="18"/>
              </w:rPr>
              <w:t>KR_W6_Akte2_Eves_Chiffre</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8"/>
              </w:rPr>
              <w:t>2_Akten / 5_Loesungen</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8"/>
              </w:rPr>
              <w:t>Akte W6·3 Generalprobe (+ LSG)</w:t>
            </w:r>
          </w:p>
        </w:tc>
        <w:tc>
          <w:tcPr>
            <w:tcW w:type="dxa" w:w="4309"/>
            <w:tcMar>
              <w:top w:w="30" w:type="dxa"/>
              <w:start w:w="70" w:type="dxa"/>
              <w:bottom w:w="30" w:type="dxa"/>
              <w:end w:w="70" w:type="dxa"/>
            </w:tcMar>
          </w:tcPr>
          <w:p>
            <w:pPr>
              <w:spacing w:before="0" w:after="0"/>
            </w:pPr>
            <w:r>
              <w:rPr>
                <w:rFonts w:ascii="Consolas" w:hAnsi="Consolas" w:cs="Consolas" w:eastAsia="Consolas"/>
                <w:b w:val="0"/>
                <w:i w:val="0"/>
                <w:color w:val="1B1B1F"/>
                <w:sz w:val="18"/>
              </w:rPr>
              <w:t>KR_W6_Akte3_Generalprobe</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8"/>
              </w:rPr>
              <w:t>2_Akten / 5_Loesungen</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8"/>
              </w:rPr>
              <w:t>Probeklausur eA/gA (+ EH) = Papier-Boss</w:t>
            </w:r>
          </w:p>
        </w:tc>
        <w:tc>
          <w:tcPr>
            <w:tcW w:type="dxa" w:w="4309"/>
            <w:tcMar>
              <w:top w:w="30" w:type="dxa"/>
              <w:start w:w="70" w:type="dxa"/>
              <w:bottom w:w="30" w:type="dxa"/>
              <w:end w:w="70" w:type="dxa"/>
            </w:tcMar>
          </w:tcPr>
          <w:p>
            <w:pPr>
              <w:spacing w:before="0" w:after="0"/>
            </w:pPr>
            <w:r>
              <w:rPr>
                <w:rFonts w:ascii="Consolas" w:hAnsi="Consolas" w:cs="Consolas" w:eastAsia="Consolas"/>
                <w:b w:val="0"/>
                <w:i w:val="0"/>
                <w:color w:val="1B1B1F"/>
                <w:sz w:val="18"/>
              </w:rPr>
              <w:t>KR_W6_Probeklausur_eA/gA</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8"/>
              </w:rPr>
              <w:t>4_Boss / 5_Loesungen</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8"/>
              </w:rPr>
              <w:t>Warm-up-Karten WU-W6-01 bis -12 (+ LSG)</w:t>
            </w:r>
          </w:p>
        </w:tc>
        <w:tc>
          <w:tcPr>
            <w:tcW w:type="dxa" w:w="4309"/>
            <w:tcMar>
              <w:top w:w="30" w:type="dxa"/>
              <w:start w:w="70" w:type="dxa"/>
              <w:bottom w:w="30" w:type="dxa"/>
              <w:end w:w="70" w:type="dxa"/>
            </w:tcMar>
          </w:tcPr>
          <w:p>
            <w:pPr>
              <w:spacing w:before="0" w:after="0"/>
            </w:pPr>
            <w:r>
              <w:rPr>
                <w:rFonts w:ascii="Consolas" w:hAnsi="Consolas" w:cs="Consolas" w:eastAsia="Consolas"/>
                <w:b w:val="0"/>
                <w:i w:val="0"/>
                <w:color w:val="1B1B1F"/>
                <w:sz w:val="18"/>
              </w:rPr>
              <w:t>KR_W6_Warmup</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8"/>
              </w:rPr>
              <w:t>Werkzeuge/Warm-up-Karten</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8"/>
              </w:rPr>
              <w:t>Abi-Duell (Funkraum-Ersatz)</w:t>
            </w:r>
          </w:p>
        </w:tc>
        <w:tc>
          <w:tcPr>
            <w:tcW w:type="dxa" w:w="4309"/>
            <w:tcMar>
              <w:top w:w="30" w:type="dxa"/>
              <w:start w:w="70" w:type="dxa"/>
              <w:bottom w:w="30" w:type="dxa"/>
              <w:end w:w="70" w:type="dxa"/>
            </w:tcMar>
          </w:tcPr>
          <w:p>
            <w:pPr>
              <w:spacing w:before="0" w:after="0"/>
            </w:pPr>
            <w:r>
              <w:rPr>
                <w:rFonts w:ascii="Consolas" w:hAnsi="Consolas" w:cs="Consolas" w:eastAsia="Consolas"/>
                <w:b w:val="0"/>
                <w:i w:val="0"/>
                <w:color w:val="1B1B1F"/>
                <w:sz w:val="18"/>
              </w:rPr>
              <w:t>KR_W6_Funkraum_Abi-Duell</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8"/>
              </w:rPr>
              <w:t>Werkzeuge/Funkraum</w:t>
            </w:r>
          </w:p>
        </w:tc>
      </w:tr>
    </w:tbl>
    <w:p>
      <w:pPr>
        <w:spacing w:before="0" w:after="0" w:line="240" w:lineRule="auto"/>
        <w:rPr>
          <w:sz w:val="6"/>
        </w:rPr>
      </w:pPr>
      <w:r/>
    </w:p>
    <w:p>
      <w:pPr>
        <w:keepNext/>
        <w:spacing w:before="120" w:after="60"/>
      </w:pPr>
      <w:r>
        <w:rPr>
          <w:rFonts w:ascii="Georgia" w:hAnsi="Georgia" w:cs="Georgia" w:eastAsia="Georgia"/>
          <w:b/>
          <w:i w:val="0"/>
          <w:color w:val="8A5F1A"/>
          <w:sz w:val="24"/>
        </w:rPr>
        <w:t>10 Abdeckungsmatrix</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494"/>
        <w:gridCol w:w="1927"/>
        <w:gridCol w:w="2268"/>
        <w:gridCol w:w="1360"/>
        <w:gridCol w:w="1474"/>
      </w:tblGrid>
      <w:tr>
        <w:trPr>
          <w:cantSplit/>
          <w:tblHeader/>
        </w:trPr>
        <w:tc>
          <w:tcPr>
            <w:tcW w:type="dxa" w:w="249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KC-Kompetenz</w:t>
            </w:r>
          </w:p>
        </w:tc>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Level-Aufgaben</w:t>
            </w:r>
          </w:p>
        </w:tc>
        <w:tc>
          <w:tcPr>
            <w:tcW w:type="dxa" w:w="226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Akte-Auftrag</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Boss</w:t>
            </w:r>
          </w:p>
        </w:tc>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Probeklausur</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beschreiben das Prinzip der Transposition und der Substitution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W6-L1-06, -07; W6-L2-01, -05</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W6·1 A3; W6·2 A4a, Abi-Check b</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B-02</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c (Stufe 1/2)</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implementieren monoalphabetische Verfahren, u. a. Caesar</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W6-L1-02 (Positionen)</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W6·1 A1</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B-01</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 (Klausur A1 h: Struktogramm)</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erläutern das Prinzip der Häufigkeitsanalyse</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W6-L1-08</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W6·1 A4d; W6·3 A2a</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B-07</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f (Alternative)</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beurteilen die Sicherheit einfacher Verschlüsselungsverfahren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W6-L1-10, -12</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W6·1 A5a, Abi-Check c</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B-03, B-12</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f</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beschreiben das Prinzip der polyalphabetischen Substitution (Vigenère)</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W6-L1-04; W6-L2-02, -06</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W6·2 A4c; W6·3 Abi-Check a</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B-06, B-15</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c</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beurteilen die Sicherheit eines gegebenen symmetrischen Verfahrens</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W6-L2-06, -10</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W6·2 A4, A5, Abi-Check c, d</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B-09, B-10, B-12</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d, e, f, g</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beschreiben und unterscheiden symmetrisch/asymmetrisch</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W6-L1-09; W6-L2-07; W6-L3-08</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W6·2 A6a; W6·3 Abi-Check b</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B-04</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beschreiben Anwendungsbereiche symmetrischer/asymmetrischer Verfahren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W6-L2-08</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W6·2 A6b</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B-04</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erläutern das Prinzip von digitalen Signaturen und Zertifikaten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W6-L1-11; W6-L2-09</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W6·1 A5b; W6·2 A6c; W6·3 A3(4), Abi-Check c</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B-05, B-11, B-14</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i (h: Prüfzeichen/Hash)</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erläutern die Funktionsweise einer Blockchiffre (eA)</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W6-L2-10 (D)</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W6·2 A6d</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B-13</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entwerfen und implementieren ein symmetrisches Verfahren (eA)</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W6·2 A5 (Variante beurteilen)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PK3.3 begründen / Operatoren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W6-L3-01 … -08</w:t>
            </w:r>
          </w:p>
        </w:tc>
        <w:tc>
          <w:tcPr>
            <w:tcW w:type="dxa" w:w="2268"/>
            <w:tcMar>
              <w:top w:w="30" w:type="dxa"/>
              <w:start w:w="70" w:type="dxa"/>
              <w:bottom w:w="30" w:type="dxa"/>
              <w:end w:w="70" w:type="dxa"/>
            </w:tcMar>
          </w:tcPr>
          <w:p>
            <w:pPr>
              <w:spacing w:before="0" w:after="0"/>
            </w:pPr>
            <w:r>
              <w:rPr>
                <w:rFonts w:ascii="Calibri" w:hAnsi="Calibri" w:cs="Calibri" w:eastAsia="Calibri"/>
                <w:b w:val="0"/>
                <w:i w:val="0"/>
                <w:color w:val="1B1B1F"/>
                <w:sz w:val="17"/>
              </w:rPr>
              <w:t>W6·3 A1–A4</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7"/>
              </w:rPr>
              <w:t>alle</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alle Teilaufgaben</w:t>
            </w:r>
          </w:p>
        </w:tc>
      </w:tr>
    </w:tbl>
    <w:p>
      <w:pPr>
        <w:spacing w:before="0" w:after="0" w:line="240" w:lineRule="auto"/>
        <w:rPr>
          <w:sz w:val="6"/>
        </w:rPr>
      </w:pPr>
      <w:r/>
    </w:p>
    <w:p>
      <w:r>
        <w:br w:type="page"/>
      </w:r>
    </w:p>
    <w:p>
      <w:pPr>
        <w:keepNext/>
        <w:spacing w:before="120" w:after="60"/>
      </w:pPr>
      <w:r>
        <w:rPr>
          <w:rFonts w:ascii="Georgia" w:hAnsi="Georgia" w:cs="Georgia" w:eastAsia="Georgia"/>
          <w:b/>
          <w:i w:val="0"/>
          <w:color w:val="8A5F1A"/>
          <w:sz w:val="24"/>
        </w:rPr>
        <w:t>Anhang A · Boss online „Generalprobe online“ (30 min, Pool 15, Ziehung 8: ★3 / ★★3 / ★★★2)</w:t>
      </w:r>
    </w:p>
    <w:p>
      <w:pPr>
        <w:spacing w:before="0" w:after="80"/>
      </w:pPr>
      <w:r>
        <w:rPr>
          <w:rFonts w:ascii="Calibri" w:hAnsi="Calibri" w:cs="Calibri" w:eastAsia="Calibri"/>
          <w:b w:val="0"/>
          <w:i/>
          <w:color w:val="1B1B1F"/>
          <w:sz w:val="19"/>
        </w:rPr>
        <w:t>Rahmentext (geduzt):</w:t>
      </w:r>
      <w:r>
        <w:rPr>
          <w:rFonts w:ascii="Calibri" w:hAnsi="Calibri" w:cs="Calibri" w:eastAsia="Calibri"/>
          <w:b w:val="0"/>
          <w:i w:val="0"/>
          <w:color w:val="1B1B1F"/>
          <w:sz w:val="19"/>
        </w:rPr>
        <w:t xml:space="preserve"> Das Chronoskop läuft wieder – aber bevor es dich ins Abitur schickt, prüft es dich ein letztes Mal: acht Aufgaben aus allen Epochen, von Sparta bis zum Netz, 30 Minuten, ohne Werkzeuge, nur mit der Anlage. Lies jede Aufgabe genau, achte auf die Nummerierung und denk an die zehn Fallen. Wer besteht, erhält den Chronoskop-Kern.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963"/>
        <w:gridCol w:w="822"/>
        <w:gridCol w:w="510"/>
        <w:gridCol w:w="1077"/>
        <w:gridCol w:w="2863"/>
        <w:gridCol w:w="1587"/>
        <w:gridCol w:w="963"/>
        <w:gridCol w:w="737"/>
      </w:tblGrid>
      <w:tr>
        <w:trPr>
          <w:cantSplit/>
          <w:tblHeader/>
        </w:trPr>
        <w:tc>
          <w:tcPr>
            <w:tcW w:type="dxa" w:w="96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ID</w:t>
            </w:r>
          </w:p>
        </w:tc>
        <w:tc>
          <w:tcPr>
            <w:tcW w:type="dxa" w:w="82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Stufe</w:t>
            </w:r>
          </w:p>
        </w:tc>
        <w:tc>
          <w:tcPr>
            <w:tcW w:type="dxa" w:w="51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Niv.</w:t>
            </w:r>
          </w:p>
        </w:tc>
        <w:tc>
          <w:tcPr>
            <w:tcW w:type="dxa" w:w="107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Kategorie</w:t>
            </w:r>
          </w:p>
        </w:tc>
        <w:tc>
          <w:tcPr>
            <w:tcW w:type="dxa" w:w="2863"/>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Aufgabe (gekürzt, gesiezt)</w:t>
            </w:r>
          </w:p>
        </w:tc>
        <w:tc>
          <w:tcPr>
            <w:tcW w:type="dxa" w:w="158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Lösung</w:t>
            </w:r>
          </w:p>
        </w:tc>
        <w:tc>
          <w:tcPr>
            <w:tcW w:type="dxa" w:w="96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Bezug</w:t>
            </w:r>
          </w:p>
        </w:tc>
        <w:tc>
          <w:tcPr>
            <w:tcW w:type="dxa" w:w="73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Fallen</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W6-B-01</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verschlüsseln</w:t>
            </w:r>
          </w:p>
        </w:tc>
        <w:tc>
          <w:tcPr>
            <w:tcW w:type="dxa" w:w="2863"/>
            <w:tcMar>
              <w:top w:w="30" w:type="dxa"/>
              <w:start w:w="70" w:type="dxa"/>
              <w:bottom w:w="30" w:type="dxa"/>
              <w:end w:w="70" w:type="dxa"/>
            </w:tcMar>
          </w:tcPr>
          <w:p>
            <w:pPr>
              <w:spacing w:before="0" w:after="0"/>
            </w:pPr>
            <w:r>
              <w:rPr>
                <w:rFonts w:ascii="Calibri" w:hAnsi="Calibri" w:cs="Calibri" w:eastAsia="Calibri"/>
                <w:b/>
                <w:i w:val="0"/>
                <w:color w:val="1B1B1F"/>
                <w:sz w:val="16"/>
              </w:rPr>
              <w:t>Wenden</w:t>
            </w:r>
            <w:r>
              <w:rPr>
                <w:rFonts w:ascii="Calibri" w:hAnsi="Calibri" w:cs="Calibri" w:eastAsia="Calibri"/>
                <w:b w:val="0"/>
                <w:i w:val="0"/>
                <w:color w:val="1B1B1F"/>
                <w:sz w:val="16"/>
              </w:rPr>
              <w:t xml:space="preserve"> Sie das Caesar-Verfahren mit k = 4 auf „dachs“ </w:t>
            </w:r>
            <w:r>
              <w:rPr>
                <w:rFonts w:ascii="Calibri" w:hAnsi="Calibri" w:cs="Calibri" w:eastAsia="Calibri"/>
                <w:b/>
                <w:i w:val="0"/>
                <w:color w:val="1B1B1F"/>
                <w:sz w:val="16"/>
              </w:rPr>
              <w:t>an</w:t>
            </w:r>
            <w:r>
              <w:rPr>
                <w:rFonts w:ascii="Calibri" w:hAnsi="Calibri" w:cs="Calibri" w:eastAsia="Calibri"/>
                <w:b w:val="0"/>
                <w:i w:val="0"/>
                <w:color w:val="1B1B1F"/>
                <w:sz w:val="16"/>
              </w:rPr>
              <w:t>.</w:t>
            </w:r>
          </w:p>
        </w:tc>
        <w:tc>
          <w:tcPr>
            <w:tcW w:type="dxa" w:w="1587"/>
            <w:tcMar>
              <w:top w:w="30" w:type="dxa"/>
              <w:start w:w="70" w:type="dxa"/>
              <w:bottom w:w="30" w:type="dxa"/>
              <w:end w:w="70" w:type="dxa"/>
            </w:tcMar>
          </w:tcPr>
          <w:p>
            <w:pPr>
              <w:spacing w:before="0" w:after="0"/>
            </w:pPr>
            <w:r>
              <w:rPr>
                <w:rFonts w:ascii="Consolas" w:hAnsi="Consolas" w:cs="Consolas" w:eastAsia="Consolas"/>
                <w:b w:val="0"/>
                <w:i w:val="0"/>
                <w:color w:val="1B1B1F"/>
                <w:sz w:val="16"/>
              </w:rPr>
              <w:t>HEGLW</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W0</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P2</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W6-B-02</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einordnen</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Blöcke zu fünf Zeichen, jeder Block rückwärts notiert: Welches Prinzip? (A Transposition, B mono-, C polyalphabetische Substitution, D Codierung)</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B1B1F"/>
                <w:sz w:val="16"/>
              </w:rPr>
              <w:t>A</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W0, P5</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P5</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W6-B-03</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Schlüsselraum</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Anzahl der Schlüssel einer allgemeinen monoalphabetischen Substitution? (A 25, B 26, C 26², D 26! ≈ 4 · 10²⁶)</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B1B1F"/>
                <w:sz w:val="16"/>
              </w:rPr>
              <w:t>D</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W1, P7</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P7</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W6-B-04</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Schlüsselraum</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Neun Personen, paarweise: Schlüssel symmetrisch / asymmetrisch?</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B1B1F"/>
                <w:sz w:val="16"/>
              </w:rPr>
              <w:t>36</w:t>
            </w:r>
            <w:r>
              <w:rPr>
                <w:rFonts w:ascii="Calibri" w:hAnsi="Calibri" w:cs="Calibri" w:eastAsia="Calibri"/>
                <w:b w:val="0"/>
                <w:i w:val="0"/>
                <w:color w:val="1B1B1F"/>
                <w:sz w:val="16"/>
              </w:rPr>
              <w:t xml:space="preserve">; </w:t>
            </w:r>
            <w:r>
              <w:rPr>
                <w:rFonts w:ascii="Calibri" w:hAnsi="Calibri" w:cs="Calibri" w:eastAsia="Calibri"/>
                <w:b/>
                <w:i w:val="0"/>
                <w:color w:val="1B1B1F"/>
                <w:sz w:val="16"/>
              </w:rPr>
              <w:t>18</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W4, P7</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P7</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W6-B-05</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Signatur</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Mit welchem Schlüssel verschlüsselt Alice beim Signieren den Hashwert? (A Bobs öffentlichem, B Bobs privatem, C ihrem öffentlichen, D ihrem privaten)</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B1B1F"/>
                <w:sz w:val="16"/>
              </w:rPr>
              <w:t>D</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W5, P9</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W6-B-06</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Vigenère</w:t>
            </w:r>
          </w:p>
        </w:tc>
        <w:tc>
          <w:tcPr>
            <w:tcW w:type="dxa" w:w="2863"/>
            <w:tcMar>
              <w:top w:w="30" w:type="dxa"/>
              <w:start w:w="70" w:type="dxa"/>
              <w:bottom w:w="30" w:type="dxa"/>
              <w:end w:w="70" w:type="dxa"/>
            </w:tcMar>
          </w:tcPr>
          <w:p>
            <w:pPr>
              <w:spacing w:before="0" w:after="0"/>
            </w:pPr>
            <w:r>
              <w:rPr>
                <w:rFonts w:ascii="Calibri" w:hAnsi="Calibri" w:cs="Calibri" w:eastAsia="Calibri"/>
                <w:b/>
                <w:i w:val="0"/>
                <w:color w:val="1B1B1F"/>
                <w:sz w:val="16"/>
              </w:rPr>
              <w:t>Wenden</w:t>
            </w:r>
            <w:r>
              <w:rPr>
                <w:rFonts w:ascii="Calibri" w:hAnsi="Calibri" w:cs="Calibri" w:eastAsia="Calibri"/>
                <w:b w:val="0"/>
                <w:i w:val="0"/>
                <w:color w:val="1B1B1F"/>
                <w:sz w:val="16"/>
              </w:rPr>
              <w:t xml:space="preserve"> Sie Vigenère mit dem Schlüsselwort TAU auf „kerze“ </w:t>
            </w:r>
            <w:r>
              <w:rPr>
                <w:rFonts w:ascii="Calibri" w:hAnsi="Calibri" w:cs="Calibri" w:eastAsia="Calibri"/>
                <w:b/>
                <w:i w:val="0"/>
                <w:color w:val="1B1B1F"/>
                <w:sz w:val="16"/>
              </w:rPr>
              <w:t>an</w:t>
            </w:r>
            <w:r>
              <w:rPr>
                <w:rFonts w:ascii="Calibri" w:hAnsi="Calibri" w:cs="Calibri" w:eastAsia="Calibri"/>
                <w:b w:val="0"/>
                <w:i w:val="0"/>
                <w:color w:val="1B1B1F"/>
                <w:sz w:val="16"/>
              </w:rPr>
              <w:t>.</w:t>
            </w:r>
          </w:p>
        </w:tc>
        <w:tc>
          <w:tcPr>
            <w:tcW w:type="dxa" w:w="1587"/>
            <w:tcMar>
              <w:top w:w="30" w:type="dxa"/>
              <w:start w:w="70" w:type="dxa"/>
              <w:bottom w:w="30" w:type="dxa"/>
              <w:end w:w="70" w:type="dxa"/>
            </w:tcMar>
          </w:tcPr>
          <w:p>
            <w:pPr>
              <w:spacing w:before="0" w:after="0"/>
            </w:pPr>
            <w:r>
              <w:rPr>
                <w:rFonts w:ascii="Consolas" w:hAnsi="Consolas" w:cs="Consolas" w:eastAsia="Consolas"/>
                <w:b w:val="0"/>
                <w:i w:val="0"/>
                <w:color w:val="1B1B1F"/>
                <w:sz w:val="16"/>
              </w:rPr>
              <w:t>DELSE</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W2</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P1</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W6-B-07</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Kasiski</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Wiederholungen in den Abständen 18, 30 und 42: wahrscheinlichste Schlüssellänge? (A 3, B 6, C 12, D 90)</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B1B1F"/>
                <w:sz w:val="16"/>
              </w:rPr>
              <w:t>B</w:t>
            </w:r>
            <w:r>
              <w:rPr>
                <w:rFonts w:ascii="Calibri" w:hAnsi="Calibri" w:cs="Calibri" w:eastAsia="Calibri"/>
                <w:b w:val="0"/>
                <w:i w:val="0"/>
                <w:color w:val="1B1B1F"/>
                <w:sz w:val="16"/>
              </w:rPr>
              <w:t xml:space="preserve"> (ggT 6)</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W2</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P4</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W6-B-08</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XOR</w:t>
            </w:r>
          </w:p>
        </w:tc>
        <w:tc>
          <w:tcPr>
            <w:tcW w:type="dxa" w:w="2863"/>
            <w:tcMar>
              <w:top w:w="30" w:type="dxa"/>
              <w:start w:w="70" w:type="dxa"/>
              <w:bottom w:w="30" w:type="dxa"/>
              <w:end w:w="70" w:type="dxa"/>
            </w:tcMar>
          </w:tcPr>
          <w:p>
            <w:pPr>
              <w:spacing w:before="0" w:after="0"/>
            </w:pPr>
            <w:r>
              <w:rPr>
                <w:rFonts w:ascii="Calibri" w:hAnsi="Calibri" w:cs="Calibri" w:eastAsia="Calibri"/>
                <w:b/>
                <w:i w:val="0"/>
                <w:color w:val="1B1B1F"/>
                <w:sz w:val="16"/>
              </w:rPr>
              <w:t>Berechnen</w:t>
            </w:r>
            <w:r>
              <w:rPr>
                <w:rFonts w:ascii="Calibri" w:hAnsi="Calibri" w:cs="Calibri" w:eastAsia="Calibri"/>
                <w:b w:val="0"/>
                <w:i w:val="0"/>
                <w:color w:val="1B1B1F"/>
                <w:sz w:val="16"/>
              </w:rPr>
              <w:t xml:space="preserve"> Sie </w:t>
            </w:r>
            <w:r>
              <w:rPr>
                <w:rFonts w:ascii="Consolas" w:hAnsi="Consolas" w:cs="Consolas" w:eastAsia="Consolas"/>
                <w:b w:val="0"/>
                <w:i w:val="0"/>
                <w:color w:val="1B1B1F"/>
                <w:sz w:val="16"/>
              </w:rPr>
              <w:t>0110 1100 ⊕ 1010 0101</w:t>
            </w:r>
            <w:r>
              <w:rPr>
                <w:rFonts w:ascii="Calibri" w:hAnsi="Calibri" w:cs="Calibri" w:eastAsia="Calibri"/>
                <w:b w:val="0"/>
                <w:i w:val="0"/>
                <w:color w:val="1B1B1F"/>
                <w:sz w:val="16"/>
              </w:rPr>
              <w:t>.</w:t>
            </w:r>
          </w:p>
        </w:tc>
        <w:tc>
          <w:tcPr>
            <w:tcW w:type="dxa" w:w="1587"/>
            <w:tcMar>
              <w:top w:w="30" w:type="dxa"/>
              <w:start w:w="70" w:type="dxa"/>
              <w:bottom w:w="30" w:type="dxa"/>
              <w:end w:w="70" w:type="dxa"/>
            </w:tcMar>
          </w:tcPr>
          <w:p>
            <w:pPr>
              <w:spacing w:before="0" w:after="0"/>
            </w:pPr>
            <w:r>
              <w:rPr>
                <w:rFonts w:ascii="Consolas" w:hAnsi="Consolas" w:cs="Consolas" w:eastAsia="Consolas"/>
                <w:b w:val="0"/>
                <w:i w:val="0"/>
                <w:color w:val="1B1B1F"/>
                <w:sz w:val="16"/>
              </w:rPr>
              <w:t>1100 1001</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W3</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P4</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W6-B-09</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fremde Chiffre</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MULTIPLIKATIONSRAD (A = 1): Geheimwert = (Wert · 3) mod 26, Rest 0 → 26; Entschlüsseln: · 9 mod 26. Klartext zu </w:t>
            </w:r>
            <w:r>
              <w:rPr>
                <w:rFonts w:ascii="Consolas" w:hAnsi="Consolas" w:cs="Consolas" w:eastAsia="Consolas"/>
                <w:b w:val="0"/>
                <w:i w:val="0"/>
                <w:color w:val="1B1B1F"/>
                <w:sz w:val="16"/>
              </w:rPr>
              <w:t>GCPK</w:t>
            </w:r>
            <w:r>
              <w:rPr>
                <w:rFonts w:ascii="Calibri" w:hAnsi="Calibri" w:cs="Calibri" w:eastAsia="Calibri"/>
                <w:b w:val="0"/>
                <w:i w:val="0"/>
                <w:color w:val="1B1B1F"/>
                <w:sz w:val="16"/>
              </w:rPr>
              <w:t>?</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B1B1F"/>
                <w:sz w:val="16"/>
              </w:rPr>
              <w:t>kanu</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W1, P2</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P2</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W6-B-10</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fremde Chiffre</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SPIEGELPAAR (A = 1): Stufe 1 Wert → 27 − Wert, Stufe 2 Caesar + 2. Klartext zu </w:t>
            </w:r>
            <w:r>
              <w:rPr>
                <w:rFonts w:ascii="Consolas" w:hAnsi="Consolas" w:cs="Consolas" w:eastAsia="Consolas"/>
                <w:b w:val="0"/>
                <w:i w:val="0"/>
                <w:color w:val="1B1B1F"/>
                <w:sz w:val="16"/>
              </w:rPr>
              <w:t>MTOJXQ</w:t>
            </w:r>
            <w:r>
              <w:rPr>
                <w:rFonts w:ascii="Calibri" w:hAnsi="Calibri" w:cs="Calibri" w:eastAsia="Calibri"/>
                <w:b w:val="0"/>
                <w:i w:val="0"/>
                <w:color w:val="1B1B1F"/>
                <w:sz w:val="16"/>
              </w:rPr>
              <w:t>?</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B1B1F"/>
                <w:sz w:val="16"/>
              </w:rPr>
              <w:t>pinsel</w:t>
            </w:r>
            <w:r>
              <w:rPr>
                <w:rFonts w:ascii="Calibri" w:hAnsi="Calibri" w:cs="Calibri" w:eastAsia="Calibri"/>
                <w:b w:val="0"/>
                <w:i w:val="0"/>
                <w:color w:val="1B1B1F"/>
                <w:sz w:val="16"/>
              </w:rPr>
              <w:t xml:space="preserve"> (falsche Reihenfolge: LEJOAH)</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P3</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P3</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W6-B-11</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Hash</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Welche Aussage über kryptografische Hashfunktionen ist korrekt? (A entschlüsselbar, B kollisionsfrei, C Einweg + zwangsläufig Kollisionen, D so lang wie die Nachricht)</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B1B1F"/>
                <w:sz w:val="16"/>
              </w:rPr>
              <w:t>C</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W5, P9</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W6-B-12</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fremde Chiffre</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TREPPE: Verschiebungen 1, 2, 3, 1, 2, 3, … („leuchte“ → MGXDJWF). Welche Aussage ist korrekt? (A mono, B = Vigenère BCD ohne geheimen Schlüssel – keine Sicherheit, C Transposition, D sicherer als Vigenère)</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B1B1F"/>
                <w:sz w:val="16"/>
              </w:rPr>
              <w:t>B</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W2, P5</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P5</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W6-B-13</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eA</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Blockchiffre</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Toy-Blockchiffre, 8 Bit, 4 Runden (⊕ Rundenschlüssel, Rotation um 2): Ein Klartextbit gekippt – wie viele Geheimtextbits ändern sich? (A genau 1, B genau 2, C etwa 4, D alle 8)</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B1B1F"/>
                <w:sz w:val="16"/>
              </w:rPr>
              <w:t>A</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W3, P8</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P8</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W6-B-14</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Zertifikat</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Man-in-the-Middle-Angriff: fünf Schritte ordnen (Alice sendet Schlüssel → Mallory tauscht ihn aus → Bob verschlüsselt → Mallory liest/ändert → Mallory leitet weiter).</w:t>
            </w:r>
          </w:p>
        </w:tc>
        <w:tc>
          <w:tcPr>
            <w:tcW w:type="dxa" w:w="1587"/>
            <w:tcMar>
              <w:top w:w="30" w:type="dxa"/>
              <w:start w:w="70" w:type="dxa"/>
              <w:bottom w:w="30" w:type="dxa"/>
              <w:end w:w="70" w:type="dxa"/>
            </w:tcMar>
          </w:tcPr>
          <w:p>
            <w:pPr>
              <w:spacing w:before="0" w:after="0"/>
            </w:pPr>
            <w:r>
              <w:rPr>
                <w:rFonts w:ascii="Calibri" w:hAnsi="Calibri" w:cs="Calibri" w:eastAsia="Calibri"/>
                <w:b w:val="0"/>
                <w:i w:val="0"/>
                <w:color w:val="1B1B1F"/>
                <w:sz w:val="16"/>
              </w:rPr>
              <w:t>Reihenfolge wie angegeben</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W5</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W6-B-15</w:t>
            </w:r>
          </w:p>
        </w:tc>
        <w:tc>
          <w:tcPr>
            <w:tcW w:type="dxa" w:w="822"/>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510"/>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1077"/>
            <w:tcMar>
              <w:top w:w="30" w:type="dxa"/>
              <w:start w:w="70" w:type="dxa"/>
              <w:bottom w:w="30" w:type="dxa"/>
              <w:end w:w="70" w:type="dxa"/>
            </w:tcMar>
          </w:tcPr>
          <w:p>
            <w:pPr>
              <w:spacing w:before="0" w:after="0"/>
            </w:pPr>
            <w:r>
              <w:rPr>
                <w:rFonts w:ascii="Calibri" w:hAnsi="Calibri" w:cs="Calibri" w:eastAsia="Calibri"/>
                <w:b w:val="0"/>
                <w:i w:val="0"/>
                <w:color w:val="1B1B1F"/>
                <w:sz w:val="16"/>
              </w:rPr>
              <w:t>Vigenère</w:t>
            </w:r>
          </w:p>
        </w:tc>
        <w:tc>
          <w:tcPr>
            <w:tcW w:type="dxa" w:w="2863"/>
            <w:tcMar>
              <w:top w:w="30" w:type="dxa"/>
              <w:start w:w="70" w:type="dxa"/>
              <w:bottom w:w="30" w:type="dxa"/>
              <w:end w:w="70" w:type="dxa"/>
            </w:tcMar>
          </w:tcPr>
          <w:p>
            <w:pPr>
              <w:spacing w:before="0" w:after="0"/>
            </w:pPr>
            <w:r>
              <w:rPr>
                <w:rFonts w:ascii="Calibri" w:hAnsi="Calibri" w:cs="Calibri" w:eastAsia="Calibri"/>
                <w:b w:val="0"/>
                <w:i w:val="0"/>
                <w:color w:val="1B1B1F"/>
                <w:sz w:val="16"/>
              </w:rPr>
              <w:t>Vigenère zuerst mit BA, dann mit CAD: Länge und Schlüsselwort der gleichwertigen Einzelverschlüsselung?</w:t>
            </w:r>
          </w:p>
        </w:tc>
        <w:tc>
          <w:tcPr>
            <w:tcW w:type="dxa" w:w="1587"/>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Länge </w:t>
            </w:r>
            <w:r>
              <w:rPr>
                <w:rFonts w:ascii="Calibri" w:hAnsi="Calibri" w:cs="Calibri" w:eastAsia="Calibri"/>
                <w:b/>
                <w:i w:val="0"/>
                <w:color w:val="1B1B1F"/>
                <w:sz w:val="16"/>
              </w:rPr>
              <w:t>6</w:t>
            </w:r>
            <w:r>
              <w:rPr>
                <w:rFonts w:ascii="Calibri" w:hAnsi="Calibri" w:cs="Calibri" w:eastAsia="Calibri"/>
                <w:b w:val="0"/>
                <w:i w:val="0"/>
                <w:color w:val="1B1B1F"/>
                <w:sz w:val="16"/>
              </w:rPr>
              <w:t xml:space="preserve">, </w:t>
            </w:r>
            <w:r>
              <w:rPr>
                <w:rFonts w:ascii="Consolas" w:hAnsi="Consolas" w:cs="Consolas" w:eastAsia="Consolas"/>
                <w:b w:val="0"/>
                <w:i w:val="0"/>
                <w:color w:val="1B1B1F"/>
                <w:sz w:val="16"/>
              </w:rPr>
              <w:t>DAECBD</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W2, P8</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P8</w:t>
            </w:r>
          </w:p>
        </w:tc>
      </w:tr>
    </w:tbl>
    <w:p>
      <w:pPr>
        <w:spacing w:before="0" w:after="0" w:line="240" w:lineRule="auto"/>
        <w:rPr>
          <w:sz w:val="6"/>
        </w:rPr>
      </w:pPr>
      <w:r/>
    </w:p>
    <w:p>
      <w:pPr>
        <w:spacing w:before="0" w:after="80"/>
      </w:pPr>
      <w:r>
        <w:rPr>
          <w:rFonts w:ascii="Calibri" w:hAnsi="Calibri" w:cs="Calibri" w:eastAsia="Calibri"/>
          <w:b w:val="0"/>
          <w:i w:val="0"/>
          <w:color w:val="1B1B1F"/>
          <w:sz w:val="19"/>
        </w:rPr>
        <w:t>Mix: ★ 5 (01–05) · ★★ 6 (06–11) · ★★★ 4 (12–15); fremde Chiffre: 09, 10, 12. gA-Pool: 14 Aufgaben (ohne 13), ★★★ 3. „Besiegt“ ab 50 %, Freischaltung ab 60 % der Level-Punkte von W6.</w:t>
      </w:r>
    </w:p>
    <w:p>
      <w:pPr>
        <w:keepNext/>
        <w:spacing w:before="120" w:after="60"/>
      </w:pPr>
      <w:r>
        <w:rPr>
          <w:rFonts w:ascii="Georgia" w:hAnsi="Georgia" w:cs="Georgia" w:eastAsia="Georgia"/>
          <w:b/>
          <w:i w:val="0"/>
          <w:color w:val="8A5F1A"/>
          <w:sz w:val="24"/>
        </w:rPr>
        <w:t>Anhang B · Trainingsplatz-Generatoren der Welt 6</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4762"/>
        <w:gridCol w:w="3288"/>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Generator</w:t>
            </w:r>
          </w:p>
        </w:tc>
        <w:tc>
          <w:tcPr>
            <w:tcW w:type="dxa" w:w="476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Parameter und Aufgabe</w:t>
            </w:r>
          </w:p>
        </w:tc>
        <w:tc>
          <w:tcPr>
            <w:tcW w:type="dxa" w:w="328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Lösung / Prüfregel</w:t>
            </w:r>
          </w:p>
        </w:tc>
      </w:tr>
      <w:tr>
        <w:trPr>
          <w:cantSplit/>
        </w:trPr>
        <w:tc>
          <w:tcPr>
            <w:tcW w:type="dxa" w:w="147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7"/>
              </w:rPr>
              <w:t>G-W6-1 „Eves Uhrwerk“</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7"/>
              </w:rPr>
              <w:t xml:space="preserve">Ringschritt t ∈ {3, 5, 7}; Pendelwort aus {RITZEL, UNRUH, ANKERRAD, KLINKE, LOT, HEMMUNG, SPINDEL, NOCKE}; Klartext aus deutschen Wörtern/Komposita (6–16 Buchstaben, ohne Umlaute; keine Wörter aus Lab, Akten, Warm-up); Richtung ver/ent (Seed-gesteuert). „Verschlüssele „&lt;klartext&gt;“ mit Eves Uhrwerk (t = &lt;t&gt;, Pendelwort &lt;W&gt;).“ bzw. „Entschlüssele &lt;GEHEIMTEXT&gt; …“. Beispiel: „standuhr“, t = 3, RITZEL → Zwischentext </w:t>
            </w:r>
            <w:r>
              <w:rPr>
                <w:rFonts w:ascii="Consolas" w:hAnsi="Consolas" w:cs="Consolas" w:eastAsia="Consolas"/>
                <w:b w:val="0"/>
                <w:i w:val="0"/>
                <w:color w:val="1B1B1F"/>
                <w:sz w:val="17"/>
              </w:rPr>
              <w:t>SNHTD RAU</w:t>
            </w:r>
            <w:r>
              <w:rPr>
                <w:rFonts w:ascii="Calibri" w:hAnsi="Calibri" w:cs="Calibri" w:eastAsia="Calibri"/>
                <w:b w:val="0"/>
                <w:i w:val="0"/>
                <w:color w:val="1B1B1F"/>
                <w:sz w:val="17"/>
              </w:rPr>
              <w:t xml:space="preserve"> → </w:t>
            </w:r>
            <w:r>
              <w:rPr>
                <w:rFonts w:ascii="Consolas" w:hAnsi="Consolas" w:cs="Consolas" w:eastAsia="Consolas"/>
                <w:b w:val="0"/>
                <w:i w:val="0"/>
                <w:color w:val="1B1B1F"/>
                <w:sz w:val="17"/>
              </w:rPr>
              <w:t>JVASH CET</w:t>
            </w:r>
            <w:r>
              <w:rPr>
                <w:rFonts w:ascii="Calibri" w:hAnsi="Calibri" w:cs="Calibri" w:eastAsia="Calibri"/>
                <w:b w:val="0"/>
                <w:i w:val="0"/>
                <w:color w:val="1B1B1F"/>
                <w:sz w:val="17"/>
              </w:rPr>
              <w:t>.</w:t>
            </w:r>
          </w:p>
        </w:tc>
        <w:tc>
          <w:tcPr>
            <w:tcW w:type="dxa" w:w="3288"/>
            <w:tcMar>
              <w:top w:w="30" w:type="dxa"/>
              <w:start w:w="70" w:type="dxa"/>
              <w:bottom w:w="30" w:type="dxa"/>
              <w:end w:w="70" w:type="dxa"/>
            </w:tcMar>
          </w:tcPr>
          <w:p>
            <w:pPr>
              <w:spacing w:before="0" w:after="0"/>
            </w:pPr>
            <w:r>
              <w:rPr>
                <w:rFonts w:ascii="Consolas" w:hAnsi="Consolas" w:cs="Consolas" w:eastAsia="Consolas"/>
                <w:b w:val="0"/>
                <w:i w:val="0"/>
                <w:color w:val="1B1B1F"/>
                <w:sz w:val="17"/>
              </w:rPr>
              <w:t>eve_enc</w:t>
            </w:r>
            <w:r>
              <w:rPr>
                <w:rFonts w:ascii="Calibri" w:hAnsi="Calibri" w:cs="Calibri" w:eastAsia="Calibri"/>
                <w:b w:val="0"/>
                <w:i w:val="0"/>
                <w:color w:val="1B1B1F"/>
                <w:sz w:val="17"/>
              </w:rPr>
              <w:t>/</w:t>
            </w:r>
            <w:r>
              <w:rPr>
                <w:rFonts w:ascii="Consolas" w:hAnsi="Consolas" w:cs="Consolas" w:eastAsia="Consolas"/>
                <w:b w:val="0"/>
                <w:i w:val="0"/>
                <w:color w:val="1B1B1F"/>
                <w:sz w:val="17"/>
              </w:rPr>
              <w:t>eve_dec</w:t>
            </w:r>
            <w:r>
              <w:rPr>
                <w:rFonts w:ascii="Calibri" w:hAnsi="Calibri" w:cs="Calibri" w:eastAsia="Calibri"/>
                <w:b w:val="0"/>
                <w:i w:val="0"/>
                <w:color w:val="1B1B1F"/>
                <w:sz w:val="17"/>
              </w:rPr>
              <w:t xml:space="preserve"> (shared/krypto.js), Fünfergruppen; Normalisierung </w:t>
            </w:r>
            <w:r>
              <w:rPr>
                <w:rFonts w:ascii="Consolas" w:hAnsi="Consolas" w:cs="Consolas" w:eastAsia="Consolas"/>
                <w:b w:val="0"/>
                <w:i w:val="0"/>
                <w:color w:val="1B1B1F"/>
                <w:sz w:val="17"/>
              </w:rPr>
              <w:t>krypto</w:t>
            </w:r>
            <w:r>
              <w:rPr>
                <w:rFonts w:ascii="Calibri" w:hAnsi="Calibri" w:cs="Calibri" w:eastAsia="Calibri"/>
                <w:b w:val="0"/>
                <w:i w:val="0"/>
                <w:color w:val="1B1B1F"/>
                <w:sz w:val="17"/>
              </w:rPr>
              <w:t>, angehängte X toleriert. Fallen-Diagnose: Stufen vertauscht → P3; Wort zyklisch statt Pendel → P4; inverse statt gleicher Lesereihenfolge → P3.</w:t>
            </w:r>
          </w:p>
        </w:tc>
      </w:tr>
      <w:tr>
        <w:trPr>
          <w:cantSplit/>
        </w:trPr>
        <w:tc>
          <w:tcPr>
            <w:tcW w:type="dxa" w:w="147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7"/>
              </w:rPr>
              <w:t>G-W6-2 „Zeitplan“</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7"/>
              </w:rPr>
              <w:t>Niveau eA (2,25 min/BE) oder gA (2,2 min/BE); BE-Liste aus 7–10 Teilaufgaben mit 2–6 BE, Summe 30 bzw. 25; Frage: Minuten für Teilaufgabe x · kumulierte Minuten bis x · Rückstand nach m Minuten bei b erledigten BE.</w:t>
            </w:r>
          </w:p>
        </w:tc>
        <w:tc>
          <w:tcPr>
            <w:tcW w:type="dxa" w:w="3288"/>
            <w:tcMar>
              <w:top w:w="30" w:type="dxa"/>
              <w:start w:w="70" w:type="dxa"/>
              <w:bottom w:w="30" w:type="dxa"/>
              <w:end w:w="70" w:type="dxa"/>
            </w:tcMar>
          </w:tcPr>
          <w:p>
            <w:pPr>
              <w:spacing w:before="0" w:after="0"/>
            </w:pPr>
            <w:r>
              <w:rPr>
                <w:rFonts w:ascii="Calibri" w:hAnsi="Calibri" w:cs="Calibri" w:eastAsia="Calibri"/>
                <w:b w:val="0"/>
                <w:i w:val="0"/>
                <w:color w:val="1B1B1F"/>
                <w:sz w:val="17"/>
              </w:rPr>
              <w:t>BE · Takt; kumuliert Summe; Rückstand m − b · Takt. Dezimalzahl mit Komma oder Punkt, Toleranz ± 0,5 min.</w:t>
            </w:r>
          </w:p>
        </w:tc>
      </w:tr>
      <w:tr>
        <w:trPr>
          <w:cantSplit/>
        </w:trPr>
        <w:tc>
          <w:tcPr>
            <w:tcW w:type="dxa" w:w="147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7"/>
              </w:rPr>
              <w:t>G-W6-3 „Fallen-Mix“</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7"/>
              </w:rPr>
              <w:t>Basisgenerator (Caesar ver/ent mit A = 1, mod-Rechnen, Vigenère ver/ent, Schlüsselanzahl; XOR-Bytes entfällt, weil keine der vier Fallen einen XOR-Fehler beschreibt) + zufällige Falle aus {P1, P2, P3, P7}; erzeugt eine Schülerlösung mit genau diesem Fehler. „In dieser Lösung steckt genau eine Falle. Welche? Gib außerdem das richtige Ergebnis an.“</w:t>
            </w:r>
          </w:p>
        </w:tc>
        <w:tc>
          <w:tcPr>
            <w:tcW w:type="dxa" w:w="3288"/>
            <w:tcMar>
              <w:top w:w="30" w:type="dxa"/>
              <w:start w:w="70" w:type="dxa"/>
              <w:bottom w:w="30" w:type="dxa"/>
              <w:end w:w="70" w:type="dxa"/>
            </w:tcMar>
          </w:tcPr>
          <w:p>
            <w:pPr>
              <w:spacing w:before="0" w:after="0"/>
            </w:pPr>
            <w:r>
              <w:rPr>
                <w:rFonts w:ascii="Calibri" w:hAnsi="Calibri" w:cs="Calibri" w:eastAsia="Calibri"/>
                <w:b w:val="0"/>
                <w:i w:val="0"/>
                <w:color w:val="1B1B1F"/>
                <w:sz w:val="17"/>
              </w:rPr>
              <w:t xml:space="preserve">Falle (Klappliste) </w:t>
            </w:r>
            <w:r>
              <w:rPr>
                <w:rFonts w:ascii="Calibri" w:hAnsi="Calibri" w:cs="Calibri" w:eastAsia="Calibri"/>
                <w:b/>
                <w:i w:val="0"/>
                <w:color w:val="1B1B1F"/>
                <w:sz w:val="17"/>
              </w:rPr>
              <w:t>und</w:t>
            </w:r>
            <w:r>
              <w:rPr>
                <w:rFonts w:ascii="Calibri" w:hAnsi="Calibri" w:cs="Calibri" w:eastAsia="Calibri"/>
                <w:b w:val="0"/>
                <w:i w:val="0"/>
                <w:color w:val="1B1B1F"/>
                <w:sz w:val="17"/>
              </w:rPr>
              <w:t xml:space="preserve"> korrektes Ergebnis (normalisiert) müssen stimmen; 1 Punkt.</w:t>
            </w:r>
          </w:p>
        </w:tc>
      </w:tr>
    </w:tbl>
    <w:p>
      <w:pPr>
        <w:spacing w:before="0" w:after="0" w:line="240" w:lineRule="auto"/>
        <w:rPr>
          <w:sz w:val="6"/>
        </w:rPr>
      </w:pPr>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LEHRERHINWEISE W6 · Die Zeitmaschine – Endgegner</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