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BLJLF ASPPI VLIUI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BLJLF ASPPI VLIUI N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14213D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 – mit Falle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Block 1 des Beispiels (Archivwissen 1, Zwischentext nach dem Ring) mit der Folge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ZEITZEIT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das Pendelwort einfach wiederholt –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Geheimtext des Beispiels. Markiere im Beispiel die Stellen, an denen der Pendelbuchstabe Z verwendet wird, und gib an, um wie viele Stellen Z verschiebt.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BLJLF ASPPI VLIUI 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Klartext: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________________________________________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MOND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WIYDI WPVHS BZDIM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