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F4E8C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1 · DAS HAUS DER WEISHEIT</w:t>
            </w:r>
          </w:p>
        </w:tc>
        <w:tc>
          <w:tcPr>
            <w:tcW w:type="dxa" w:w="2268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5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AKTE W1·2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Gegenmittel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KERN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Nachricht von Al-Kindis Methode hat sich herumgesprochen. Die Schreiber des Kalifen suchen nach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Gegenmitteln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ein Alphabet, das man mit Zahlen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berechnen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kann, statt es aufzuschreiben;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mehrere Zeichen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das verräterische e. Heute rechnest du wie die Mathematiker des Hauses der Weisheit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ohne Taschenrechner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, wie im Abitur – und prüfst, ob die Gegenmittel Eve wirklich aufhalten.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P1 · Diese Chiffre zählt A = 0 … Z = 25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affine Chiffre nummeriert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 = 0 … Z = 25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wie die Abitur-Anlage (A = 1 … Z = 26). Lies bei jeder Aufgabe zuerst die Zeile „Nummerierung“. Mit A = 0 entsprechen die Reste 0 … 25 von mod 26 genau den 26 Buchstaben: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Rest 0 ist 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DIE AFFINE CHIFFRE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  <w:gridCol w:w="311"/>
            </w:tblGrid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12"/>
                  <w:shd w:val="clear" w:color="auto" w:fill="F2EADB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077"/>
                  <w:shd w:val="clear" w:color="auto" w:fill="F2EADB"/>
                  <w:tcMar>
                    <w:top w:w="20" w:type="dxa"/>
                    <w:start w:w="50" w:type="dxa"/>
                    <w:bottom w:w="20" w:type="dxa"/>
                    <w:end w:w="30" w:type="dxa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Calibri" w:hAnsi="Calibri" w:cs="Calibri" w:eastAsia="Calibri"/>
                      <w:b/>
                      <w:color w:val="4A4A55"/>
                      <w:sz w:val="15"/>
                    </w:rPr>
                    <w:t>A = 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15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16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17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18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19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20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21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22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23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24</w:t>
                  </w:r>
                </w:p>
              </w:tc>
              <w:tc>
                <w:tcPr>
                  <w:tcW w:type="dxa" w:w="312"/>
                  <w:tcMar>
                    <w:top w:w="20" w:type="dxa"/>
                    <w:start w:w="0" w:type="dxa"/>
                    <w:bottom w:w="20" w:type="dxa"/>
                    <w:end w:w="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color w:val="4A4A55"/>
                      <w:sz w:val="15"/>
                    </w:rPr>
                    <w:t>25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Schlüssel (m, t).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Verschlüsseln: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c = (m · p + t) mod 26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Für t = 0 heißt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multiplikative Chiffre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für m = 1 ist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Caesar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(m, t) = (7, 3), Klartext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sultan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92"/>
              <w:gridCol w:w="1232"/>
              <w:gridCol w:w="1232"/>
              <w:gridCol w:w="1232"/>
              <w:gridCol w:w="1232"/>
              <w:gridCol w:w="1232"/>
              <w:gridCol w:w="1232"/>
            </w:tblGrid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Klartext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18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20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11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19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0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7 · p + 3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129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143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80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136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94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mod 26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25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6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92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Geheimtext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Z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1232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Q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ZNCGD Q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WELCHE M SIND ERLAUBT? DER INVERSE SCHLÜSSEL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Zwei verschiedene Klartextbuchstaben dürfen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denselben Geheimtextbuchstaben bekommen.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Gegenbeispiel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 = 2 (t = 0): a = 0 → 0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n = 13 → 26 mod 26 = 0 =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Bob weiß nicht, ob a oder n gemeint war.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Allgemein funktioniert m nur, wenn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ggT(m, 26) = 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m ∈ {1, 3, 5, 7, 9, 11, 15, 17, 19, 21, 23, 25} → 12 Faktoren,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12 · 26 = 312 Schlüssel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(m, t).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Entschlüsseln:</w:t>
            </w:r>
          </w:p>
          <w:p>
            <w:pPr>
              <w:spacing w:before="60" w:after="10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>p = 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4"/>
              </w:rPr>
              <w:t xml:space="preserve"> · (c − t) mod 26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>,   wobei 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4"/>
              </w:rPr>
              <w:t xml:space="preserve"> · m mod 26 = 1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finden ohne Taschenrechner: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Welche der Zahlen 27, 53, 79, 105, 131, 157, 183, 209, 235 (Vielfache von 26 plus 1) ist durch m teilbar?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 = 7: 105 = 7 · 15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 xml:space="preserve"> = 15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Bei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negativen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Zwischenwerten 26 (oder ein Vielfaches) addieren (Falle P2). Reihenfolge beim Entschlüsseln: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erst − t, dann · 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(Falle P3).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3 · HOMOPHONE SUBSTITUTION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Häufige Klartextbuchstaben bekommen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mehrere Geheimzeichen (Homophone)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seltene eines. Jedes Geheimzeichen steht für genau einen Buchstaben – die Entschlüsselung ist eindeutig. Tabelle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„Kalifenschrift“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(Kryptos-Regel: die Homophone eines Buchstabens werden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der Reihe nach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benutzt, danach wieder von vorn):</w:t>
            </w:r>
          </w:p>
          <w:tbl>
            <w:tblPr>
              <w:tblW w:type="dxa" w:w="861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80"/>
              <w:gridCol w:w="567"/>
              <w:gridCol w:w="567"/>
              <w:gridCol w:w="567"/>
              <w:gridCol w:w="1474"/>
              <w:gridCol w:w="567"/>
              <w:gridCol w:w="567"/>
              <w:gridCol w:w="567"/>
              <w:gridCol w:w="793"/>
              <w:gridCol w:w="567"/>
              <w:gridCol w:w="567"/>
              <w:gridCol w:w="567"/>
              <w:gridCol w:w="567"/>
            </w:tblGrid>
            <w:tr>
              <w:trPr>
                <w:cantSplit/>
                <w:tblHeader/>
              </w:trPr>
              <w:tc>
                <w:tcPr>
                  <w:tcW w:type="dxa" w:w="680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147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80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9"/>
                    </w:rPr>
                    <w:t>21, 64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37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58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13</w:t>
                  </w:r>
                </w:p>
              </w:tc>
              <w:tc>
                <w:tcPr>
                  <w:tcW w:type="dxa" w:w="147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42, 77, 19, 85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30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66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49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15, 92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71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26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53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88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tbl>
            <w:tblPr>
              <w:tblW w:type="dxa" w:w="8278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793"/>
              <w:gridCol w:w="567"/>
              <w:gridCol w:w="567"/>
              <w:gridCol w:w="567"/>
              <w:gridCol w:w="793"/>
              <w:gridCol w:w="793"/>
              <w:gridCol w:w="793"/>
              <w:gridCol w:w="567"/>
              <w:gridCol w:w="567"/>
              <w:gridCol w:w="567"/>
              <w:gridCol w:w="567"/>
              <w:gridCol w:w="567"/>
              <w:gridCol w:w="567"/>
            </w:tblGrid>
            <w:tr>
              <w:trPr>
                <w:cantSplit/>
                <w:tblHeader/>
              </w:trPr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79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567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19"/>
                    </w:rPr>
                    <w:t>34, 60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97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45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11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72, 28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56, 83</w:t>
                  </w:r>
                </w:p>
              </w:tc>
              <w:tc>
                <w:tcPr>
                  <w:tcW w:type="dxa" w:w="79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39, 94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24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62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17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79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50</w:t>
                  </w:r>
                </w:p>
              </w:tc>
              <w:tc>
                <w:tcPr>
                  <w:tcW w:type="dxa" w:w="567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35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(35 verschiedene Zahlen, keine doppelt.) </w:t>
            </w:r>
            <w:r>
              <w:rPr>
                <w:rFonts w:ascii="Calibri" w:hAnsi="Calibri" w:cs="Calibri" w:eastAsia="Calibri"/>
                <w:b w:val="0"/>
                <w:i/>
                <w:color w:val="1B1B1F"/>
                <w:sz w:val="22"/>
              </w:rPr>
              <w:t>Beispiel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erreichen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→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42 72 28 77 15 58 49 19 34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: Die drei e erscheinen als 42, 77, 19.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Einordnung: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Nach dem Kriterium „Wird derselbe Klartextbuchstabe immer gleich ersetzt?“ ist die homophone Substitution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monoalphabetisch; polyalphabetisch im Sinne von Vigenère ist sie aber auch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nicht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(ein einziges Zuordnungsalphabet, keine schlüsselgesteuerte Folge von Alphabeten). Man nennt sie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homophone Substitution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begründet die Einordnung (Falle P5).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4 · WAS BLEIBT SICHTBAR?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Homophone glätten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Einzelhäufigkeiten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aber nicht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Nachbarschaften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: c und h haben je ein Zeichen, also erscheint „ch“ immer als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58 49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Bei langen Texten findet man Gruppen von Zeichen, die in denselben Umgebungen auftreten (die Homophone von e).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affine Chiffre ist trotz Formel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monoalphabetisch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– Häufigkeitsanalyse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zwei vermutete Paare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genügen für den Schlüssel.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Das Minarett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 = 0 … Z = 25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minarett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(m, t) = (11, 4).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i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n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t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t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11 · p + 4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mod 26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81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96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Gegenstücke ohne Taschenrechner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ohne Taschenrechner die inversen Schlüssel zu m = 5, 11, 17, 25 mod 26. Notiere den Weg mit den Zahlen 27, 53, 79, …</w:t>
      </w:r>
    </w:p>
    <w:tbl>
      <w:tblPr>
        <w:tblW w:type="dxa" w:w="8391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907"/>
        <w:gridCol w:w="6237"/>
        <w:gridCol w:w="1247"/>
      </w:tblGrid>
      <w:tr>
        <w:trPr>
          <w:cantSplit/>
          <w:tblHeader/>
        </w:trPr>
        <w:tc>
          <w:tcPr>
            <w:tcW w:type="dxa" w:w="90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</w:t>
            </w:r>
          </w:p>
        </w:tc>
        <w:tc>
          <w:tcPr>
            <w:tcW w:type="dxa" w:w="6236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Weg (welche Zahl 26 · k + 1 ist durch m teilbar?)</w:t>
            </w:r>
          </w:p>
        </w:tc>
        <w:tc>
          <w:tcPr>
            <w:tcW w:type="dxa" w:w="124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−1</w:t>
            </w:r>
          </w:p>
        </w:tc>
      </w:tr>
      <w:tr>
        <w:trPr>
          <w:cantSplit/>
        </w:trPr>
        <w:tc>
          <w:tcPr>
            <w:tcW w:type="dxa" w:w="90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623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90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11</w:t>
            </w:r>
          </w:p>
        </w:tc>
        <w:tc>
          <w:tcPr>
            <w:tcW w:type="dxa" w:w="623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90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17</w:t>
            </w:r>
          </w:p>
        </w:tc>
        <w:tc>
          <w:tcPr>
            <w:tcW w:type="dxa" w:w="623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  <w:tr>
        <w:trPr>
          <w:cantSplit/>
        </w:trPr>
        <w:tc>
          <w:tcPr>
            <w:tcW w:type="dxa" w:w="907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25</w:t>
            </w:r>
          </w:p>
        </w:tc>
        <w:tc>
          <w:tcPr>
            <w:tcW w:type="dxa" w:w="6236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Ein Fluss im Geheimtext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Nummerierung: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 = 0 … Z = 25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RWEZW I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(m, t) = (9, 2).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1247"/>
        <w:gridCol w:w="1247"/>
        <w:gridCol w:w="1247"/>
        <w:gridCol w:w="1247"/>
        <w:gridCol w:w="1247"/>
        <w:gridCol w:w="1247"/>
      </w:tblGrid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R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W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Z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W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0"/>
              </w:rPr>
              <w:t>I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c − 2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m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  <w:vertAlign w:val="superscript"/>
              </w:rPr>
              <w:t>−1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 xml:space="preserve"> · (c − 2) mod 26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204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24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4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Verbotene Faktoren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an einem selbst gewählten Gegenbeispiel, dass m = 2 kein brauchbarer Schlüssel ist,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alle Buchstaben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die mit m = 13, t = 0 zu A werden (Nummerierung A = 0 … Z = 25).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5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Zwei Paare genügen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🔍 Ein langer affin verschlüsselter Text (A = 0 … Z = 25) hat die häufigsten Buchstaben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Y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T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Schlüssel unter der Annahme e → Y, n → T. (Hinweis: 9</w:t>
      </w:r>
      <w:r>
        <w:rPr>
          <w:rFonts w:ascii="Calibri" w:hAnsi="Calibri" w:cs="Calibri" w:eastAsia="Calibri"/>
          <w:b w:val="0"/>
          <w:i w:val="0"/>
          <w:color w:val="1B1B1F"/>
          <w:sz w:val="22"/>
          <w:vertAlign w:val="superscript"/>
        </w:rPr>
        <w:t>−1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mod 26 = 3.)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Prüfe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dein Ergebnis an e.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6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Kalifenschrift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>Benutze die Tabelle „Kalifenschrift“ aus Archivwissen 3.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gelehrte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88 15 34 35 42 13 24 30 39 77 94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1F4E8C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7</w:t>
            </w:r>
          </w:p>
        </w:tc>
        <w:tc>
          <w:tcPr>
            <w:tcW w:type="dxa" w:w="8957"/>
            <w:tcBorders>
              <w:bottom w:val="single" w:sz="6" w:space="0" w:color="1F4E8C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Doppelt hält besser?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7A2E2E"/>
              </w:rPr>
              <w:t xml:space="preserve"> eA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Ein Schreiber verschlüsselt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karawane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erst affin mit (3, 5), dann das Ergebnis affin mit (7, 2) (Nummerierung A = 0 … Z = 25).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a)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den Geheimtext.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b)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Zeige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dass dasselbe Ergebnis mit einem einzigen Schlüssel (m, t) entsteht,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gib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ihn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an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</w:t>
      </w:r>
    </w:p>
    <w:p>
      <w:pPr>
        <w:tabs>
          <w:tab w:pos="397" w:val="left"/>
        </w:tabs>
        <w:spacing w:before="0" w:after="40"/>
        <w:ind w:left="397" w:hanging="283"/>
      </w:pPr>
      <w:r>
        <w:rPr>
          <w:rFonts w:ascii="Calibri" w:hAnsi="Calibri" w:cs="Calibri" w:eastAsia="Calibri"/>
          <w:b/>
          <w:color w:val="1F4E8C"/>
          <w:sz w:val="22"/>
        </w:rPr>
        <w:t>c)</w:t>
        <w:tab/>
      </w:r>
      <w:r>
        <w:rPr>
          <w:rFonts w:ascii="Calibri" w:hAnsi="Calibri" w:cs="Calibri" w:eastAsia="Calibri"/>
          <w:b/>
          <w:i w:val="0"/>
          <w:color w:val="1B1B1F"/>
          <w:sz w:val="22"/>
        </w:rPr>
        <w:t>Beurteile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die Doppelverschlüsselung.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ca. 20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12 BE 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185"/>
            </w:tblGrid>
            <w:tr>
              <w:tc>
                <w:tcPr>
                  <w:tcW w:type="dxa" w:w="9184"/>
                  <w:tcBorders>
                    <w:top w:val="double" w:sz="6" w:space="0" w:color="14213D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4213D"/>
                      <w:spacing w:val="16"/>
                      <w:sz w:val="21"/>
                    </w:rPr>
                    <w:t>MATERIAL · ZAHLENCHIFFRE-29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Nummerierung: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A = 1 … Z = 26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. Schlüssel: eine ganze Zahl m mit 1 ≤ m ≤ 28. Jeder Buchstabe mit der Nummer p wird durch die zweistellige Zahl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c = (p · m) mod 29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ersetzt. Zum Entschlüsseln benötigt man den inversen Schlüssel d mit (m · d) mod 29 = 1; dann gilt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p = (c · d) mod 29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Inverse mod 29 (Auszug): 4 ↔ 22 · 5 ↔ 6 · 7 ↔ 25 · 9 ↔ 13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Geheimtext zum Klartext „basar“ mit m = 4.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den Klartext zum Geheimtext </w:t>
            </w: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2"/>
              </w:rPr>
              <w:t>12 10 21 13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für m = 6.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c)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dass bei ZAHLENCHIFFRE-29 jeder Schlüssel m ∈ {1, …, 28} eine eindeutige Entschlüsselung erlaubt,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zeigen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an einem Gegenbeispiel, dass dies bei der Variante c = (p · m) mod 26 (A = 1 … Z = 26) nicht für jedes m gilt.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d)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 Sie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Sicherheit von ZAHLENCHIFFRE-29.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[3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1F4E8C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1.2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Level 1.2 „Die Gegenmittel“ im Kryptolabor (ohne Rechenhilfe für mod – wie im Abitur). Trainingsplatz: „Affine Chiffre“ und „Inverser Schlüssel“. Werkzeug: Häufigkeits-Analysator zum Vergleich der Histogramme.</w:t>
            </w:r>
          </w:p>
        </w:tc>
        <w:tc>
          <w:tcPr>
            <w:tcW w:type="dxa" w:w="1644"/>
            <w:tcBorders>
              <w:top w:val="double" w:sz="6" w:space="0" w:color="1F4E8C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0916ea2f7e1f501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AKTE W1·2 · Die Gegenmittel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