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1_933b36bad32b4e5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1 · DAS HAUS DER WEISHEIT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PAPIER-BOSS W1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Die Gewürzliste – Erwartungshorizont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144"/>
      </w:tblGrid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Bearbeitungszeit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60 Minuten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Hilfsmittel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Anlage (Alphabet A = 1 … Z = 26); kein Taschenrechner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Bewertungseinheiten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24 BE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Name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Datum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60" w:after="80"/>
      </w:pPr>
      <w:r>
        <w:rPr>
          <w:rFonts w:ascii="Georgia" w:hAnsi="Georgia" w:cs="Georgia" w:eastAsia="Georgia"/>
          <w:b/>
          <w:color w:val="1F4E8C"/>
          <w:sz w:val="28"/>
        </w:rPr>
        <w:t>Aufgabe 1</w:t>
      </w:r>
      <w:r>
        <w:rPr>
          <w:rFonts w:ascii="Georgia" w:hAnsi="Georgia" w:cs="Georgia" w:eastAsia="Georgia"/>
          <w:b/>
          <w:color w:val="1B1B1F"/>
          <w:sz w:val="28"/>
        </w:rPr>
        <w:t xml:space="preserve"> · Das Verfahren SAFRAN-29</w:t>
      </w:r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1a)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den Geheimtext zum Klartext „anis“ mit dem Schlüssel (2, 9).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Nummern a = 1, n = 14, i = 9, s = 19 (Anlage, A = 1)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Rechnung 2 · p + 9: 11, 37, 27, 47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Rest mod 29, zweistellig: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11 08 27 18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mit A = 0 gerechnet (P1); Rest nicht zweistellig geschrieben (05 statt 5).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1b)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den Klartext zum Geheimtext </w:t>
      </w:r>
      <w:r>
        <w:rPr>
          <w:rFonts w:ascii="Consolas" w:hAnsi="Consolas" w:cs="Consolas" w:eastAsia="Consolas"/>
          <w:b w:val="0"/>
          <w:i w:val="0"/>
          <w:color w:val="4A4A55"/>
          <w:sz w:val="19"/>
        </w:rPr>
        <w:t>28 19 05 18 07 14 22 27 05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, der mit dem Schlüssel (5, 2) erzeugt wurde.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inverser Schlüssel d = 6 (5 · 6 = 30 ≡ 1) aus der Tabelle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Rechnungen d · (c − 2) mod 29: 28 → 6 · 26 = 156 mod 29 = 11; 19 → 6 · 17 = 102 mod 29 = 15; 05 → 6 · 3 = 18; 18 → 96 mod 29 = 9; 07 → 30 mod 29 = 1; 14 → 72 mod 29 = 14; 22 → 120 mod 29 = 4; 27 → 150 mod 29 = 5; 05 → 18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Klartext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koriander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(k, o, r, i, a, n, d, e, r)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mit m statt d multipliziert oder erst multipliziert, dann t abgezogen (P3); negativer Wert c − t ohne + 29 (P2); Zählbasis A = 0 (P1).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1c)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Entscheiden Sie begründet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, ob SAFRAN-29 ein Transpositions- oder ein Substitutionsverfahren ist und ob es mono- oder polyalphabetisch arbeitet.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Substitution: Buchstaben werden durch Zahlen ersetzt, die Reihenfolge bleibt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monoalphabetisch: derselbe Buchstabe ergibt bei festem Schlüssel immer dieselbe Zahl (z. B. e in „pfeffer“ mit dem Schlüssel (3, 7) immer 22)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„polyalphabetisch, weil Zahlen statt Buchstaben“ (P5); Einordnung ohne Kriterium.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1d)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Begründen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, dass bei SAFRAN-29 jeder Faktor m ∈ {1, …, 28} eine eindeutige Entschlüsselung erlaubt, und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zeigen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an einem Gegenbeispiel, dass dies bei einer Variante mit dem Modul 26 (Nummerierung A = 1 … Z = 26) für m = 2 nicht gilt.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29 ist eine Primzahl → ggT(m, 29) = 1 für alle m ∈ {1, …, 28} → Inverses d existiert, p ↦ c ist umkehrbar (verschiedene p liefern verschiedene c)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Gegenbeispiel mod 26, m = 2: A (1) → 2, N (14) → 28 mod 26 = 2 → gleiche Zahl, nicht eindeutig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nur „29 ist prim“ ohne Folgerung; Gegenbeispiel ohne konkrete Buchstaben (P10).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1e)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die Anzahl der Schlüssel von SAFRAN-29 und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beurteilen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die Sicherheit gegenüber einem Brute-Force-Angriff.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28 · 29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812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Schlüssel (schwach: (1, 0) lässt die Nummern unverändert, m = 1 ist reine Verschiebung)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Mit Rechner sofort durchprobiert, von Hand mühsam, aber unnötig (siehe f); Urteil: unsicher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28 · 28 oder 26! (P7).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1f)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Die Konkurrenz hat viele lange Bestelllisten abgefangen. Die häufigste Zahl ist 14, die zweithäufigste 28.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Erläutern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, wie man daraus den Schlüssel gewinnen kann, und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 Sie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ihn unter der Annahme, dass 14 für E und 28 für N steht.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Monoalphabetisch → Häufigkeiten bleiben erhalten; häufigste Zahl ≙ e, zweithäufigste ≙ n; Voraussetzung: lange Texte, Sprache bekannt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Gleichungen 5m + t ≡ 14, 14m + t ≡ 28 (mod 29) → 9m ≡ 14 → m = 13 · 14 = 182 mod 29 = 8 (9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13 aus der Tabelle); t = 14 − 40 = −26 ≡ 3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(8, 3)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Probe: n → 8 · 14 + 3 = 115 mod 29 = 28 ✔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Alternativen: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Probieren von m mit der Bedingung 9m ≡ 14 (m = 8: 9 · 8 = 72 = 2 · 29 + 14) – volle Punktzahl.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Gleichungssystem mit A = 0 aufgestellt (P1); negativer Rest −26 nicht in 3 umgewandelt (P2); nur „Häufigkeitsanalyse“ ohne Vorgehen (P10).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1g)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Entscheiden Sie begründet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, ob die folgende Aussage korrekt ist: „Wendet man SAFRAN-29 zweimal hintereinander mit den Schlüsseln (m</w:t>
      </w:r>
      <w:r>
        <w:rPr>
          <w:rFonts w:ascii="Calibri" w:hAnsi="Calibri" w:cs="Calibri" w:eastAsia="Calibri"/>
          <w:b w:val="0"/>
          <w:i w:val="0"/>
          <w:color w:val="4A4A55"/>
          <w:sz w:val="19"/>
          <w:vertAlign w:val="subscript"/>
        </w:rPr>
        <w:t>1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, t</w:t>
      </w:r>
      <w:r>
        <w:rPr>
          <w:rFonts w:ascii="Calibri" w:hAnsi="Calibri" w:cs="Calibri" w:eastAsia="Calibri"/>
          <w:b w:val="0"/>
          <w:i w:val="0"/>
          <w:color w:val="4A4A55"/>
          <w:sz w:val="19"/>
          <w:vertAlign w:val="subscript"/>
        </w:rPr>
        <w:t>1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) und (m</w:t>
      </w:r>
      <w:r>
        <w:rPr>
          <w:rFonts w:ascii="Calibri" w:hAnsi="Calibri" w:cs="Calibri" w:eastAsia="Calibri"/>
          <w:b w:val="0"/>
          <w:i w:val="0"/>
          <w:color w:val="4A4A55"/>
          <w:sz w:val="19"/>
          <w:vertAlign w:val="subscript"/>
        </w:rPr>
        <w:t>2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, t</w:t>
      </w:r>
      <w:r>
        <w:rPr>
          <w:rFonts w:ascii="Calibri" w:hAnsi="Calibri" w:cs="Calibri" w:eastAsia="Calibri"/>
          <w:b w:val="0"/>
          <w:i w:val="0"/>
          <w:color w:val="4A4A55"/>
          <w:sz w:val="19"/>
          <w:vertAlign w:val="subscript"/>
        </w:rPr>
        <w:t>2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) an (die zweite Anwendung auf die Zahlen der ersten), wird das Verfahren deutlich sicherer.“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Falsch: c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m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· (m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· p + t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) + t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= (m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m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) · p + (m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t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+ t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) mod 29 – wieder SAFRAN-29 mit dem Schlüssel (m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m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mod 29, (m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t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+ t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) mod 29); z. B. (3, 7) dann (2, 5) = (6, 19)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Schlüsselraum bleibt 812, Häufigkeitsanalyse wirkt unverändert → kein Sicherheitsgewinn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„doppelt so viele Schlüssel“ bzw. „812² Schlüssel“ (P8).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Verteilung auf die Anforderungsbereiche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rPr>
          <w:cantSplit/>
          <w:tblHeader/>
        </w:trPr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III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gesamt</w:t>
            </w:r>
          </w:p>
        </w:tc>
      </w:tr>
      <w:tr>
        <w:trPr>
          <w:cantSplit/>
        </w:trPr>
        <w:tc>
          <w:tcPr>
            <w:tcW w:type="dxa" w:w="1905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7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12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24</w:t>
            </w:r>
          </w:p>
        </w:tc>
      </w:tr>
      <w:tr>
        <w:trPr>
          <w:cantSplit/>
        </w:trPr>
        <w:tc>
          <w:tcPr>
            <w:tcW w:type="dxa" w:w="1905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Anteil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29 %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50 %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21 %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100 %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F4E8C"/>
          <w:sz w:val="24"/>
        </w:rPr>
        <w:t>Notenschlüssel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963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</w:tblGrid>
      <w:tr>
        <w:trPr>
          <w:cantSplit/>
          <w:tblHeader/>
        </w:trPr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Punkte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15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14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13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12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11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10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9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8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7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6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5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4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3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2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96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ab BE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23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22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21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20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18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17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16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15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14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12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11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10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8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7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5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PAPIER-BOSS W1 · Die Gewürzliste · EH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