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Vierzehn am 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Vierzehn Personen kommunizieren paarweise vertraulich. Wie viele Schlüssel braucht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wie viele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XOR-Auffrischung (W3)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1110 0010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0100 1011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Caesar über Z hinaus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 A = 1 … Z = 26. Verschlüssele den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Verschiebung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Wer darf was wissen?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Ordne zu „alle dürfen ihn kennen“ / „nur der Besitzer“: öffentlicher Schlüssel, privater Schlüssel, symmetrischer Schlüssel zwischen Alice und Bob.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Potenz modulo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5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DH im Kleinformat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 = 31, g = 3, a = 2, b = 3. Bestimme A, B und K.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Hybrid in einem Satz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wird beim Hybridverfahren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womit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Primitivwurzel?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Primitivwurzel modulo 7?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Inverses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Bestimme das multiplikative Inverse 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modulo 20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RSA-Miniatur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(N, e) = (15, 3). Verschlüssele die Klarzahl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 =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Laptop im Zug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Laptop soll bei Diebstahl unlesbar sein. Symmetrisch oder asymmetrisch?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kurz.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Falle P7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„22 Teilnehmende brauchen symmetrisch 462 und asymmetrisch 22 Schlüssel.“ Finde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