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5_be3719ffa4802d1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WELT 5 · DAS NETZ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WARM-UP W5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Das Netz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WU-W5-01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0E7C86"/>
                <w:sz w:val="24"/>
              </w:rPr>
              <w:t>Mini-Hash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KRYPTOS-Hash (A = 1 … Z = 26, Start h = 0, je Buchstabe h ← (3 · h + w) mod 29): Bestimme KH(„ja“).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19"/>
              </w:rPr>
              <w:t>Kategorie: hash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j: 3 · 0 + 10 = 10; a: 3 · 10 + 1 = 31 → 31 − 29 =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2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WU-W5-02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0E7C86"/>
                <w:sz w:val="24"/>
              </w:rPr>
              <w:t>Wer siegelt womit?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Mit welchem Schlüssel erstellt Alice eine Signatur, mit welchem prüft Bob sie?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19"/>
              </w:rPr>
              <w:t>Kategorie: signatur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Erstellen: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privater Schlüssel von Alice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; prüfen: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öffentlicher Schlüssel von Alice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(P9).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WU-W5-03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0E7C86"/>
                <w:sz w:val="24"/>
              </w:rPr>
              <w:t>Vertauscht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S(t) = (Σ w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) mod 29 (A = 1 … Z = 26). Berechne S(„ab“) und S(„ba“). Was folgt?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19"/>
              </w:rPr>
              <w:t>Kategorie: hash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Beide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3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→ die Summen-Prüfsumme erkennt Vertauschungen nicht (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permutationsinvariant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WU-W5-04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0E7C86"/>
                <w:sz w:val="24"/>
              </w:rPr>
              <w:t>Drei Ziele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Welche Schutzziele erreicht eine digitale Signatur, welches nicht?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19"/>
              </w:rPr>
              <w:t>Kategorie: signatur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Erreicht: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Integrität, Authentizität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(+ Verbindlichkeit); nicht: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Vertraulichkeit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WU-W5-05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0E7C86"/>
                <w:sz w:val="24"/>
              </w:rPr>
              <w:t>Was das Schloss sagt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Was bestätigt das Zertifikat einer Website – und was nicht?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19"/>
              </w:rPr>
              <w:t>Kategorie: zertifikat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Bestätigt: Der öffentliche Schlüssel gehört zur Domain (signiert von einer CA).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Nicht: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dass die Seite ehrlich/harmlos ist.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WU-W5-06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0E7C86"/>
                <w:sz w:val="24"/>
              </w:rPr>
              <w:t>So lange wie nötig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Welcher DSGVO-Grundsatz verlangt, Daten zu löschen, wenn sie nicht mehr gebraucht werden?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19"/>
              </w:rPr>
              <w:t>Kategorie: gesellschaft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Speicherbegrenzung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WU-W5-07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0E7C86"/>
                <w:sz w:val="24"/>
              </w:rPr>
              <w:t>TLS halb und halb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Was läuft bei HTTPS asymmetrisch, was symmetrisch?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19"/>
              </w:rPr>
              <w:t>Kategorie: protokoll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Asymmetrisch: Zertifikatsprüfung (Signaturen) und Vereinbarung des Sitzungsschlüssels; symmetrisch: alle Nutzdaten.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WU-W5-08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0E7C86"/>
                <w:sz w:val="24"/>
              </w:rPr>
              <w:t>Mallorys Trick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Was schiebt Mallory beim Man-in-the-Middle-Angriff unter, und wem?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19"/>
              </w:rPr>
              <w:t>Kategorie: protokoll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Ihren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eigenen öffentlichen Schlüssel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, den sie Alice als Bobs (und ggf. Bob als Alices) ausgibt.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WU-W5-09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0E7C86"/>
                <w:sz w:val="24"/>
              </w:rPr>
              <w:t>Schubfach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Ein Hash hat 8 Bit. Ab wie vielen verschiedenen Nachrichten ist eine Kollision sicher?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19"/>
              </w:rPr>
              <w:t>Kategorie: hash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2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  <w:vertAlign w:val="superscript"/>
                    </w:rPr>
                    <w:t>8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= 256 Werte → ab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257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Nachrichten.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WU-W5-10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0E7C86"/>
                <w:sz w:val="24"/>
              </w:rPr>
              <w:t>Hybrid (W4)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Womit verschlüsselt Alice beim Hybridverfahren den Sitzungsschlüssel für Bob?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19"/>
              </w:rPr>
              <w:t>Kategorie: hybrid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Mit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Bobs öffentlichem Schlüssel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WU-W5-11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1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0E7C86"/>
                <w:sz w:val="24"/>
              </w:rPr>
              <w:t>Vigenère-Rückblick (W2)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Vigenère, Schlüsselbuchstabe C (Verschiebung 2, A = Verschiebung 0). Verschlüssele den Klartextbuchstaben e.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19"/>
              </w:rPr>
              <w:t>Kategorie: substitution-poly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e (5) + 2 = 7 →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G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WU-W5-12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0E7C86"/>
                <w:sz w:val="24"/>
              </w:rPr>
              <w:t>Schlüsselanzahl (W4)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17 Personen kommunizieren paarweise vertraulich. Wie viele Schlüssel braucht man symmetrisch, wie viele asymmetrisch?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19"/>
              </w:rPr>
              <w:t>Kategorie: schluesselraum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Symmetrisch 17 · 16 / 2 =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136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, asymmetrisch 2 · 17 =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34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(17 Schlüsselpaare).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WARM-UP W5 · Das Netz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