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002EB" w14:textId="46862F0A" w:rsidR="00B44B1F" w:rsidRPr="00D840D0" w:rsidRDefault="00D840D0">
      <w:pPr>
        <w:rPr>
          <w:rFonts w:ascii="Arial Black" w:hAnsi="Arial Black"/>
          <w:sz w:val="36"/>
          <w:szCs w:val="36"/>
        </w:rPr>
      </w:pPr>
      <w:r w:rsidRPr="00D840D0">
        <w:rPr>
          <w:rFonts w:ascii="Arial Black" w:hAnsi="Arial Black"/>
          <w:sz w:val="36"/>
          <w:szCs w:val="36"/>
        </w:rPr>
        <w:t>Instalar el entorno de laboratorio de máquinas virtuales</w:t>
      </w:r>
    </w:p>
    <w:p w14:paraId="6469D03B" w14:textId="329177B2" w:rsidR="00D840D0" w:rsidRPr="00AE7A65" w:rsidRDefault="00D840D0" w:rsidP="00D840D0">
      <w:pPr>
        <w:rPr>
          <w:rFonts w:ascii="Arial" w:hAnsi="Arial" w:cs="Arial"/>
          <w:color w:val="000000" w:themeColor="text1"/>
          <w:sz w:val="32"/>
          <w:szCs w:val="32"/>
        </w:rPr>
      </w:pPr>
      <w:r w:rsidRPr="00AE7A65">
        <w:rPr>
          <w:rFonts w:ascii="Arial" w:hAnsi="Arial" w:cs="Arial"/>
          <w:color w:val="000000" w:themeColor="text1"/>
          <w:sz w:val="32"/>
          <w:szCs w:val="32"/>
        </w:rPr>
        <w:t>Importar el DEVASC VM</w:t>
      </w:r>
    </w:p>
    <w:p w14:paraId="64EB616A" w14:textId="2AF54258" w:rsidR="00D840D0" w:rsidRDefault="00AC74A3" w:rsidP="00D840D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059B335" wp14:editId="42EC65D8">
            <wp:simplePos x="0" y="0"/>
            <wp:positionH relativeFrom="column">
              <wp:posOffset>661035</wp:posOffset>
            </wp:positionH>
            <wp:positionV relativeFrom="paragraph">
              <wp:posOffset>855980</wp:posOffset>
            </wp:positionV>
            <wp:extent cx="4644390" cy="2368550"/>
            <wp:effectExtent l="95250" t="95250" r="80010" b="88900"/>
            <wp:wrapTopAndBottom/>
            <wp:docPr id="17961527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52789" name="Imagen 179615278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90" cy="2368550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0D0" w:rsidRPr="00D840D0">
        <w:rPr>
          <w:rFonts w:ascii="Arial" w:hAnsi="Arial" w:cs="Arial"/>
          <w:color w:val="000000" w:themeColor="text1"/>
          <w:sz w:val="24"/>
          <w:szCs w:val="24"/>
        </w:rPr>
        <w:t>Descargamos el siguiente archivo “</w:t>
      </w:r>
      <w:r w:rsidR="00D840D0" w:rsidRPr="00D840D0">
        <w:rPr>
          <w:rFonts w:ascii="Arial" w:hAnsi="Arial" w:cs="Arial"/>
          <w:b/>
          <w:bCs/>
          <w:color w:val="000000" w:themeColor="text1"/>
          <w:sz w:val="24"/>
          <w:szCs w:val="24"/>
        </w:rPr>
        <w:t>DEVASC_VM.OVF</w:t>
      </w:r>
      <w:r w:rsidR="00D840D0" w:rsidRPr="00D840D0">
        <w:rPr>
          <w:rFonts w:ascii="Arial" w:hAnsi="Arial" w:cs="Arial"/>
          <w:color w:val="000000" w:themeColor="text1"/>
          <w:sz w:val="24"/>
          <w:szCs w:val="24"/>
        </w:rPr>
        <w:t>”</w:t>
      </w:r>
      <w:r w:rsidR="00D840D0">
        <w:rPr>
          <w:rFonts w:ascii="Arial" w:hAnsi="Arial" w:cs="Arial"/>
          <w:color w:val="000000" w:themeColor="text1"/>
          <w:sz w:val="24"/>
          <w:szCs w:val="24"/>
        </w:rPr>
        <w:t xml:space="preserve"> de la siguiente página </w:t>
      </w:r>
      <w:hyperlink r:id="rId6" w:history="1">
        <w:r w:rsidR="00D840D0" w:rsidRPr="00D840D0">
          <w:rPr>
            <w:rStyle w:val="Hipervnculo"/>
            <w:rFonts w:ascii="Arial" w:hAnsi="Arial" w:cs="Arial"/>
            <w:sz w:val="24"/>
            <w:szCs w:val="24"/>
          </w:rPr>
          <w:t>https://www.netacad.com/portal/node/4036</w:t>
        </w:r>
      </w:hyperlink>
      <w:r w:rsidR="00D840D0">
        <w:rPr>
          <w:rFonts w:ascii="Arial" w:hAnsi="Arial" w:cs="Arial"/>
          <w:color w:val="000000" w:themeColor="text1"/>
          <w:sz w:val="24"/>
          <w:szCs w:val="24"/>
        </w:rPr>
        <w:t xml:space="preserve">. Luego abriremos nuestro VirtualBox e iremos a </w:t>
      </w:r>
      <w:r w:rsidR="00D840D0" w:rsidRPr="00D840D0">
        <w:rPr>
          <w:rFonts w:ascii="Arial" w:hAnsi="Arial" w:cs="Arial"/>
          <w:b/>
          <w:bCs/>
          <w:color w:val="000000" w:themeColor="text1"/>
          <w:sz w:val="24"/>
          <w:szCs w:val="24"/>
        </w:rPr>
        <w:t>Archivo &gt; Importar servicio virtualizado</w:t>
      </w:r>
      <w:r w:rsidR="00D840D0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00D840D0">
        <w:rPr>
          <w:rFonts w:ascii="Arial" w:hAnsi="Arial" w:cs="Arial"/>
          <w:color w:val="000000" w:themeColor="text1"/>
          <w:sz w:val="24"/>
          <w:szCs w:val="24"/>
        </w:rPr>
        <w:t>Se nos abrirá la siguiente ventana.</w:t>
      </w:r>
    </w:p>
    <w:p w14:paraId="735931FA" w14:textId="4852C5AF" w:rsidR="00D840D0" w:rsidRDefault="00AE7A65" w:rsidP="00D840D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Buscaremos el directorio donde se encuentra nuestro DEVASC_VM.OVF, en este caso es en descargas. Finalmente le daremos a </w:t>
      </w:r>
      <w:r w:rsidRPr="00AE7A65">
        <w:rPr>
          <w:rFonts w:ascii="Arial" w:hAnsi="Arial" w:cs="Arial"/>
          <w:b/>
          <w:bCs/>
          <w:color w:val="000000" w:themeColor="text1"/>
          <w:sz w:val="24"/>
          <w:szCs w:val="24"/>
        </w:rPr>
        <w:t>Siguiente &gt; Importar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EF41868" w14:textId="5C505948" w:rsidR="00AE7A65" w:rsidRPr="00AE7A65" w:rsidRDefault="00AE7A65" w:rsidP="00D840D0">
      <w:pPr>
        <w:rPr>
          <w:rFonts w:ascii="Arial" w:hAnsi="Arial" w:cs="Arial"/>
          <w:color w:val="000000" w:themeColor="text1"/>
          <w:sz w:val="32"/>
          <w:szCs w:val="32"/>
        </w:rPr>
      </w:pPr>
      <w:r w:rsidRPr="00AE7A65">
        <w:rPr>
          <w:rFonts w:ascii="Arial" w:hAnsi="Arial" w:cs="Arial"/>
          <w:color w:val="000000" w:themeColor="text1"/>
          <w:sz w:val="32"/>
          <w:szCs w:val="32"/>
        </w:rPr>
        <w:t>Explore la GUI de DEVASC VM</w:t>
      </w:r>
    </w:p>
    <w:p w14:paraId="230F6EE1" w14:textId="6F6BB7E2" w:rsidR="00AE7A65" w:rsidRDefault="00AC74A3" w:rsidP="00D840D0">
      <w:pPr>
        <w:rPr>
          <w:rFonts w:ascii="Arial" w:hAnsi="Arial" w:cs="Arial"/>
          <w:color w:val="000000" w:themeColor="text1"/>
          <w:sz w:val="24"/>
          <w:szCs w:val="24"/>
        </w:rPr>
      </w:pPr>
      <w:r w:rsidRPr="003D30A0">
        <w:rPr>
          <w:rFonts w:ascii="Arial" w:hAnsi="Arial" w:cs="Arial"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6D097CA" wp14:editId="5BA9F353">
            <wp:simplePos x="0" y="0"/>
            <wp:positionH relativeFrom="margin">
              <wp:posOffset>1022985</wp:posOffset>
            </wp:positionH>
            <wp:positionV relativeFrom="paragraph">
              <wp:posOffset>324485</wp:posOffset>
            </wp:positionV>
            <wp:extent cx="3939540" cy="2658110"/>
            <wp:effectExtent l="0" t="0" r="3810" b="8890"/>
            <wp:wrapTopAndBottom/>
            <wp:docPr id="6860111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11132" name="Imagen 1" descr="Text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E7A65">
        <w:rPr>
          <w:rFonts w:ascii="Arial" w:hAnsi="Arial" w:cs="Arial"/>
          <w:color w:val="000000" w:themeColor="text1"/>
          <w:sz w:val="24"/>
          <w:szCs w:val="24"/>
        </w:rPr>
        <w:t xml:space="preserve">Iniciamos normalmente el DEVASC VM, </w:t>
      </w:r>
      <w:r w:rsidR="003D30A0">
        <w:rPr>
          <w:rFonts w:ascii="Arial" w:hAnsi="Arial" w:cs="Arial"/>
          <w:color w:val="000000" w:themeColor="text1"/>
          <w:sz w:val="24"/>
          <w:szCs w:val="24"/>
        </w:rPr>
        <w:t>donde nos aparecerá la siguiente ventana</w:t>
      </w:r>
    </w:p>
    <w:p w14:paraId="4B6DAEEA" w14:textId="3AEE762F" w:rsidR="003D30A0" w:rsidRDefault="003D30A0" w:rsidP="003D30A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Bajaremos con la flecha hasta llegar a la opción </w:t>
      </w:r>
      <w:r w:rsidRPr="003D30A0">
        <w:rPr>
          <w:rFonts w:ascii="Arial" w:hAnsi="Arial" w:cs="Arial"/>
          <w:b/>
          <w:bCs/>
          <w:color w:val="000000" w:themeColor="text1"/>
          <w:sz w:val="24"/>
          <w:szCs w:val="24"/>
        </w:rPr>
        <w:t>&lt;Ok&gt;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y </w:t>
      </w:r>
      <w:r w:rsidRPr="003D30A0">
        <w:rPr>
          <w:rFonts w:ascii="Arial" w:hAnsi="Arial" w:cs="Arial"/>
          <w:b/>
          <w:bCs/>
          <w:color w:val="000000" w:themeColor="text1"/>
          <w:sz w:val="24"/>
          <w:szCs w:val="24"/>
        </w:rPr>
        <w:t>&lt;Agree&gt;</w:t>
      </w: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</w:p>
    <w:p w14:paraId="1B76209E" w14:textId="13446A20" w:rsidR="003D30A0" w:rsidRDefault="00AC74A3" w:rsidP="003D30A0">
      <w:pPr>
        <w:rPr>
          <w:rFonts w:ascii="Arial" w:hAnsi="Arial" w:cs="Arial"/>
          <w:color w:val="000000" w:themeColor="text1"/>
          <w:sz w:val="24"/>
          <w:szCs w:val="24"/>
        </w:rPr>
      </w:pPr>
      <w:r w:rsidRPr="003D30A0">
        <w:rPr>
          <w:rFonts w:ascii="Arial" w:hAnsi="Arial" w:cs="Arial"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5FEE66B" wp14:editId="3F1ADADA">
            <wp:simplePos x="0" y="0"/>
            <wp:positionH relativeFrom="margin">
              <wp:align>center</wp:align>
            </wp:positionH>
            <wp:positionV relativeFrom="paragraph">
              <wp:posOffset>287655</wp:posOffset>
            </wp:positionV>
            <wp:extent cx="4274820" cy="3550742"/>
            <wp:effectExtent l="95250" t="95250" r="87630" b="88265"/>
            <wp:wrapTopAndBottom/>
            <wp:docPr id="8052709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099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55074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/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30A0">
        <w:rPr>
          <w:rFonts w:ascii="Arial" w:hAnsi="Arial" w:cs="Arial"/>
          <w:color w:val="000000" w:themeColor="text1"/>
          <w:sz w:val="24"/>
          <w:szCs w:val="24"/>
        </w:rPr>
        <w:t>Luego veremos el siguiente escritorio con distintos programas instalados.</w:t>
      </w:r>
    </w:p>
    <w:p w14:paraId="64DEB2E8" w14:textId="16CE33AA" w:rsidR="003D30A0" w:rsidRDefault="00AC74A3" w:rsidP="003D30A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Podremos explorar a libertad debido a que estamos dentro de una maquina virtual la cual es independiente de nuestro computador por lo que no habría daños.</w:t>
      </w:r>
    </w:p>
    <w:p w14:paraId="220E6841" w14:textId="1C155FFA" w:rsidR="00AC74A3" w:rsidRDefault="00AC74A3" w:rsidP="003D30A0">
      <w:pPr>
        <w:rPr>
          <w:rFonts w:ascii="Arial" w:hAnsi="Arial" w:cs="Arial"/>
          <w:color w:val="000000" w:themeColor="text1"/>
          <w:sz w:val="32"/>
          <w:szCs w:val="32"/>
        </w:rPr>
      </w:pPr>
      <w:r w:rsidRPr="00AC74A3">
        <w:rPr>
          <w:rFonts w:ascii="Arial" w:hAnsi="Arial" w:cs="Arial"/>
          <w:color w:val="000000" w:themeColor="text1"/>
          <w:sz w:val="32"/>
          <w:szCs w:val="32"/>
        </w:rPr>
        <w:t>Crear cuentas de entorno de laboratorio</w:t>
      </w:r>
    </w:p>
    <w:p w14:paraId="44DE3265" w14:textId="0B792F17" w:rsidR="007365AB" w:rsidRDefault="007365AB" w:rsidP="003D30A0">
      <w:pPr>
        <w:rPr>
          <w:rFonts w:ascii="Arial" w:hAnsi="Arial" w:cs="Arial"/>
          <w:color w:val="000000" w:themeColor="text1"/>
          <w:sz w:val="32"/>
          <w:szCs w:val="32"/>
        </w:rPr>
      </w:pPr>
      <w:r w:rsidRPr="007365AB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EFBB46E" wp14:editId="3E35F2BD">
            <wp:simplePos x="0" y="0"/>
            <wp:positionH relativeFrom="margin">
              <wp:posOffset>462915</wp:posOffset>
            </wp:positionH>
            <wp:positionV relativeFrom="paragraph">
              <wp:posOffset>290195</wp:posOffset>
            </wp:positionV>
            <wp:extent cx="4754880" cy="2910840"/>
            <wp:effectExtent l="0" t="0" r="7620" b="3810"/>
            <wp:wrapTopAndBottom/>
            <wp:docPr id="8433716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371648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000000" w:themeColor="text1"/>
          <w:sz w:val="24"/>
          <w:szCs w:val="24"/>
        </w:rPr>
        <w:t xml:space="preserve">Creamos nuestra cuenta en </w:t>
      </w:r>
      <w:hyperlink r:id="rId10" w:history="1">
        <w:r w:rsidRPr="007365AB">
          <w:rPr>
            <w:rStyle w:val="Hipervnculo"/>
            <w:rFonts w:ascii="Arial" w:hAnsi="Arial" w:cs="Arial"/>
            <w:sz w:val="24"/>
            <w:szCs w:val="24"/>
          </w:rPr>
          <w:t>developer.cisco.com</w:t>
        </w:r>
      </w:hyperlink>
    </w:p>
    <w:p w14:paraId="24AC9F60" w14:textId="23F4A188" w:rsidR="007365AB" w:rsidRDefault="007365AB" w:rsidP="003D30A0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Nos registramos/Ingresamos a nuestras cuentas de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Github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Webex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33863C4" w14:textId="54DA8A02" w:rsidR="007365AB" w:rsidRPr="007365AB" w:rsidRDefault="007365AB" w:rsidP="003D30A0">
      <w:pPr>
        <w:rPr>
          <w:rFonts w:ascii="Arial" w:hAnsi="Arial" w:cs="Arial"/>
          <w:color w:val="000000" w:themeColor="text1"/>
          <w:sz w:val="24"/>
          <w:szCs w:val="24"/>
        </w:rPr>
      </w:pPr>
      <w:r w:rsidRPr="007365AB">
        <w:rPr>
          <w:rFonts w:ascii="Arial" w:hAnsi="Arial" w:cs="Arial"/>
          <w:color w:val="000000" w:themeColor="text1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76C29C0" wp14:editId="5F759DDC">
            <wp:simplePos x="0" y="0"/>
            <wp:positionH relativeFrom="margin">
              <wp:posOffset>496570</wp:posOffset>
            </wp:positionH>
            <wp:positionV relativeFrom="paragraph">
              <wp:posOffset>5715</wp:posOffset>
            </wp:positionV>
            <wp:extent cx="5187445" cy="3032760"/>
            <wp:effectExtent l="0" t="0" r="0" b="0"/>
            <wp:wrapNone/>
            <wp:docPr id="10250967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96762" name="Imagen 1" descr="Interfaz de usuario gráfica, Aplicación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44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52D42" w14:textId="0A0BC3A1" w:rsidR="00AC74A3" w:rsidRDefault="00AC74A3" w:rsidP="00AC74A3">
      <w:pPr>
        <w:rPr>
          <w:rFonts w:ascii="Arial" w:hAnsi="Arial" w:cs="Arial"/>
          <w:sz w:val="24"/>
          <w:szCs w:val="24"/>
        </w:rPr>
      </w:pPr>
    </w:p>
    <w:p w14:paraId="22FEE94F" w14:textId="282D8EBD" w:rsidR="007365AB" w:rsidRDefault="007365AB" w:rsidP="007365AB">
      <w:pPr>
        <w:ind w:firstLine="708"/>
        <w:rPr>
          <w:rFonts w:ascii="Arial" w:hAnsi="Arial" w:cs="Arial"/>
          <w:sz w:val="24"/>
          <w:szCs w:val="24"/>
        </w:rPr>
      </w:pPr>
      <w:r w:rsidRPr="007365AB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C2C82C7" wp14:editId="77D5C864">
            <wp:simplePos x="0" y="0"/>
            <wp:positionH relativeFrom="column">
              <wp:posOffset>496570</wp:posOffset>
            </wp:positionH>
            <wp:positionV relativeFrom="paragraph">
              <wp:posOffset>2609850</wp:posOffset>
            </wp:positionV>
            <wp:extent cx="5127239" cy="2994660"/>
            <wp:effectExtent l="0" t="0" r="0" b="0"/>
            <wp:wrapNone/>
            <wp:docPr id="455554894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554894" name="Imagen 1" descr="Captura de pantalla de un celular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239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EC939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02D7FFF7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4E96328B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5C15207F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7A4B787C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68421C1E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17193EC9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5D82E585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4202F158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1FB211B2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5C5AC8F3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115F1A23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5AEC7743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1D89824B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35B93DE1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5555F0BC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126FAF6D" w14:textId="77777777" w:rsidR="005704D1" w:rsidRP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41F520A9" w14:textId="77777777" w:rsidR="005704D1" w:rsidRDefault="005704D1" w:rsidP="005704D1">
      <w:pPr>
        <w:rPr>
          <w:rFonts w:ascii="Arial" w:hAnsi="Arial" w:cs="Arial"/>
          <w:sz w:val="24"/>
          <w:szCs w:val="24"/>
        </w:rPr>
      </w:pPr>
    </w:p>
    <w:p w14:paraId="46D4B028" w14:textId="6876C093" w:rsidR="005704D1" w:rsidRDefault="005704D1" w:rsidP="005704D1">
      <w:pPr>
        <w:tabs>
          <w:tab w:val="left" w:pos="98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14:paraId="1A4BFDD6" w14:textId="2E15A402" w:rsidR="005704D1" w:rsidRPr="005704D1" w:rsidRDefault="005704D1" w:rsidP="005704D1">
      <w:pPr>
        <w:tabs>
          <w:tab w:val="left" w:pos="98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cerramos la maquina virtual guardando el estado de máquina.</w:t>
      </w:r>
    </w:p>
    <w:sectPr w:rsidR="005704D1" w:rsidRPr="005704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D40839"/>
    <w:multiLevelType w:val="hybridMultilevel"/>
    <w:tmpl w:val="CD2A3FB4"/>
    <w:lvl w:ilvl="0" w:tplc="AC76D4A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FC2D36"/>
    <w:multiLevelType w:val="hybridMultilevel"/>
    <w:tmpl w:val="F96A0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CC4708"/>
    <w:multiLevelType w:val="hybridMultilevel"/>
    <w:tmpl w:val="88A215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90489844">
    <w:abstractNumId w:val="2"/>
  </w:num>
  <w:num w:numId="2" w16cid:durableId="950278837">
    <w:abstractNumId w:val="0"/>
  </w:num>
  <w:num w:numId="3" w16cid:durableId="15947802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40D0"/>
    <w:rsid w:val="00051F9B"/>
    <w:rsid w:val="003D30A0"/>
    <w:rsid w:val="005704D1"/>
    <w:rsid w:val="00671255"/>
    <w:rsid w:val="007365AB"/>
    <w:rsid w:val="00AC74A3"/>
    <w:rsid w:val="00AE7A65"/>
    <w:rsid w:val="00B44B1F"/>
    <w:rsid w:val="00D8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C1FAE"/>
  <w15:chartTrackingRefBased/>
  <w15:docId w15:val="{BCA66656-1894-4BC1-8E0D-DC28EBDAB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840D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840D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840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netacad.com/portal/node/4036%20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hyperlink" Target="developer.cisco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184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Franklin Espinoza Pari</dc:creator>
  <cp:keywords/>
  <dc:description/>
  <cp:lastModifiedBy>Franklin Espinoza Pari</cp:lastModifiedBy>
  <cp:revision>2</cp:revision>
  <cp:lastPrinted>2023-09-13T18:48:00Z</cp:lastPrinted>
  <dcterms:created xsi:type="dcterms:W3CDTF">2023-09-13T17:52:00Z</dcterms:created>
  <dcterms:modified xsi:type="dcterms:W3CDTF">2023-09-13T18:51:00Z</dcterms:modified>
</cp:coreProperties>
</file>