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0F36292F" w:rsidR="00673960" w:rsidRPr="00D70468" w:rsidRDefault="0022633A">
      <w:pPr>
        <w:jc w:val="center"/>
        <w:rPr>
          <w:b/>
          <w:sz w:val="38"/>
        </w:rPr>
      </w:pPr>
      <w:r>
        <w:rPr>
          <w:b/>
          <w:sz w:val="38"/>
        </w:rPr>
        <w:t>Frank Q. Lou</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r>
              <w:rPr>
                <w:sz w:val="21"/>
                <w:szCs w:val="21"/>
              </w:rPr>
              <w:t>SoapUI</w:t>
            </w:r>
            <w:r w:rsidR="004B5F88">
              <w:rPr>
                <w:sz w:val="21"/>
                <w:szCs w:val="21"/>
              </w:rPr>
              <w:t xml:space="preserve"> </w:t>
            </w:r>
            <w:r w:rsidR="00AC7DDE">
              <w:rPr>
                <w:sz w:val="21"/>
                <w:szCs w:val="21"/>
              </w:rPr>
              <w:t xml:space="preserve">Pro </w:t>
            </w:r>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bookmarkStart w:id="0" w:name="_GoBack"/>
            <w:bookmarkEnd w:id="0"/>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36E52E17"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t>Jan</w:t>
      </w:r>
      <w:r w:rsidRPr="00F76426">
        <w:t>/20</w:t>
      </w:r>
      <w:r>
        <w:t>18</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62E701B4" w14:textId="77777777" w:rsidR="005852DA" w:rsidRDefault="005852DA" w:rsidP="005852DA">
      <w:pPr>
        <w:pStyle w:val="ListParagraph"/>
        <w:numPr>
          <w:ilvl w:val="0"/>
          <w:numId w:val="33"/>
        </w:numPr>
        <w:tabs>
          <w:tab w:val="right" w:pos="9666"/>
        </w:tabs>
        <w:jc w:val="both"/>
      </w:pPr>
      <w:r>
        <w:t>Automated Testing Framework (Management / Development)</w:t>
      </w:r>
    </w:p>
    <w:p w14:paraId="53394C41" w14:textId="77777777" w:rsidR="005852DA" w:rsidRDefault="005852DA" w:rsidP="005852DA">
      <w:pPr>
        <w:pStyle w:val="ListParagraph"/>
        <w:numPr>
          <w:ilvl w:val="0"/>
          <w:numId w:val="33"/>
        </w:numPr>
        <w:tabs>
          <w:tab w:val="right" w:pos="9666"/>
        </w:tabs>
        <w:jc w:val="both"/>
      </w:pPr>
      <w:r>
        <w:t>Web Services – Testing or Development (REST APIs and SOAP services)</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627FEDAB"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Present</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lastRenderedPageBreak/>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140AA95B" w14:textId="289D20E3" w:rsidR="00E87C18" w:rsidRDefault="00277C95" w:rsidP="00852AE1">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606594C3" w14:textId="77777777" w:rsidR="00E441B3" w:rsidRPr="00E441B3" w:rsidRDefault="00E441B3" w:rsidP="002F6A06">
      <w:pPr>
        <w:tabs>
          <w:tab w:val="right" w:pos="9360"/>
        </w:tabs>
        <w:spacing w:before="60"/>
      </w:pP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38331FD9" w14:textId="77777777" w:rsidR="002F6A06" w:rsidRDefault="002F6A06" w:rsidP="003937A5">
      <w:pPr>
        <w:pBdr>
          <w:bottom w:val="single" w:sz="8" w:space="4" w:color="auto"/>
        </w:pBdr>
        <w:spacing w:after="120"/>
        <w:rPr>
          <w:b/>
          <w:sz w:val="28"/>
          <w:szCs w:val="28"/>
        </w:rPr>
      </w:pP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13D2FF4D" w14:textId="19BB510C" w:rsidR="00F23EA2" w:rsidRDefault="00F23EA2" w:rsidP="00F23EA2">
      <w:pPr>
        <w:tabs>
          <w:tab w:val="right" w:pos="9360"/>
        </w:tabs>
      </w:pPr>
      <w:r w:rsidRPr="007C1C1F">
        <w:rPr>
          <w:b/>
        </w:rPr>
        <w:t>Training Classes</w:t>
      </w:r>
      <w:r>
        <w:t xml:space="preserve">: </w:t>
      </w:r>
      <w:r w:rsidRPr="007C1C1F">
        <w:t xml:space="preserve">ASP.NET framework, C#.NET, </w:t>
      </w:r>
      <w:r w:rsidR="005176DB">
        <w:t xml:space="preserve">Java, </w:t>
      </w:r>
      <w:r w:rsidRPr="007C1C1F">
        <w:t xml:space="preserve">Selenium, </w:t>
      </w:r>
      <w:proofErr w:type="spellStart"/>
      <w:r w:rsidRPr="007C1C1F">
        <w:t>Specflow</w:t>
      </w:r>
      <w:proofErr w:type="spellEnd"/>
    </w:p>
    <w:p w14:paraId="608C26BB" w14:textId="77777777" w:rsidR="002972A1" w:rsidRDefault="002972A1" w:rsidP="00C14C4C">
      <w:pPr>
        <w:tabs>
          <w:tab w:val="right" w:pos="9360"/>
        </w:tabs>
        <w:ind w:left="360"/>
      </w:pPr>
    </w:p>
    <w:p w14:paraId="7BB6B8EF" w14:textId="77777777" w:rsidR="002972A1" w:rsidRDefault="002972A1" w:rsidP="00C14C4C">
      <w:pPr>
        <w:tabs>
          <w:tab w:val="right" w:pos="9360"/>
        </w:tabs>
        <w:ind w:left="360"/>
      </w:pPr>
    </w:p>
    <w:p w14:paraId="2BE1A355" w14:textId="77777777" w:rsidR="002972A1" w:rsidRDefault="002972A1" w:rsidP="00C14C4C">
      <w:pPr>
        <w:tabs>
          <w:tab w:val="right" w:pos="9360"/>
        </w:tabs>
        <w:ind w:left="360"/>
      </w:pPr>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D20B9" w14:textId="77777777" w:rsidR="00E83C76" w:rsidRDefault="00E83C76">
      <w:r>
        <w:separator/>
      </w:r>
    </w:p>
  </w:endnote>
  <w:endnote w:type="continuationSeparator" w:id="0">
    <w:p w14:paraId="271D59DB" w14:textId="77777777" w:rsidR="00E83C76" w:rsidRDefault="00E8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D0525" w14:textId="77777777" w:rsidR="00E83C76" w:rsidRDefault="00E83C76">
      <w:r>
        <w:separator/>
      </w:r>
    </w:p>
  </w:footnote>
  <w:footnote w:type="continuationSeparator" w:id="0">
    <w:p w14:paraId="6BF4ABDC" w14:textId="77777777" w:rsidR="00E83C76" w:rsidRDefault="00E83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832B1"/>
    <w:rsid w:val="000A0D1E"/>
    <w:rsid w:val="000C146E"/>
    <w:rsid w:val="000C4FC5"/>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535B"/>
    <w:rsid w:val="008F1613"/>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3EE8"/>
    <w:rsid w:val="00CA4632"/>
    <w:rsid w:val="00CC1FA4"/>
    <w:rsid w:val="00CC2B6F"/>
    <w:rsid w:val="00CC45B5"/>
    <w:rsid w:val="00CC48B3"/>
    <w:rsid w:val="00CD15DC"/>
    <w:rsid w:val="00CD3DDA"/>
    <w:rsid w:val="00CE0399"/>
    <w:rsid w:val="00CF6218"/>
    <w:rsid w:val="00D028BC"/>
    <w:rsid w:val="00D02E71"/>
    <w:rsid w:val="00D10C0B"/>
    <w:rsid w:val="00D22474"/>
    <w:rsid w:val="00D236C4"/>
    <w:rsid w:val="00D43E58"/>
    <w:rsid w:val="00D61EC7"/>
    <w:rsid w:val="00D70468"/>
    <w:rsid w:val="00D7134D"/>
    <w:rsid w:val="00D75721"/>
    <w:rsid w:val="00D80D71"/>
    <w:rsid w:val="00D83B3B"/>
    <w:rsid w:val="00D841F1"/>
    <w:rsid w:val="00D92968"/>
    <w:rsid w:val="00D96A25"/>
    <w:rsid w:val="00DA432E"/>
    <w:rsid w:val="00DA44F5"/>
    <w:rsid w:val="00DB5F0A"/>
    <w:rsid w:val="00DC0486"/>
    <w:rsid w:val="00DC4B3D"/>
    <w:rsid w:val="00DC7332"/>
    <w:rsid w:val="00DD2103"/>
    <w:rsid w:val="00DD54D6"/>
    <w:rsid w:val="00DF0103"/>
    <w:rsid w:val="00DF5717"/>
    <w:rsid w:val="00E003CF"/>
    <w:rsid w:val="00E02B21"/>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2B0E"/>
    <w:rsid w:val="00ED5172"/>
    <w:rsid w:val="00EF0757"/>
    <w:rsid w:val="00EF259E"/>
    <w:rsid w:val="00F23EA2"/>
    <w:rsid w:val="00F274E8"/>
    <w:rsid w:val="00F33BD0"/>
    <w:rsid w:val="00F76426"/>
    <w:rsid w:val="00F90E7F"/>
    <w:rsid w:val="00FC33E4"/>
    <w:rsid w:val="00FE2E12"/>
    <w:rsid w:val="00F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2018-03-23T20:18:00Z</dcterms:created>
  <dcterms:modified xsi:type="dcterms:W3CDTF">2018-07-07T21:07:00Z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