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A78BFA"/>
          <w:sz w:val="56"/>
          <w:szCs w:val="56"/>
        </w:rPr>
        <w:t xml:space="preserve">Plaid Production Access</w:t>
      </w:r>
    </w:p>
    <w:p>
      <w:pPr>
        <w:spacing w:after="100"/>
      </w:pPr>
      <w:r>
        <w:rPr>
          <w:b/>
          <w:bCs/>
          <w:color w:val="1F2328"/>
          <w:sz w:val="48"/>
          <w:szCs w:val="48"/>
        </w:rPr>
        <w:t xml:space="preserve">申请实战手册</w:t>
      </w:r>
    </w:p>
    <w:p>
      <w:pPr>
        <w:spacing w:after="600"/>
      </w:pPr>
      <w:r>
        <w:rPr>
          <w:color w:val="57606A"/>
          <w:sz w:val="24"/>
          <w:szCs w:val="24"/>
        </w:rPr>
        <w:t xml:space="preserve">为 FIRE iOS App 量身定制（HK 开发者 + US partner）</w:t>
      </w:r>
    </w:p>
    <w:p>
      <w:pPr>
        <w:spacing w:after="60"/>
      </w:pPr>
      <w:r>
        <w:rPr>
          <w:color w:val="57606A"/>
        </w:rPr>
        <w:t xml:space="preserve">Prepared for: </w:t>
      </w:r>
      <w:r>
        <w:rPr>
          <w:color w:val="1F2328"/>
        </w:rPr>
        <w:t xml:space="preserve">linx56201@gmail.com</w:t>
      </w:r>
    </w:p>
    <w:p>
      <w:pPr>
        <w:spacing w:after="60"/>
      </w:pPr>
      <w:r>
        <w:rPr>
          <w:color w:val="57606A"/>
        </w:rPr>
        <w:t xml:space="preserve">Last updated: </w:t>
      </w:r>
      <w:r>
        <w:rPr>
          <w:color w:val="1F2328"/>
        </w:rPr>
        <w:t xml:space="preserve">May 2026</w:t>
      </w:r>
    </w:p>
    <w:p>
      <w:pPr>
        <w:spacing w:after="400"/>
      </w:pPr>
      <w:r>
        <w:rPr>
          <w:color w:val="57606A"/>
        </w:rPr>
        <w:t xml:space="preserve">Previous attempt: </w:t>
      </w:r>
      <w:r>
        <w:rPr>
          <w:color w:val="1F2328"/>
        </w:rPr>
        <w:t xml:space="preserve">rejected (use case issues)</w:t>
      </w:r>
    </w:p>
    <w:p>
      <w:pPr>
        <w:pBdr>
          <w:left w:val="single" w:color="A78BFA" w:sz="24" w:space="8"/>
        </w:pBdr>
        <w:shd w:fill="EDE9FE" w:val="clear"/>
        <w:spacing w:after="200" w:before="120"/>
      </w:pPr>
      <w:r>
        <w:rPr>
          <w:b/>
          <w:bCs/>
          <w:color w:val="1F2328"/>
        </w:rPr>
        <w:t xml:space="preserve">核心结论  </w:t>
      </w:r>
      <w:r>
        <w:rPr>
          <w:color w:val="1F2328"/>
        </w:rPr>
        <w:t xml:space="preserve">你被拒的根本原因不是 use case 不够好 — 是 use case 太抽象 + 缺合规文件 + HK 个人身份的组合信号弱。本 playbook 系统解决这三块。</w:t>
      </w:r>
    </w:p>
    <w:p>
      <w:r>
        <w:br w:type="page"/>
      </w:r>
    </w:p>
    <w:p>
      <w:pPr>
        <w:pStyle w:val="Heading1"/>
      </w:pPr>
      <w:r>
        <w:rPr>
          <w:color w:val="1F2328"/>
        </w:rPr>
        <w:t xml:space="preserve">0. 总路线图（4-6 周）</w:t>
      </w:r>
    </w:p>
    <w:p>
      <w:pPr>
        <w:spacing w:after="120"/>
      </w:pPr>
      <w:r>
        <w:t xml:space="preserve">这是从今天到拿到 Plaid production access 的完整时间线。每一步的细节在后面章节展开。</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300"/>
        <w:gridCol w:w="3460"/>
      </w:tblGrid>
      <w:tr>
        <w:trPr>
          <w:tblHeader/>
        </w:trPr>
        <w:tc>
          <w:tcPr>
            <w:tcW w:type="dxa" w:w="15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阶段</w:t>
            </w:r>
          </w:p>
        </w:tc>
        <w:tc>
          <w:tcPr>
            <w:tcW w:type="dxa" w:w="11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时长</w:t>
            </w:r>
          </w:p>
        </w:tc>
        <w:tc>
          <w:tcPr>
            <w:tcW w:type="dxa" w:w="33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关键动作</w:t>
            </w:r>
          </w:p>
        </w:tc>
        <w:tc>
          <w:tcPr>
            <w:tcW w:type="dxa" w:w="346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成功标准</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1. 法律主体</w:t>
            </w:r>
          </w:p>
        </w:tc>
        <w:tc>
          <w:tcPr>
            <w:tcW w:type="dxa" w:w="1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1-2 周</w:t>
            </w:r>
          </w:p>
        </w:tc>
        <w:tc>
          <w:tcPr>
            <w:tcW w:type="dxa" w:w="3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Partner 注册 Wyoming LLC + EIN + Mercury 账户</w:t>
            </w:r>
          </w:p>
        </w:tc>
        <w:tc>
          <w:tcPr>
            <w:tcW w:type="dxa" w:w="3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拿到 LLC 文件 + EIN letter + 公司银行账户</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2. 合规文件</w:t>
            </w:r>
          </w:p>
        </w:tc>
        <w:tc>
          <w:tcPr>
            <w:tcW w:type="dxa" w:w="1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3-5 天</w:t>
            </w:r>
          </w:p>
        </w:tc>
        <w:tc>
          <w:tcPr>
            <w:tcW w:type="dxa" w:w="3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起草 Privacy Policy + ToS + 数据政策</w:t>
            </w:r>
          </w:p>
        </w:tc>
        <w:tc>
          <w:tcPr>
            <w:tcW w:type="dxa" w:w="3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三份文件托管在 app 官网</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3. App 落地页</w:t>
            </w:r>
          </w:p>
        </w:tc>
        <w:tc>
          <w:tcPr>
            <w:tcW w:type="dxa" w:w="1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2-3 天</w:t>
            </w:r>
          </w:p>
        </w:tc>
        <w:tc>
          <w:tcPr>
            <w:tcW w:type="dxa" w:w="3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做一个可访问的 landing page</w:t>
            </w:r>
          </w:p>
        </w:tc>
        <w:tc>
          <w:tcPr>
            <w:tcW w:type="dxa" w:w="3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Plaid 审核员能看到你不是空壳</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4. Sandbox 集成</w:t>
            </w:r>
          </w:p>
        </w:tc>
        <w:tc>
          <w:tcPr>
            <w:tcW w:type="dxa" w:w="1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1 周</w:t>
            </w:r>
          </w:p>
        </w:tc>
        <w:tc>
          <w:tcPr>
            <w:tcW w:type="dxa" w:w="3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实现完整 Link flow + Transactions/Investments 调用</w:t>
            </w:r>
          </w:p>
        </w:tc>
        <w:tc>
          <w:tcPr>
            <w:tcW w:type="dxa" w:w="3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Sandbox 端到端跑通</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5. 申请提交</w:t>
            </w:r>
          </w:p>
        </w:tc>
        <w:tc>
          <w:tcPr>
            <w:tcW w:type="dxa" w:w="1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1 天</w:t>
            </w:r>
          </w:p>
        </w:tc>
        <w:tc>
          <w:tcPr>
            <w:tcW w:type="dxa" w:w="3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Dashboard 填表 + 提交</w:t>
            </w:r>
          </w:p>
        </w:tc>
        <w:tc>
          <w:tcPr>
            <w:tcW w:type="dxa" w:w="3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状态变为 "under review"</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6. 来回沟通</w:t>
            </w:r>
          </w:p>
        </w:tc>
        <w:tc>
          <w:tcPr>
            <w:tcW w:type="dxa" w:w="1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1-3 周</w:t>
            </w:r>
          </w:p>
        </w:tc>
        <w:tc>
          <w:tcPr>
            <w:tcW w:type="dxa" w:w="3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回应审核员问题</w:t>
            </w:r>
          </w:p>
        </w:tc>
        <w:tc>
          <w:tcPr>
            <w:tcW w:type="dxa" w:w="3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状态变 "approved"</w:t>
            </w:r>
          </w:p>
        </w:tc>
      </w:tr>
    </w:tbl>
    <w:p>
      <w:pPr>
        <w:spacing w:after="200"/>
      </w:pPr>
      <w:r>
        <w:t xml:space="preserve"/>
      </w:r>
    </w:p>
    <w:p>
      <w:pPr>
        <w:pBdr>
          <w:left w:val="single" w:color="FCA5A5" w:sz="24" w:space="8"/>
        </w:pBdr>
        <w:shd w:fill="FEE2E2" w:val="clear"/>
        <w:spacing w:after="200" w:before="120"/>
      </w:pPr>
      <w:r>
        <w:rPr>
          <w:b/>
          <w:bCs/>
          <w:color w:val="1F2328"/>
        </w:rPr>
        <w:t xml:space="preserve">⚠️ 关键提醒  </w:t>
      </w:r>
      <w:r>
        <w:rPr>
          <w:color w:val="1F2328"/>
        </w:rPr>
        <w:t xml:space="preserve">Plaid 审核员看的是"这个公司+这个 app 是否真实存在、用户数据是否会被滥用"。先把主体、网站、政策、产品 demo 都准备好，再提交。空表 + 个人 Gmail + 没网站 = 必拒。</w:t>
      </w:r>
    </w:p>
    <w:p>
      <w:r>
        <w:br w:type="page"/>
      </w:r>
    </w:p>
    <w:p>
      <w:pPr>
        <w:pStyle w:val="Heading1"/>
      </w:pPr>
      <w:r>
        <w:rPr>
          <w:color w:val="1F2328"/>
        </w:rPr>
        <w:t xml:space="preserve">1. 上次为何被拒（推断 + 修复）</w:t>
      </w:r>
    </w:p>
    <w:p>
      <w:pPr>
        <w:spacing w:after="120"/>
      </w:pPr>
      <w:r>
        <w:t xml:space="preserve">Plaid 审核员的反馈通常很模糊（"use case unclear" 或 "insufficient detail"）。基于 2024-2026 年 Plaid PFM 审核口径，我推断你上次踩了以下任意 2-3 个雷：</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可能的失败点</w:t>
            </w:r>
          </w:p>
        </w:tc>
        <w:tc>
          <w:tcPr>
            <w:tcW w:type="dxa" w:w="30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审核员看到的</w:t>
            </w:r>
          </w:p>
        </w:tc>
        <w:tc>
          <w:tcPr>
            <w:tcW w:type="dxa" w:w="416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本 playbook 的修复方案</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Use case 描述过于宽泛</w:t>
            </w:r>
          </w:p>
        </w:tc>
        <w:tc>
          <w:tcPr>
            <w:tcW w:type="dxa" w:w="30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 personal finance app that helps users track money"</w:t>
            </w:r>
          </w:p>
        </w:tc>
        <w:tc>
          <w:tcPr>
            <w:tcW w:type="dxa" w:w="4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§4 提供完整模板，按 Plaid 期望的 5 个维度展开</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请求过多 Plaid 产品</w:t>
            </w:r>
          </w:p>
        </w:tc>
        <w:tc>
          <w:tcPr>
            <w:tcW w:type="dxa" w:w="30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勾了 Auth/Income/Signal 等不必要产品</w:t>
            </w:r>
          </w:p>
        </w:tc>
        <w:tc>
          <w:tcPr>
            <w:tcW w:type="dxa" w:w="4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§3 精确到只勾必需的 4 个</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没有线上网站</w:t>
            </w:r>
          </w:p>
        </w:tc>
        <w:tc>
          <w:tcPr>
            <w:tcW w:type="dxa" w:w="30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公司 URL 字段填 GitHub 或空</w:t>
            </w:r>
          </w:p>
        </w:tc>
        <w:tc>
          <w:tcPr>
            <w:tcW w:type="dxa" w:w="4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§2.3 要求最低限度 landing page</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隐私政策缺失或没提 Plaid</w:t>
            </w:r>
          </w:p>
        </w:tc>
        <w:tc>
          <w:tcPr>
            <w:tcW w:type="dxa" w:w="30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"by Apple privacy template only"</w:t>
            </w:r>
          </w:p>
        </w:tc>
        <w:tc>
          <w:tcPr>
            <w:tcW w:type="dxa" w:w="4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§5 完整 Privacy Policy 大纲</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个人身份 + HK 地址</w:t>
            </w:r>
          </w:p>
        </w:tc>
        <w:tc>
          <w:tcPr>
            <w:tcW w:type="dxa" w:w="30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Sole proprietor in Hong Kong</w:t>
            </w:r>
          </w:p>
        </w:tc>
        <w:tc>
          <w:tcPr>
            <w:tcW w:type="dxa" w:w="4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§2 改为美国 LLC</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缺乏 demo 视频或截图</w:t>
            </w:r>
          </w:p>
        </w:tc>
        <w:tc>
          <w:tcPr>
            <w:tcW w:type="dxa" w:w="30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Dashboard 没上传 product screenshots</w:t>
            </w:r>
          </w:p>
        </w:tc>
        <w:tc>
          <w:tcPr>
            <w:tcW w:type="dxa" w:w="4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§7 申请表填写清单</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没说明数据保留与删除</w:t>
            </w:r>
          </w:p>
        </w:tc>
        <w:tc>
          <w:tcPr>
            <w:tcW w:type="dxa" w:w="30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"we delete data when user requests" 但没机制</w:t>
            </w:r>
          </w:p>
        </w:tc>
        <w:tc>
          <w:tcPr>
            <w:tcW w:type="dxa" w:w="4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§5.3 数据生命周期描述</w:t>
            </w:r>
          </w:p>
        </w:tc>
      </w:tr>
    </w:tbl>
    <w:p>
      <w:r>
        <w:br w:type="page"/>
      </w:r>
    </w:p>
    <w:p>
      <w:pPr>
        <w:pStyle w:val="Heading1"/>
      </w:pPr>
      <w:r>
        <w:rPr>
          <w:color w:val="1F2328"/>
        </w:rPr>
        <w:t xml:space="preserve">2. 法律主体（决定先做这一步）</w:t>
      </w:r>
    </w:p>
    <w:p>
      <w:pPr>
        <w:pStyle w:val="Heading2"/>
      </w:pPr>
      <w:r>
        <w:rPr>
          <w:color w:val="1F2328"/>
        </w:rPr>
        <w:t xml:space="preserve">2.1 推荐路径：Wyoming LLC，partner 作 managing member</w:t>
      </w:r>
    </w:p>
    <w:p>
      <w:pPr>
        <w:spacing w:after="120"/>
      </w:pPr>
      <w:r>
        <w:t xml:space="preserve">基于你的情况（HK 个人 + US partner + 个人开发者 + 计划接入金融数据 + 美国市场），最优解是：</w:t>
      </w:r>
    </w:p>
    <w:p>
      <w:pPr>
        <w:pStyle w:val="ListParagraph"/>
        <w:numPr>
          <w:ilvl w:val="0"/>
          <w:numId w:val="2"/>
        </w:numPr>
        <w:spacing w:after="60"/>
      </w:pPr>
      <w:r>
        <w:t xml:space="preserve">Partner 在 Wyoming 注册 single-member 或 multi-member LLC</w:t>
      </w:r>
    </w:p>
    <w:p>
      <w:pPr>
        <w:pStyle w:val="ListParagraph"/>
        <w:numPr>
          <w:ilvl w:val="0"/>
          <w:numId w:val="2"/>
        </w:numPr>
        <w:spacing w:after="60"/>
      </w:pPr>
      <w:r>
        <w:t xml:space="preserve">Partner 作为 managing member（principal contact）</w:t>
      </w:r>
    </w:p>
    <w:p>
      <w:pPr>
        <w:pStyle w:val="ListParagraph"/>
        <w:numPr>
          <w:ilvl w:val="0"/>
          <w:numId w:val="2"/>
        </w:numPr>
        <w:spacing w:after="60"/>
      </w:pPr>
      <w:r>
        <w:t xml:space="preserve">你通过 operating agreement 加入为 member 或长期 contractor</w:t>
      </w:r>
    </w:p>
    <w:p>
      <w:pPr>
        <w:pStyle w:val="ListParagraph"/>
        <w:numPr>
          <w:ilvl w:val="0"/>
          <w:numId w:val="2"/>
        </w:numPr>
        <w:spacing w:after="60"/>
      </w:pPr>
      <w:r>
        <w:t xml:space="preserve">用 LLC 名义申请 Plaid、注册商标、开美国银行账户</w:t>
      </w:r>
    </w:p>
    <w:p>
      <w:pPr>
        <w:spacing w:after="200"/>
      </w:pPr>
      <w:r>
        <w:t xml:space="preserve"/>
      </w:r>
    </w:p>
    <w:p>
      <w:pPr>
        <w:pStyle w:val="Heading2"/>
      </w:pPr>
      <w:r>
        <w:rPr>
          <w:color w:val="1F2328"/>
        </w:rPr>
        <w:t xml:space="preserve">2.2 为什么不走"个人开发者"路线</w:t>
      </w:r>
    </w:p>
    <w:p>
      <w:pPr>
        <w:spacing w:after="120"/>
      </w:pPr>
      <w:r>
        <w:t xml:space="preserve">Plaid 官方政策允许个人申请（dashboard 里 legal entity 字段可以填个人姓名）。但实际审核中：</w:t>
      </w:r>
    </w:p>
    <w:p>
      <w:pPr>
        <w:pStyle w:val="ListParagraph"/>
        <w:numPr>
          <w:ilvl w:val="0"/>
          <w:numId w:val="2"/>
        </w:numPr>
        <w:spacing w:after="60"/>
      </w:pPr>
      <w:r>
        <w:rPr>
          <w:b w:val="false"/>
          <w:bCs w:val="false"/>
        </w:rPr>
        <w:t xml:space="preserve">你之前被拒，HK 地址+个人身份是隐性扣分项</w:t>
      </w:r>
    </w:p>
    <w:p>
      <w:pPr>
        <w:pStyle w:val="ListParagraph"/>
        <w:numPr>
          <w:ilvl w:val="0"/>
          <w:numId w:val="2"/>
        </w:numPr>
        <w:spacing w:after="60"/>
      </w:pPr>
      <w:r>
        <w:t xml:space="preserve">Plaid 上 production 后是月度计费，需要美国信用卡 + 银行账户</w:t>
      </w:r>
    </w:p>
    <w:p>
      <w:pPr>
        <w:pStyle w:val="ListParagraph"/>
        <w:numPr>
          <w:ilvl w:val="0"/>
          <w:numId w:val="2"/>
        </w:numPr>
        <w:spacing w:after="60"/>
      </w:pPr>
      <w:r>
        <w:t xml:space="preserve">App Store 上架金融类 app，Apple 也偏好公司主体（虽不强制）</w:t>
      </w:r>
    </w:p>
    <w:p>
      <w:pPr>
        <w:pStyle w:val="ListParagraph"/>
        <w:numPr>
          <w:ilvl w:val="0"/>
          <w:numId w:val="2"/>
        </w:numPr>
        <w:spacing w:after="60"/>
      </w:pPr>
      <w:r>
        <w:t xml:space="preserve">商标注册、Stripe 集成、未来融资 — 都需要美国实体</w:t>
      </w:r>
    </w:p>
    <w:p>
      <w:pPr>
        <w:pStyle w:val="ListParagraph"/>
        <w:numPr>
          <w:ilvl w:val="0"/>
          <w:numId w:val="2"/>
        </w:numPr>
        <w:spacing w:after="60"/>
      </w:pPr>
      <w:r>
        <w:t xml:space="preserve">迟早要做，越早成本越低（Wyoming 总成本 &lt; $500/年）</w:t>
      </w:r>
    </w:p>
    <w:p>
      <w:pPr>
        <w:spacing w:after="200"/>
      </w:pPr>
      <w:r>
        <w:t xml:space="preserve"/>
      </w:r>
    </w:p>
    <w:p>
      <w:pPr>
        <w:pStyle w:val="Heading2"/>
      </w:pPr>
      <w:r>
        <w:rPr>
          <w:color w:val="1F2328"/>
        </w:rPr>
        <w:t xml:space="preserve">2.3 Wyoming vs Delaware vs C-Corp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460"/>
      </w:tblGrid>
      <w:tr>
        <w:trPr>
          <w:tblHeader/>
        </w:trPr>
        <w:tc>
          <w:tcPr>
            <w:tcW w:type="dxa" w:w="15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维度</w:t>
            </w:r>
          </w:p>
        </w:tc>
        <w:tc>
          <w:tcPr>
            <w:tcW w:type="dxa" w:w="22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Wyoming LLC（推荐）</w:t>
            </w:r>
          </w:p>
        </w:tc>
        <w:tc>
          <w:tcPr>
            <w:tcW w:type="dxa" w:w="22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Delaware LLC</w:t>
            </w:r>
          </w:p>
        </w:tc>
        <w:tc>
          <w:tcPr>
            <w:tcW w:type="dxa" w:w="246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Delaware C-Corp</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注册费</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~$100</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~$90</w:t>
            </w:r>
          </w:p>
        </w:tc>
        <w:tc>
          <w:tcPr>
            <w:tcW w:type="dxa" w:w="2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~$90</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年费</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$60</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$300 franchise tax</w:t>
            </w:r>
          </w:p>
        </w:tc>
        <w:tc>
          <w:tcPr>
            <w:tcW w:type="dxa" w:w="2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$400+ tax</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隐私</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成员不公开</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成员不公开</w:t>
            </w:r>
          </w:p>
        </w:tc>
        <w:tc>
          <w:tcPr>
            <w:tcW w:type="dxa" w:w="2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Director 公开</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税务复杂度</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Pass-through，简单</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Pass-through，简单</w:t>
            </w:r>
          </w:p>
        </w:tc>
        <w:tc>
          <w:tcPr>
            <w:tcW w:type="dxa" w:w="2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C-corp double taxation</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VC 友好</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需要转 Delaware</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需要转 C-Corp</w:t>
            </w:r>
          </w:p>
        </w:tc>
        <w:tc>
          <w:tcPr>
            <w:tcW w:type="dxa" w:w="2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Plaid 视角</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完全接受</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完全接受</w:t>
            </w:r>
          </w:p>
        </w:tc>
        <w:tc>
          <w:tcPr>
            <w:tcW w:type="dxa" w:w="2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完全接受</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你的最佳选择</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w:t>
            </w:r>
          </w:p>
        </w:tc>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w:t>
            </w:r>
          </w:p>
        </w:tc>
        <w:tc>
          <w:tcPr>
            <w:tcW w:type="dxa" w:w="24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如果近期融 VC</w:t>
            </w:r>
          </w:p>
        </w:tc>
      </w:tr>
    </w:tbl>
    <w:p>
      <w:pPr>
        <w:spacing w:after="200"/>
      </w:pPr>
      <w:r>
        <w:t xml:space="preserve"/>
      </w:r>
    </w:p>
    <w:p>
      <w:pPr>
        <w:pStyle w:val="Heading2"/>
      </w:pPr>
      <w:r>
        <w:rPr>
          <w:color w:val="1F2328"/>
        </w:rPr>
        <w:t xml:space="preserve">2.4 注册流程（partner 可独立完成，~1 周）</w:t>
      </w:r>
    </w:p>
    <w:p>
      <w:pPr>
        <w:pStyle w:val="ListParagraph"/>
        <w:numPr>
          <w:ilvl w:val="0"/>
          <w:numId w:val="3"/>
        </w:numPr>
        <w:spacing w:after="80"/>
      </w:pPr>
      <w:r>
        <w:t xml:space="preserve">用注册服务（推荐 Northwest Registered Agent 或 doola），$200-400 含第一年 registered agent</w:t>
      </w:r>
    </w:p>
    <w:p>
      <w:pPr>
        <w:pStyle w:val="ListParagraph"/>
        <w:numPr>
          <w:ilvl w:val="0"/>
          <w:numId w:val="3"/>
        </w:numPr>
        <w:spacing w:after="80"/>
      </w:pPr>
      <w:r>
        <w:t xml:space="preserve">Partner 用 SSN 在 IRS 网站申请 EIN（免费，10 分钟拿到 letter）</w:t>
      </w:r>
    </w:p>
    <w:p>
      <w:pPr>
        <w:pStyle w:val="ListParagraph"/>
        <w:numPr>
          <w:ilvl w:val="0"/>
          <w:numId w:val="3"/>
        </w:numPr>
        <w:spacing w:after="80"/>
      </w:pPr>
      <w:r>
        <w:t xml:space="preserve">起草 operating agreement（注册服务通常送模板）— 把你列为 member 或长期 contractor</w:t>
      </w:r>
    </w:p>
    <w:p>
      <w:pPr>
        <w:pStyle w:val="ListParagraph"/>
        <w:numPr>
          <w:ilvl w:val="0"/>
          <w:numId w:val="3"/>
        </w:numPr>
        <w:spacing w:after="80"/>
      </w:pPr>
      <w:r>
        <w:t xml:space="preserve">开公司银行账户：Mercury 或 Brex（remote 友好，partner 用美国地址注册）</w:t>
      </w:r>
    </w:p>
    <w:p>
      <w:pPr>
        <w:pStyle w:val="ListParagraph"/>
        <w:numPr>
          <w:ilvl w:val="0"/>
          <w:numId w:val="3"/>
        </w:numPr>
        <w:spacing w:after="80"/>
      </w:pPr>
      <w:r>
        <w:t xml:space="preserve">申请公司信用卡（用于支付 Plaid、Apple Developer、域名等）</w:t>
      </w:r>
    </w:p>
    <w:p>
      <w:pPr>
        <w:pStyle w:val="ListParagraph"/>
        <w:numPr>
          <w:ilvl w:val="0"/>
          <w:numId w:val="3"/>
        </w:numPr>
        <w:spacing w:after="80"/>
      </w:pPr>
      <w:r>
        <w:t xml:space="preserve">买域名 + 做 landing page（见 §6）</w:t>
      </w:r>
    </w:p>
    <w:p>
      <w:pPr>
        <w:pStyle w:val="ListParagraph"/>
        <w:numPr>
          <w:ilvl w:val="0"/>
          <w:numId w:val="3"/>
        </w:numPr>
        <w:spacing w:after="80"/>
      </w:pPr>
      <w:r>
        <w:t xml:space="preserve">用公司邮箱（hello@yourdomain.com）注册 Plaid Dashboard</w:t>
      </w:r>
    </w:p>
    <w:p>
      <w:pPr>
        <w:spacing w:after="200"/>
      </w:pPr>
      <w:r>
        <w:t xml:space="preserve"/>
      </w:r>
    </w:p>
    <w:p>
      <w:pPr>
        <w:pBdr>
          <w:left w:val="single" w:color="A78BFA" w:sz="24" w:space="8"/>
        </w:pBdr>
        <w:shd w:fill="EDE9FE" w:val="clear"/>
        <w:spacing w:after="200" w:before="120"/>
      </w:pPr>
      <w:r>
        <w:rPr>
          <w:b/>
          <w:bCs/>
          <w:color w:val="1F2328"/>
        </w:rPr>
        <w:t xml:space="preserve">💡 关于你的角色  </w:t>
      </w:r>
      <w:r>
        <w:rPr>
          <w:color w:val="1F2328"/>
        </w:rPr>
        <w:t xml:space="preserve">你在 HK，partner 在 US。最干净的安排：LLC 由 partner 100% 持有，你作为 independent contractor 拿 1099 收入。等收入起来再讨论 equity 分配。这样省去 LLC multi-member 的复杂税务。</w:t>
      </w:r>
    </w:p>
    <w:p>
      <w:r>
        <w:br w:type="page"/>
      </w:r>
    </w:p>
    <w:p>
      <w:pPr>
        <w:pStyle w:val="Heading1"/>
      </w:pPr>
      <w:r>
        <w:rPr>
          <w:color w:val="1F2328"/>
        </w:rPr>
        <w:t xml:space="preserve">3. Plaid 产品选择</w:t>
      </w:r>
    </w:p>
    <w:p>
      <w:pPr>
        <w:spacing w:after="120"/>
      </w:pPr>
      <w:r>
        <w:t xml:space="preserve">Plaid 有几十个产品。对 FIRE app，你只需要 4 个 — 不多不少。多勾会导致拒签，少勾会导致功能缺失。</w:t>
      </w:r>
    </w:p>
    <w:p>
      <w:pPr>
        <w:spacing w:after="200"/>
      </w:pPr>
      <w:r>
        <w:t xml:space="preserve"/>
      </w:r>
    </w:p>
    <w:p>
      <w:pPr>
        <w:pStyle w:val="Heading2"/>
      </w:pPr>
      <w:r>
        <w:rPr>
          <w:color w:val="1F2328"/>
        </w:rPr>
        <w:t xml:space="preserve">3.1 必须勾选（核心 4 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3700"/>
        <w:gridCol w:w="1560"/>
      </w:tblGrid>
      <w:tr>
        <w:trPr>
          <w:tblHeader/>
        </w:trPr>
        <w:tc>
          <w:tcPr>
            <w:tcW w:type="dxa" w:w="14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产品</w:t>
            </w:r>
          </w:p>
        </w:tc>
        <w:tc>
          <w:tcPr>
            <w:tcW w:type="dxa" w:w="27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你的功能映射</w:t>
            </w:r>
          </w:p>
        </w:tc>
        <w:tc>
          <w:tcPr>
            <w:tcW w:type="dxa" w:w="37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为什么必须</w:t>
            </w:r>
          </w:p>
        </w:tc>
        <w:tc>
          <w:tcPr>
            <w:tcW w:type="dxa" w:w="156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成本（典型）</w:t>
            </w:r>
          </w:p>
        </w:tc>
      </w:tr>
      <w:tr>
        <w:tc>
          <w:tcPr>
            <w:tcW w:type="dxa" w:w="14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Transactions</w:t>
            </w:r>
          </w:p>
        </w:tc>
        <w:tc>
          <w:tcPr>
            <w:tcW w:type="dxa" w:w="2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Cashflow、Savings Rate、月度报告、Budget</w:t>
            </w:r>
          </w:p>
        </w:tc>
        <w:tc>
          <w:tcPr>
            <w:tcW w:type="dxa" w:w="3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FIRE 的核心是"你存了多少"和"你花了多少"。Transactions 提供 24 个月历史 + 分类 + 商户名</w:t>
            </w:r>
          </w:p>
        </w:tc>
        <w:tc>
          <w:tcPr>
            <w:tcW w:type="dxa" w:w="15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$0.30/account/月</w:t>
            </w:r>
          </w:p>
        </w:tc>
      </w:tr>
      <w:tr>
        <w:tc>
          <w:tcPr>
            <w:tcW w:type="dxa" w:w="14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Investments</w:t>
            </w:r>
          </w:p>
        </w:tc>
        <w:tc>
          <w:tcPr>
            <w:tcW w:type="dxa" w:w="2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Net Worth 中的投资部分、FIRE Simulator 输入</w:t>
            </w:r>
          </w:p>
        </w:tc>
        <w:tc>
          <w:tcPr>
            <w:tcW w:type="dxa" w:w="3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退休账户、券商账户的 holdings 和 balances 是 FIRE Number 计算的基础</w:t>
            </w:r>
          </w:p>
        </w:tc>
        <w:tc>
          <w:tcPr>
            <w:tcW w:type="dxa" w:w="15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$0.35/account/月</w:t>
            </w:r>
          </w:p>
        </w:tc>
      </w:tr>
      <w:tr>
        <w:tc>
          <w:tcPr>
            <w:tcW w:type="dxa" w:w="14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Liabilities</w:t>
            </w:r>
          </w:p>
        </w:tc>
        <w:tc>
          <w:tcPr>
            <w:tcW w:type="dxa" w:w="2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Net Worth 的负债侧（信用卡余额、学贷、按揭）</w:t>
            </w:r>
          </w:p>
        </w:tc>
        <w:tc>
          <w:tcPr>
            <w:tcW w:type="dxa" w:w="3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Net Worth = Assets - Liabilities。少了 Liabilities，净值不准</w:t>
            </w:r>
          </w:p>
        </w:tc>
        <w:tc>
          <w:tcPr>
            <w:tcW w:type="dxa" w:w="15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$0.20/account/月</w:t>
            </w:r>
          </w:p>
        </w:tc>
      </w:tr>
      <w:tr>
        <w:tc>
          <w:tcPr>
            <w:tcW w:type="dxa" w:w="14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Balance</w:t>
            </w:r>
          </w:p>
        </w:tc>
        <w:tc>
          <w:tcPr>
            <w:tcW w:type="dxa" w:w="2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实时账户余额（cashflow 看板）</w:t>
            </w:r>
          </w:p>
        </w:tc>
        <w:tc>
          <w:tcPr>
            <w:tcW w:type="dxa" w:w="3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Transactions 数据是 T+1 的，Balance 是实时的</w:t>
            </w:r>
          </w:p>
        </w:tc>
        <w:tc>
          <w:tcPr>
            <w:tcW w:type="dxa" w:w="15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免费（包含在以上产品）</w:t>
            </w:r>
          </w:p>
        </w:tc>
      </w:tr>
    </w:tbl>
    <w:p>
      <w:pPr>
        <w:spacing w:after="200"/>
      </w:pPr>
      <w:r>
        <w:t xml:space="preserve"/>
      </w:r>
    </w:p>
    <w:p>
      <w:pPr>
        <w:pStyle w:val="Heading2"/>
      </w:pPr>
      <w:r>
        <w:rPr>
          <w:color w:val="1F2328"/>
        </w:rPr>
        <w:t xml:space="preserve">3.2 明确不勾</w:t>
      </w:r>
    </w:p>
    <w:p>
      <w:pPr>
        <w:pStyle w:val="ListParagraph"/>
        <w:numPr>
          <w:ilvl w:val="0"/>
          <w:numId w:val="2"/>
        </w:numPr>
        <w:spacing w:after="60"/>
      </w:pPr>
      <w:r>
        <w:rPr>
          <w:b/>
          <w:bCs/>
        </w:rPr>
        <w:t xml:space="preserve">Auth</w:t>
      </w:r>
      <w:r>
        <w:t xml:space="preserve"> — 只用于 ACH 转账。你的 app 不发起转账，不需要</w:t>
      </w:r>
    </w:p>
    <w:p>
      <w:pPr>
        <w:pStyle w:val="ListParagraph"/>
        <w:numPr>
          <w:ilvl w:val="0"/>
          <w:numId w:val="2"/>
        </w:numPr>
        <w:spacing w:after="60"/>
      </w:pPr>
      <w:r>
        <w:rPr>
          <w:b/>
          <w:bCs/>
        </w:rPr>
        <w:t xml:space="preserve">Identity</w:t>
      </w:r>
      <w:r>
        <w:t xml:space="preserve"> — KYC 用。你不是 brokerage，不需要</w:t>
      </w:r>
    </w:p>
    <w:p>
      <w:pPr>
        <w:pStyle w:val="ListParagraph"/>
        <w:numPr>
          <w:ilvl w:val="0"/>
          <w:numId w:val="2"/>
        </w:numPr>
        <w:spacing w:after="60"/>
      </w:pPr>
      <w:r>
        <w:rPr>
          <w:b/>
          <w:bCs/>
        </w:rPr>
        <w:t xml:space="preserve">Income</w:t>
      </w:r>
      <w:r>
        <w:t xml:space="preserve"> — 工资单解析。你从 Transactions 自己算 income 即可</w:t>
      </w:r>
    </w:p>
    <w:p>
      <w:pPr>
        <w:pStyle w:val="ListParagraph"/>
        <w:numPr>
          <w:ilvl w:val="0"/>
          <w:numId w:val="2"/>
        </w:numPr>
        <w:spacing w:after="60"/>
      </w:pPr>
      <w:r>
        <w:rPr>
          <w:b/>
          <w:bCs/>
        </w:rPr>
        <w:t xml:space="preserve">Signal/IDV</w:t>
      </w:r>
      <w:r>
        <w:t xml:space="preserve"> — 反欺诈，跟 FIRE 无关</w:t>
      </w:r>
    </w:p>
    <w:p>
      <w:pPr>
        <w:pStyle w:val="ListParagraph"/>
        <w:numPr>
          <w:ilvl w:val="0"/>
          <w:numId w:val="2"/>
        </w:numPr>
        <w:spacing w:after="60"/>
      </w:pPr>
      <w:r>
        <w:rPr>
          <w:b/>
          <w:bCs/>
        </w:rPr>
        <w:t xml:space="preserve">Assets / Statements</w:t>
      </w:r>
      <w:r>
        <w:t xml:space="preserve"> — 抵押贷款审核用，不是 PFM 场景</w:t>
      </w:r>
    </w:p>
    <w:p>
      <w:pPr>
        <w:pStyle w:val="ListParagraph"/>
        <w:numPr>
          <w:ilvl w:val="0"/>
          <w:numId w:val="2"/>
        </w:numPr>
        <w:spacing w:after="60"/>
      </w:pPr>
      <w:r>
        <w:rPr>
          <w:b/>
          <w:bCs/>
        </w:rPr>
        <w:t xml:space="preserve">Transfer</w:t>
      </w:r>
      <w:r>
        <w:t xml:space="preserve"> — 资金转移，不适用</w:t>
      </w:r>
    </w:p>
    <w:p>
      <w:pPr>
        <w:spacing w:after="200"/>
      </w:pPr>
      <w:r>
        <w:t xml:space="preserve"/>
      </w:r>
    </w:p>
    <w:p>
      <w:pPr>
        <w:pBdr>
          <w:left w:val="single" w:color="FCA5A5" w:sz="24" w:space="8"/>
        </w:pBdr>
        <w:shd w:fill="FEE2E2" w:val="clear"/>
        <w:spacing w:after="200" w:before="120"/>
      </w:pPr>
      <w:r>
        <w:rPr>
          <w:b/>
          <w:bCs/>
          <w:color w:val="1F2328"/>
        </w:rPr>
        <w:t xml:space="preserve">⚠️ 计费陷阱  </w:t>
      </w:r>
      <w:r>
        <w:rPr>
          <w:color w:val="1F2328"/>
        </w:rPr>
        <w:t xml:space="preserve">Plaid 按"勾选"计费，不是按"使用"。Link 初始化时勾了 Investments，即使用户没连券商账户也会触发计费。最佳实践：把 Investments 和 Liabilities 放进 additionalConsentedProducts 数组，按需要时再 add（节省 30-50% 成本）。</w:t>
      </w:r>
    </w:p>
    <w:p>
      <w:pPr>
        <w:pStyle w:val="Heading2"/>
      </w:pPr>
      <w:r>
        <w:rPr>
          <w:color w:val="1F2328"/>
        </w:rPr>
        <w:t xml:space="preserve">3.3 Link 初始化代码（最佳实践）</w:t>
      </w:r>
    </w:p>
    <w:p>
      <w:pPr>
        <w:pBdr>
          <w:left w:val="single" w:color="A78BFA" w:sz="24" w:space="8"/>
        </w:pBdr>
        <w:shd w:fill="F6F8FA" w:val="clear"/>
        <w:spacing w:after="120"/>
      </w:pPr>
      <w:r>
        <w:rPr>
          <w:rFonts w:ascii="Menlo" w:cs="Menlo" w:eastAsia="Menlo" w:hAnsi="Menlo"/>
          <w:sz w:val="20"/>
          <w:szCs w:val="20"/>
        </w:rPr>
        <w:t xml:space="preserve">// 主产品 = Transactions（必须的）</w:t>
      </w:r>
    </w:p>
    <w:p>
      <w:pPr>
        <w:pBdr>
          <w:left w:val="single" w:color="A78BFA" w:sz="24" w:space="8"/>
        </w:pBdr>
        <w:shd w:fill="F6F8FA" w:val="clear"/>
        <w:spacing w:after="120"/>
      </w:pPr>
      <w:r>
        <w:rPr>
          <w:rFonts w:ascii="Menlo" w:cs="Menlo" w:eastAsia="Menlo" w:hAnsi="Menlo"/>
          <w:sz w:val="20"/>
          <w:szCs w:val="20"/>
        </w:rPr>
        <w:t xml:space="preserve">// 次产品 = Investments + Liabilities（用户选择性连接）</w:t>
      </w:r>
    </w:p>
    <w:p>
      <w:pPr>
        <w:pBdr>
          <w:left w:val="single" w:color="A78BFA" w:sz="24" w:space="8"/>
        </w:pBdr>
        <w:shd w:fill="F6F8FA" w:val="clear"/>
        <w:spacing w:after="120"/>
      </w:pPr>
      <w:r>
        <w:rPr>
          <w:rFonts w:ascii="Menlo" w:cs="Menlo" w:eastAsia="Menlo" w:hAnsi="Menlo"/>
          <w:sz w:val="20"/>
          <w:szCs w:val="20"/>
        </w:rPr>
        <w:t xml:space="preserve">const config = {</w:t>
      </w:r>
    </w:p>
    <w:p>
      <w:pPr>
        <w:pBdr>
          <w:left w:val="single" w:color="A78BFA" w:sz="24" w:space="8"/>
        </w:pBdr>
        <w:shd w:fill="F6F8FA" w:val="clear"/>
        <w:spacing w:after="120"/>
      </w:pPr>
      <w:r>
        <w:rPr>
          <w:rFonts w:ascii="Menlo" w:cs="Menlo" w:eastAsia="Menlo" w:hAnsi="Menlo"/>
          <w:sz w:val="20"/>
          <w:szCs w:val="20"/>
        </w:rPr>
        <w:t xml:space="preserve">  products: ['transactions'],</w:t>
      </w:r>
    </w:p>
    <w:p>
      <w:pPr>
        <w:pBdr>
          <w:left w:val="single" w:color="A78BFA" w:sz="24" w:space="8"/>
        </w:pBdr>
        <w:shd w:fill="F6F8FA" w:val="clear"/>
        <w:spacing w:after="120"/>
      </w:pPr>
      <w:r>
        <w:rPr>
          <w:rFonts w:ascii="Menlo" w:cs="Menlo" w:eastAsia="Menlo" w:hAnsi="Menlo"/>
          <w:sz w:val="20"/>
          <w:szCs w:val="20"/>
        </w:rPr>
        <w:t xml:space="preserve">  additionalConsentedProducts: ['investments', 'liabilities'],</w:t>
      </w:r>
    </w:p>
    <w:p>
      <w:pPr>
        <w:pBdr>
          <w:left w:val="single" w:color="A78BFA" w:sz="24" w:space="8"/>
        </w:pBdr>
        <w:shd w:fill="F6F8FA" w:val="clear"/>
        <w:spacing w:after="120"/>
      </w:pPr>
      <w:r>
        <w:rPr>
          <w:rFonts w:ascii="Menlo" w:cs="Menlo" w:eastAsia="Menlo" w:hAnsi="Menlo"/>
          <w:sz w:val="20"/>
          <w:szCs w:val="20"/>
        </w:rPr>
        <w:t xml:space="preserve">  required_if_supported_products: ['balance'],</w:t>
      </w:r>
    </w:p>
    <w:p>
      <w:pPr>
        <w:pBdr>
          <w:left w:val="single" w:color="A78BFA" w:sz="24" w:space="8"/>
        </w:pBdr>
        <w:shd w:fill="F6F8FA" w:val="clear"/>
        <w:spacing w:after="120"/>
      </w:pPr>
      <w:r>
        <w:rPr>
          <w:rFonts w:ascii="Menlo" w:cs="Menlo" w:eastAsia="Menlo" w:hAnsi="Menlo"/>
          <w:sz w:val="20"/>
          <w:szCs w:val="20"/>
        </w:rPr>
        <w:t xml:space="preserve">  // ...</w:t>
      </w:r>
    </w:p>
    <w:p>
      <w:pPr>
        <w:pBdr>
          <w:left w:val="single" w:color="A78BFA" w:sz="24" w:space="8"/>
        </w:pBdr>
        <w:shd w:fill="F6F8FA" w:val="clear"/>
        <w:spacing w:after="120"/>
      </w:pPr>
      <w:r>
        <w:rPr>
          <w:rFonts w:ascii="Menlo" w:cs="Menlo" w:eastAsia="Menlo" w:hAnsi="Menlo"/>
          <w:sz w:val="20"/>
          <w:szCs w:val="20"/>
        </w:rPr>
        <w:t xml:space="preserve">};</w:t>
      </w:r>
    </w:p>
    <w:p>
      <w:pPr>
        <w:spacing w:after="200"/>
      </w:pPr>
      <w:r>
        <w:t xml:space="preserve"/>
      </w:r>
    </w:p>
    <w:p>
      <w:r>
        <w:br w:type="page"/>
      </w:r>
    </w:p>
    <w:p>
      <w:pPr>
        <w:pStyle w:val="Heading1"/>
      </w:pPr>
      <w:r>
        <w:rPr>
          <w:color w:val="1F2328"/>
        </w:rPr>
        <w:t xml:space="preserve">4. Use Case 描述模板（最关键）</w:t>
      </w:r>
    </w:p>
    <w:p>
      <w:pPr>
        <w:spacing w:after="120"/>
      </w:pPr>
      <w:r>
        <w:t xml:space="preserve">这是 Plaid Dashboard 上 "Describe your use case" 那个文本框你要填的内容。审核员看了它决定是否批准。我提供两个版本：短版（精炼）+ 长版（完整）。</w:t>
      </w:r>
    </w:p>
    <w:p>
      <w:pPr>
        <w:pBdr>
          <w:left w:val="single" w:color="A78BFA" w:sz="24" w:space="8"/>
        </w:pBdr>
        <w:shd w:fill="EDE9FE" w:val="clear"/>
        <w:spacing w:after="200" w:before="120"/>
      </w:pPr>
      <w:r>
        <w:rPr>
          <w:b/>
          <w:bCs/>
          <w:color w:val="1F2328"/>
        </w:rPr>
        <w:t xml:space="preserve">Plaid 期望看到 5 个维度  </w:t>
      </w:r>
      <w:r>
        <w:rPr>
          <w:color w:val="1F2328"/>
        </w:rPr>
        <w:t xml:space="preserve">(1) 你的 app 是什么 (2) 解决什么问题 (3) 哪些用户 (4) 用 Plaid 数据做什么 (5) 数据如何存储/保护</w:t>
      </w:r>
    </w:p>
    <w:p>
      <w:pPr>
        <w:pStyle w:val="Heading2"/>
      </w:pPr>
      <w:r>
        <w:rPr>
          <w:color w:val="1F2328"/>
        </w:rPr>
        <w:t xml:space="preserve">4.1 短版（&lt; 300 字，复制到 Use Case 字段）</w:t>
      </w:r>
    </w:p>
    <w:p>
      <w:pPr>
        <w:pBdr>
          <w:left w:val="single" w:color="A78BFA" w:sz="24" w:space="8"/>
        </w:pBdr>
        <w:shd w:fill="F6F8FA" w:val="clear"/>
        <w:spacing w:after="200" w:before="120"/>
      </w:pPr>
      <w:r>
        <w:rPr>
          <w:color w:val="1F2328"/>
        </w:rPr>
        <w:t xml:space="preserve">[YourAppName] is an iOS application that helps young professionals (ages 25-40) in the United States track their progress toward Financial Independence and Retire Early (FIRE). Users connect their checking, savings, brokerage, and retirement accounts via Plaid to automatically calculate their FIRE Number (the savings target needed for financial independence), their current Net Worth, and their Savings Rate over time. We use Plaid's Transactions product to categorize spending and compute monthly savings rate; Investments to value brokerage and retirement holdings; Liabilities to track debt against net worth; and Balance for real-time account balance display. All financial data is stored encrypted at rest in our Supabase Postgres database (AES-256, hosted in AWS us-east-1), is accessible only to the authenticated user, and is deleted within 30 days of account closure. Users can disconnect any institution and revoke Plaid access at any time within the app. We do not share, sell, or use end-user financial data for any purpose other than displaying it in the app to the user who owns it.</w:t>
      </w:r>
    </w:p>
    <w:p>
      <w:pPr>
        <w:pStyle w:val="Heading2"/>
      </w:pPr>
      <w:r>
        <w:rPr>
          <w:color w:val="1F2328"/>
        </w:rPr>
        <w:t xml:space="preserve">4.2 长版（用于 application profile description / company description 字段）</w:t>
      </w:r>
    </w:p>
    <w:p>
      <w:pPr>
        <w:pStyle w:val="Heading3"/>
      </w:pPr>
      <w:r>
        <w:rPr>
          <w:color w:val="1F2328"/>
        </w:rPr>
        <w:t xml:space="preserve">Company</w:t>
      </w:r>
    </w:p>
    <w:p>
      <w:pPr>
        <w:spacing w:after="120"/>
      </w:pPr>
      <w:r>
        <w:t xml:space="preserve">[YourCompany LLC] is a Wyoming-registered LLC building consumer financial wellness software. Our flagship product, [YourAppName], helps individuals plan and track their journey to Financial Independence and Retire Early (FIRE).</w:t>
      </w:r>
    </w:p>
    <w:p>
      <w:pPr>
        <w:pStyle w:val="Heading3"/>
      </w:pPr>
      <w:r>
        <w:rPr>
          <w:color w:val="1F2328"/>
        </w:rPr>
        <w:t xml:space="preserve">Product</w:t>
      </w:r>
    </w:p>
    <w:p>
      <w:pPr>
        <w:spacing w:after="120"/>
      </w:pPr>
      <w:r>
        <w:t xml:space="preserve">[YourAppName] is an iOS application (SwiftUI, deployed via App Store) targeting US-based professionals ages 25-40 who are pursuing FIRE. The app provides:</w:t>
      </w:r>
    </w:p>
    <w:p>
      <w:pPr>
        <w:pStyle w:val="ListParagraph"/>
        <w:numPr>
          <w:ilvl w:val="0"/>
          <w:numId w:val="2"/>
        </w:numPr>
        <w:spacing w:after="60"/>
      </w:pPr>
      <w:r>
        <w:t xml:space="preserve">FIRE Number calculation — projects the savings target a user needs for financial independence based on annual expenses and chosen withdrawal rate</w:t>
      </w:r>
    </w:p>
    <w:p>
      <w:pPr>
        <w:pStyle w:val="ListParagraph"/>
        <w:numPr>
          <w:ilvl w:val="0"/>
          <w:numId w:val="2"/>
        </w:numPr>
        <w:spacing w:after="60"/>
      </w:pPr>
      <w:r>
        <w:t xml:space="preserve">Net Worth tracking — daily snapshot of assets (checking, savings, brokerage, retirement) minus liabilities (credit cards, student loans, mortgages)</w:t>
      </w:r>
    </w:p>
    <w:p>
      <w:pPr>
        <w:pStyle w:val="ListParagraph"/>
        <w:numPr>
          <w:ilvl w:val="0"/>
          <w:numId w:val="2"/>
        </w:numPr>
        <w:spacing w:after="60"/>
      </w:pPr>
      <w:r>
        <w:t xml:space="preserve">Savings Rate computation — monthly and weekly check-ins computed from categorized transactions</w:t>
      </w:r>
    </w:p>
    <w:p>
      <w:pPr>
        <w:pStyle w:val="ListParagraph"/>
        <w:numPr>
          <w:ilvl w:val="0"/>
          <w:numId w:val="2"/>
        </w:numPr>
        <w:spacing w:after="60"/>
      </w:pPr>
      <w:r>
        <w:t xml:space="preserve">Cashflow management — categorized transaction history with merchant enrichment</w:t>
      </w:r>
    </w:p>
    <w:p>
      <w:pPr>
        <w:pStyle w:val="ListParagraph"/>
        <w:numPr>
          <w:ilvl w:val="0"/>
          <w:numId w:val="2"/>
        </w:numPr>
        <w:spacing w:after="60"/>
      </w:pPr>
      <w:r>
        <w:t xml:space="preserve">FIRE Simulator — Monte-Carlo style projection of retirement timeline based on different scenarios</w:t>
      </w:r>
    </w:p>
    <w:p>
      <w:pPr>
        <w:pStyle w:val="ListParagraph"/>
        <w:numPr>
          <w:ilvl w:val="0"/>
          <w:numId w:val="2"/>
        </w:numPr>
        <w:spacing w:after="60"/>
      </w:pPr>
      <w:r>
        <w:t xml:space="preserve">Monthly and annual reports</w:t>
      </w:r>
    </w:p>
    <w:p>
      <w:pPr>
        <w:pStyle w:val="Heading3"/>
      </w:pPr>
      <w:r>
        <w:rPr>
          <w:color w:val="1F2328"/>
        </w:rPr>
        <w:t xml:space="preserve">Plaid Products Used</w:t>
      </w:r>
    </w:p>
    <w:p>
      <w:pPr>
        <w:pStyle w:val="ListParagraph"/>
        <w:numPr>
          <w:ilvl w:val="0"/>
          <w:numId w:val="2"/>
        </w:numPr>
        <w:spacing w:after="60"/>
      </w:pPr>
      <w:r>
        <w:rPr>
          <w:b/>
          <w:bCs/>
        </w:rPr>
        <w:t xml:space="preserve">Transactions </w:t>
      </w:r>
      <w:r>
        <w:t xml:space="preserve">— up to 24 months of categorized transactions for cashflow analysis, savings rate calculation, and budget tracking</w:t>
      </w:r>
    </w:p>
    <w:p>
      <w:pPr>
        <w:pStyle w:val="ListParagraph"/>
        <w:numPr>
          <w:ilvl w:val="0"/>
          <w:numId w:val="2"/>
        </w:numPr>
        <w:spacing w:after="60"/>
      </w:pPr>
      <w:r>
        <w:rPr>
          <w:b/>
          <w:bCs/>
        </w:rPr>
        <w:t xml:space="preserve">Investments </w:t>
      </w:r>
      <w:r>
        <w:t xml:space="preserve">— holdings and balances from brokerage and retirement accounts, used to compute the asset side of net worth and feed the FIRE Simulator</w:t>
      </w:r>
    </w:p>
    <w:p>
      <w:pPr>
        <w:pStyle w:val="ListParagraph"/>
        <w:numPr>
          <w:ilvl w:val="0"/>
          <w:numId w:val="2"/>
        </w:numPr>
        <w:spacing w:after="60"/>
      </w:pPr>
      <w:r>
        <w:rPr>
          <w:b/>
          <w:bCs/>
        </w:rPr>
        <w:t xml:space="preserve">Liabilities </w:t>
      </w:r>
      <w:r>
        <w:t xml:space="preserve">— outstanding balances on credit cards, student loans, mortgages, used for the liability side of net worth</w:t>
      </w:r>
    </w:p>
    <w:p>
      <w:pPr>
        <w:pStyle w:val="ListParagraph"/>
        <w:numPr>
          <w:ilvl w:val="0"/>
          <w:numId w:val="2"/>
        </w:numPr>
        <w:spacing w:after="60"/>
      </w:pPr>
      <w:r>
        <w:rPr>
          <w:b/>
          <w:bCs/>
        </w:rPr>
        <w:t xml:space="preserve">Balance </w:t>
      </w:r>
      <w:r>
        <w:t xml:space="preserve">— real-time account balances for the home dashboard</w:t>
      </w:r>
    </w:p>
    <w:p>
      <w:pPr>
        <w:pStyle w:val="Heading3"/>
      </w:pPr>
      <w:r>
        <w:rPr>
          <w:color w:val="1F2328"/>
        </w:rPr>
        <w:t xml:space="preserve">Data Handling</w:t>
      </w:r>
    </w:p>
    <w:p>
      <w:pPr>
        <w:spacing w:after="120"/>
      </w:pPr>
      <w:r>
        <w:t xml:space="preserve">All data flows are user → Plaid → our backend (Supabase Edge Functions) → encrypted Postgres → user's authenticated session. Specifically:</w:t>
      </w:r>
    </w:p>
    <w:p>
      <w:pPr>
        <w:pStyle w:val="ListParagraph"/>
        <w:numPr>
          <w:ilvl w:val="0"/>
          <w:numId w:val="2"/>
        </w:numPr>
        <w:spacing w:after="60"/>
      </w:pPr>
      <w:r>
        <w:t xml:space="preserve">We store the Plaid access_token per user, encrypted at rest with row-level security</w:t>
      </w:r>
    </w:p>
    <w:p>
      <w:pPr>
        <w:pStyle w:val="ListParagraph"/>
        <w:numPr>
          <w:ilvl w:val="0"/>
          <w:numId w:val="2"/>
        </w:numPr>
        <w:spacing w:after="60"/>
      </w:pPr>
      <w:r>
        <w:t xml:space="preserve">Transaction, investment, and liability records are stored encrypted (AES-256) in our Postgres database, hosted on AWS us-east-1</w:t>
      </w:r>
    </w:p>
    <w:p>
      <w:pPr>
        <w:pStyle w:val="ListParagraph"/>
        <w:numPr>
          <w:ilvl w:val="0"/>
          <w:numId w:val="2"/>
        </w:numPr>
        <w:spacing w:after="60"/>
      </w:pPr>
      <w:r>
        <w:t xml:space="preserve">All data is accessible only to the authenticated user who owns it; we do not sell, share, or use end-user data for any purpose other than display in the app</w:t>
      </w:r>
    </w:p>
    <w:p>
      <w:pPr>
        <w:pStyle w:val="ListParagraph"/>
        <w:numPr>
          <w:ilvl w:val="0"/>
          <w:numId w:val="2"/>
        </w:numPr>
        <w:spacing w:after="60"/>
      </w:pPr>
      <w:r>
        <w:t xml:space="preserve">Data is deleted within 30 days of account closure or explicit user request</w:t>
      </w:r>
    </w:p>
    <w:p>
      <w:pPr>
        <w:pStyle w:val="ListParagraph"/>
        <w:numPr>
          <w:ilvl w:val="0"/>
          <w:numId w:val="2"/>
        </w:numPr>
        <w:spacing w:after="60"/>
      </w:pPr>
      <w:r>
        <w:t xml:space="preserve">Users can disconnect any institution and revoke Plaid access at any time via Settings → Connected Accounts</w:t>
      </w:r>
    </w:p>
    <w:p>
      <w:pPr>
        <w:pStyle w:val="Heading3"/>
      </w:pPr>
      <w:r>
        <w:rPr>
          <w:color w:val="1F2328"/>
        </w:rPr>
        <w:t xml:space="preserve">Users and Market</w:t>
      </w:r>
    </w:p>
    <w:p>
      <w:pPr>
        <w:spacing w:after="120"/>
      </w:pPr>
      <w:r>
        <w:t xml:space="preserve">Initial market: United States. Target users: individuals ages 25-40 with at least one investment account and one checking account, who are actively pursuing or interested in FIRE. We do not target minors. We expect 1,000-5,000 connected accounts in the first 12 months.</w:t>
      </w:r>
    </w:p>
    <w:p>
      <w:pPr>
        <w:spacing w:after="200"/>
      </w:pPr>
      <w:r>
        <w:t xml:space="preserve"/>
      </w:r>
    </w:p>
    <w:p>
      <w:r>
        <w:br w:type="page"/>
      </w:r>
    </w:p>
    <w:p>
      <w:pPr>
        <w:pStyle w:val="Heading1"/>
      </w:pPr>
      <w:r>
        <w:rPr>
          <w:color w:val="1F2328"/>
        </w:rPr>
        <w:t xml:space="preserve">5. 合规文件清单</w:t>
      </w:r>
    </w:p>
    <w:p>
      <w:pPr>
        <w:spacing w:after="120"/>
      </w:pPr>
      <w:r>
        <w:t xml:space="preserve">Plaid 审核员会真的去你的网站翻 Privacy Policy 和 ToS。一定要有可访问的 URL，不能只有文本。</w:t>
      </w:r>
    </w:p>
    <w:p>
      <w:pPr>
        <w:pStyle w:val="Heading2"/>
      </w:pPr>
      <w:r>
        <w:rPr>
          <w:color w:val="1F2328"/>
        </w:rPr>
        <w:t xml:space="preserve">5.1 Privacy Policy 必须包含的内容</w:t>
      </w:r>
    </w:p>
    <w:p>
      <w:pPr>
        <w:pStyle w:val="ListParagraph"/>
        <w:numPr>
          <w:ilvl w:val="0"/>
          <w:numId w:val="3"/>
        </w:numPr>
        <w:spacing w:after="80"/>
      </w:pPr>
      <w:r>
        <w:t xml:space="preserve">Identity of the controller — 你的 LLC 名称、地址、联系邮箱</w:t>
      </w:r>
    </w:p>
    <w:p>
      <w:pPr>
        <w:pStyle w:val="ListParagraph"/>
        <w:numPr>
          <w:ilvl w:val="0"/>
          <w:numId w:val="3"/>
        </w:numPr>
        <w:spacing w:after="80"/>
      </w:pPr>
      <w:r>
        <w:t xml:space="preserve">What data we collect — 列出每个类别：account info、transaction data、investment holdings、liability balances、device info</w:t>
      </w:r>
    </w:p>
    <w:p>
      <w:pPr>
        <w:pStyle w:val="ListParagraph"/>
        <w:numPr>
          <w:ilvl w:val="0"/>
          <w:numId w:val="3"/>
        </w:numPr>
        <w:spacing w:after="80"/>
      </w:pPr>
      <w:r>
        <w:rPr>
          <w:b/>
          <w:bCs/>
        </w:rPr>
        <w:t xml:space="preserve">Plaid disclosure — </w:t>
      </w:r>
      <w:r>
        <w:t xml:space="preserve">明确写："We use Plaid Inc. to enable secure connection to your financial accounts. Plaid acts as a data processor. See Plaid's privacy policy at https://plaid.com/legal/."</w:t>
      </w:r>
    </w:p>
    <w:p>
      <w:pPr>
        <w:pStyle w:val="ListParagraph"/>
        <w:numPr>
          <w:ilvl w:val="0"/>
          <w:numId w:val="3"/>
        </w:numPr>
        <w:spacing w:after="80"/>
      </w:pPr>
      <w:r>
        <w:t xml:space="preserve">Purpose of processing — 计算 FIRE Number、显示 Net Worth、生成 reports（与 use case 一致）</w:t>
      </w:r>
    </w:p>
    <w:p>
      <w:pPr>
        <w:pStyle w:val="ListParagraph"/>
        <w:numPr>
          <w:ilvl w:val="0"/>
          <w:numId w:val="3"/>
        </w:numPr>
        <w:spacing w:after="80"/>
      </w:pPr>
      <w:r>
        <w:t xml:space="preserve">Legal basis — user consent + contractual necessity (GDPR-ready language)</w:t>
      </w:r>
    </w:p>
    <w:p>
      <w:pPr>
        <w:pStyle w:val="ListParagraph"/>
        <w:numPr>
          <w:ilvl w:val="0"/>
          <w:numId w:val="3"/>
        </w:numPr>
        <w:spacing w:after="80"/>
      </w:pPr>
      <w:r>
        <w:t xml:space="preserve">Data sharing — "We do not sell or share end-user financial data with third parties. Plaid is a data processor acting on our behalf."</w:t>
      </w:r>
    </w:p>
    <w:p>
      <w:pPr>
        <w:pStyle w:val="ListParagraph"/>
        <w:numPr>
          <w:ilvl w:val="0"/>
          <w:numId w:val="3"/>
        </w:numPr>
        <w:spacing w:after="80"/>
      </w:pPr>
      <w:r>
        <w:t xml:space="preserve">Retention — 明确保留期限和删除触发条件</w:t>
      </w:r>
    </w:p>
    <w:p>
      <w:pPr>
        <w:pStyle w:val="ListParagraph"/>
        <w:numPr>
          <w:ilvl w:val="0"/>
          <w:numId w:val="3"/>
        </w:numPr>
        <w:spacing w:after="80"/>
      </w:pPr>
      <w:r>
        <w:t xml:space="preserve">User rights — access、export、deletion、disconnection</w:t>
      </w:r>
    </w:p>
    <w:p>
      <w:pPr>
        <w:pStyle w:val="ListParagraph"/>
        <w:numPr>
          <w:ilvl w:val="0"/>
          <w:numId w:val="3"/>
        </w:numPr>
        <w:spacing w:after="80"/>
      </w:pPr>
      <w:r>
        <w:t xml:space="preserve">Children — 明确不面向 13/16 岁以下</w:t>
      </w:r>
    </w:p>
    <w:p>
      <w:pPr>
        <w:pStyle w:val="ListParagraph"/>
        <w:numPr>
          <w:ilvl w:val="0"/>
          <w:numId w:val="3"/>
        </w:numPr>
        <w:spacing w:after="80"/>
      </w:pPr>
      <w:r>
        <w:t xml:space="preserve">Contact for privacy inquiries — privacy@yourdomain.com</w:t>
      </w:r>
    </w:p>
    <w:p>
      <w:pPr>
        <w:pStyle w:val="ListParagraph"/>
        <w:numPr>
          <w:ilvl w:val="0"/>
          <w:numId w:val="3"/>
        </w:numPr>
        <w:spacing w:after="80"/>
      </w:pPr>
      <w:r>
        <w:t xml:space="preserve">Last updated date</w:t>
      </w:r>
    </w:p>
    <w:p>
      <w:pPr>
        <w:pStyle w:val="Heading2"/>
      </w:pPr>
      <w:r>
        <w:rPr>
          <w:color w:val="1F2328"/>
        </w:rPr>
        <w:t xml:space="preserve">5.2 Terms of Service 必须包含</w:t>
      </w:r>
    </w:p>
    <w:p>
      <w:pPr>
        <w:pStyle w:val="ListParagraph"/>
        <w:numPr>
          <w:ilvl w:val="0"/>
          <w:numId w:val="3"/>
        </w:numPr>
        <w:spacing w:after="80"/>
      </w:pPr>
      <w:r>
        <w:t xml:space="preserve">Service description</w:t>
      </w:r>
    </w:p>
    <w:p>
      <w:pPr>
        <w:pStyle w:val="ListParagraph"/>
        <w:numPr>
          <w:ilvl w:val="0"/>
          <w:numId w:val="3"/>
        </w:numPr>
        <w:spacing w:after="80"/>
      </w:pPr>
      <w:r>
        <w:t xml:space="preserve">Eligibility (US residents 18+)</w:t>
      </w:r>
    </w:p>
    <w:p>
      <w:pPr>
        <w:pStyle w:val="ListParagraph"/>
        <w:numPr>
          <w:ilvl w:val="0"/>
          <w:numId w:val="3"/>
        </w:numPr>
        <w:spacing w:after="80"/>
      </w:pPr>
      <w:r>
        <w:t xml:space="preserve">Account creation &amp; accuracy</w:t>
      </w:r>
    </w:p>
    <w:p>
      <w:pPr>
        <w:pStyle w:val="ListParagraph"/>
        <w:numPr>
          <w:ilvl w:val="0"/>
          <w:numId w:val="3"/>
        </w:numPr>
        <w:spacing w:after="80"/>
      </w:pPr>
      <w:r>
        <w:t xml:space="preserve">Acceptable use</w:t>
      </w:r>
    </w:p>
    <w:p>
      <w:pPr>
        <w:pStyle w:val="ListParagraph"/>
        <w:numPr>
          <w:ilvl w:val="0"/>
          <w:numId w:val="3"/>
        </w:numPr>
        <w:spacing w:after="80"/>
      </w:pPr>
      <w:r>
        <w:t xml:space="preserve">Third-party services (Plaid disclosure 再次)</w:t>
      </w:r>
    </w:p>
    <w:p>
      <w:pPr>
        <w:pStyle w:val="ListParagraph"/>
        <w:numPr>
          <w:ilvl w:val="0"/>
          <w:numId w:val="3"/>
        </w:numPr>
        <w:spacing w:after="80"/>
      </w:pPr>
      <w:r>
        <w:rPr>
          <w:b/>
          <w:bCs/>
        </w:rPr>
        <w:t xml:space="preserve">Disclaimers — </w:t>
      </w:r>
      <w:r>
        <w:t xml:space="preserve">"[YourAppName] is not a financial advisor. Information provided is for informational purposes only."</w:t>
      </w:r>
    </w:p>
    <w:p>
      <w:pPr>
        <w:pStyle w:val="ListParagraph"/>
        <w:numPr>
          <w:ilvl w:val="0"/>
          <w:numId w:val="3"/>
        </w:numPr>
        <w:spacing w:after="80"/>
      </w:pPr>
      <w:r>
        <w:t xml:space="preserve">Limitation of liability</w:t>
      </w:r>
    </w:p>
    <w:p>
      <w:pPr>
        <w:pStyle w:val="ListParagraph"/>
        <w:numPr>
          <w:ilvl w:val="0"/>
          <w:numId w:val="3"/>
        </w:numPr>
        <w:spacing w:after="80"/>
      </w:pPr>
      <w:r>
        <w:t xml:space="preserve">Termination</w:t>
      </w:r>
    </w:p>
    <w:p>
      <w:pPr>
        <w:pStyle w:val="ListParagraph"/>
        <w:numPr>
          <w:ilvl w:val="0"/>
          <w:numId w:val="3"/>
        </w:numPr>
        <w:spacing w:after="80"/>
      </w:pPr>
      <w:r>
        <w:t xml:space="preserve">Governing law (Wyoming or Delaware)</w:t>
      </w:r>
    </w:p>
    <w:p>
      <w:pPr>
        <w:pStyle w:val="Heading2"/>
      </w:pPr>
      <w:r>
        <w:rPr>
          <w:color w:val="1F2328"/>
        </w:rPr>
        <w:t xml:space="preserve">5.3 数据生命周期描述（单独文件或 Privacy Policy 子章节）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00"/>
        <w:gridCol w:w="3060"/>
      </w:tblGrid>
      <w:tr>
        <w:trPr>
          <w:tblHeader/>
        </w:trPr>
        <w:tc>
          <w:tcPr>
            <w:tcW w:type="dxa" w:w="17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数据类型</w:t>
            </w:r>
          </w:p>
        </w:tc>
        <w:tc>
          <w:tcPr>
            <w:tcW w:type="dxa" w:w="23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存储位置</w:t>
            </w:r>
          </w:p>
        </w:tc>
        <w:tc>
          <w:tcPr>
            <w:tcW w:type="dxa" w:w="23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加密</w:t>
            </w:r>
          </w:p>
        </w:tc>
        <w:tc>
          <w:tcPr>
            <w:tcW w:type="dxa" w:w="306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保留期限</w:t>
            </w:r>
          </w:p>
        </w:tc>
      </w:tr>
      <w:tr>
        <w:tc>
          <w:tcPr>
            <w:tcW w:type="dxa" w:w="1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Plaid access_token</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Supabase Postgres，row-level security</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AES-256 at rest, TLS in transit</w:t>
            </w:r>
          </w:p>
        </w:tc>
        <w:tc>
          <w:tcPr>
            <w:tcW w:type="dxa" w:w="30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用户断开连接立即删除</w:t>
            </w:r>
          </w:p>
        </w:tc>
      </w:tr>
      <w:tr>
        <w:tc>
          <w:tcPr>
            <w:tcW w:type="dxa" w:w="1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Transactions</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Supabase Postgres</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AES-256 at rest</w:t>
            </w:r>
          </w:p>
        </w:tc>
        <w:tc>
          <w:tcPr>
            <w:tcW w:type="dxa" w:w="30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用户活跃时无限期；账户关闭后 30 天内删除</w:t>
            </w:r>
          </w:p>
        </w:tc>
      </w:tr>
      <w:tr>
        <w:tc>
          <w:tcPr>
            <w:tcW w:type="dxa" w:w="1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Investment holdings</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Supabase Postgres</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AES-256 at rest</w:t>
            </w:r>
          </w:p>
        </w:tc>
        <w:tc>
          <w:tcPr>
            <w:tcW w:type="dxa" w:w="30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同上</w:t>
            </w:r>
          </w:p>
        </w:tc>
      </w:tr>
      <w:tr>
        <w:tc>
          <w:tcPr>
            <w:tcW w:type="dxa" w:w="1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Liabilities</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Supabase Postgres</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AES-256 at rest</w:t>
            </w:r>
          </w:p>
        </w:tc>
        <w:tc>
          <w:tcPr>
            <w:tcW w:type="dxa" w:w="30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同上</w:t>
            </w:r>
          </w:p>
        </w:tc>
      </w:tr>
      <w:tr>
        <w:tc>
          <w:tcPr>
            <w:tcW w:type="dxa" w:w="1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User profile</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Supabase Auth</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Supabase 默认加密</w:t>
            </w:r>
          </w:p>
        </w:tc>
        <w:tc>
          <w:tcPr>
            <w:tcW w:type="dxa" w:w="30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账户关闭后 30 天内删除</w:t>
            </w:r>
          </w:p>
        </w:tc>
      </w:tr>
      <w:tr>
        <w:tc>
          <w:tcPr>
            <w:tcW w:type="dxa" w:w="17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Analytics events</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（如有）Posthog/Mixpanel</w:t>
            </w:r>
          </w:p>
        </w:tc>
        <w:tc>
          <w:tcPr>
            <w:tcW w:type="dxa" w:w="23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TLS</w:t>
            </w:r>
          </w:p>
        </w:tc>
        <w:tc>
          <w:tcPr>
            <w:tcW w:type="dxa" w:w="30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12 个月滚动删除，不含 PII</w:t>
            </w:r>
          </w:p>
        </w:tc>
      </w:tr>
    </w:tbl>
    <w:p>
      <w:pPr>
        <w:spacing w:after="200"/>
      </w:pPr>
      <w:r>
        <w:t xml:space="preserve"/>
      </w:r>
    </w:p>
    <w:p>
      <w:pPr>
        <w:pBdr>
          <w:left w:val="single" w:color="A78BFA" w:sz="24" w:space="8"/>
        </w:pBdr>
        <w:shd w:fill="EDE9FE" w:val="clear"/>
        <w:spacing w:after="200" w:before="120"/>
      </w:pPr>
      <w:r>
        <w:rPr>
          <w:b/>
          <w:bCs/>
          <w:color w:val="1F2328"/>
        </w:rPr>
        <w:t xml:space="preserve">🛠 起草工具  </w:t>
      </w:r>
      <w:r>
        <w:rPr>
          <w:color w:val="1F2328"/>
        </w:rPr>
        <w:t xml:space="preserve">用 Termly.io 或 Privacy Policies.com 生成基础模板，然后手动改：(1) 加入 Plaid 段落 (2) 加入 §5.3 表格 (3) 加入 §5.4 用户权利清单。不要直接用模板提交，Plaid 审核员一眼能看出。</w:t>
      </w:r>
    </w:p>
    <w:p>
      <w:r>
        <w:br w:type="page"/>
      </w:r>
    </w:p>
    <w:p>
      <w:pPr>
        <w:pStyle w:val="Heading1"/>
      </w:pPr>
      <w:r>
        <w:rPr>
          <w:color w:val="1F2328"/>
        </w:rPr>
        <w:t xml:space="preserve">6. App Landing Page 最低要求</w:t>
      </w:r>
    </w:p>
    <w:p>
      <w:pPr>
        <w:spacing w:after="120"/>
      </w:pPr>
      <w:r>
        <w:t xml:space="preserve">Plaid 审核员会访问你在 application 里填的 company URL。如果是 404、GitHub、或一个 Linktree，几乎必拒。</w:t>
      </w:r>
    </w:p>
    <w:p>
      <w:pPr>
        <w:spacing w:after="200"/>
      </w:pPr>
      <w:r>
        <w:t xml:space="preserve"/>
      </w:r>
    </w:p>
    <w:p>
      <w:pPr>
        <w:pStyle w:val="Heading2"/>
      </w:pPr>
      <w:r>
        <w:rPr>
          <w:color w:val="1F2328"/>
        </w:rPr>
        <w:t xml:space="preserve">6.1 落地页必须有的元素</w:t>
      </w:r>
    </w:p>
    <w:p>
      <w:pPr>
        <w:pStyle w:val="ListParagraph"/>
        <w:numPr>
          <w:ilvl w:val="0"/>
          <w:numId w:val="2"/>
        </w:numPr>
        <w:spacing w:after="60"/>
      </w:pPr>
      <w:r>
        <w:t xml:space="preserve">Hero section — app 名称、一句话定位、App Store 下载按钮（即使 app 未上架也放"Coming Soon"按钮）</w:t>
      </w:r>
    </w:p>
    <w:p>
      <w:pPr>
        <w:pStyle w:val="ListParagraph"/>
        <w:numPr>
          <w:ilvl w:val="0"/>
          <w:numId w:val="2"/>
        </w:numPr>
        <w:spacing w:after="60"/>
      </w:pPr>
      <w:r>
        <w:t xml:space="preserve">3-4 个功能截图（FIRE Number、Net Worth、Savings Rate、Cashflow）</w:t>
      </w:r>
    </w:p>
    <w:p>
      <w:pPr>
        <w:pStyle w:val="ListParagraph"/>
        <w:numPr>
          <w:ilvl w:val="0"/>
          <w:numId w:val="2"/>
        </w:numPr>
        <w:spacing w:after="60"/>
      </w:pPr>
      <w:r>
        <w:t xml:space="preserve">"How it works" 区块 — 解释 Plaid 在流程中的作用，用一段话写明用户数据如何被处理</w:t>
      </w:r>
    </w:p>
    <w:p>
      <w:pPr>
        <w:pStyle w:val="ListParagraph"/>
        <w:numPr>
          <w:ilvl w:val="0"/>
          <w:numId w:val="2"/>
        </w:numPr>
        <w:spacing w:after="60"/>
      </w:pPr>
      <w:r>
        <w:t xml:space="preserve">"Security" 区块 — 说明加密、Plaid 合作、不出售数据</w:t>
      </w:r>
    </w:p>
    <w:p>
      <w:pPr>
        <w:pStyle w:val="ListParagraph"/>
        <w:numPr>
          <w:ilvl w:val="0"/>
          <w:numId w:val="2"/>
        </w:numPr>
        <w:spacing w:after="60"/>
      </w:pPr>
      <w:r>
        <w:t xml:space="preserve">Footer 链接到 Privacy Policy、Terms of Service、Contact</w:t>
      </w:r>
    </w:p>
    <w:p>
      <w:pPr>
        <w:pStyle w:val="ListParagraph"/>
        <w:numPr>
          <w:ilvl w:val="0"/>
          <w:numId w:val="2"/>
        </w:numPr>
        <w:spacing w:after="60"/>
      </w:pPr>
      <w:r>
        <w:t xml:space="preserve">Contact 邮箱（hello@ 或 support@yourdomain.com，不要 Gmail）</w:t>
      </w:r>
    </w:p>
    <w:p>
      <w:pPr>
        <w:spacing w:after="200"/>
      </w:pPr>
      <w:r>
        <w:t xml:space="preserve"/>
      </w:r>
    </w:p>
    <w:p>
      <w:pPr>
        <w:pStyle w:val="Heading2"/>
      </w:pPr>
      <w:r>
        <w:rPr>
          <w:color w:val="1F2328"/>
        </w:rPr>
        <w:t xml:space="preserve">6.2 技术选型</w:t>
      </w:r>
    </w:p>
    <w:p>
      <w:pPr>
        <w:pStyle w:val="ListParagraph"/>
        <w:numPr>
          <w:ilvl w:val="0"/>
          <w:numId w:val="2"/>
        </w:numPr>
        <w:spacing w:after="60"/>
      </w:pPr>
      <w:r>
        <w:rPr>
          <w:b/>
          <w:bCs/>
        </w:rPr>
        <w:t xml:space="preserve">推荐：</w:t>
      </w:r>
      <w:r>
        <w:t xml:space="preserve">Framer / Webflow / Carrd（无代码，1 天搞定）</w:t>
      </w:r>
    </w:p>
    <w:p>
      <w:pPr>
        <w:pStyle w:val="ListParagraph"/>
        <w:numPr>
          <w:ilvl w:val="0"/>
          <w:numId w:val="2"/>
        </w:numPr>
        <w:spacing w:after="60"/>
      </w:pPr>
      <w:r>
        <w:t xml:space="preserve">域名：用未来的 app 名（见命名章节）</w:t>
      </w:r>
    </w:p>
    <w:p>
      <w:pPr>
        <w:pStyle w:val="ListParagraph"/>
        <w:numPr>
          <w:ilvl w:val="0"/>
          <w:numId w:val="2"/>
        </w:numPr>
        <w:spacing w:after="60"/>
      </w:pPr>
      <w:r>
        <w:t xml:space="preserve">SSL：必须有 HTTPS（Cloudflare 免费）</w:t>
      </w:r>
    </w:p>
    <w:p>
      <w:pPr>
        <w:pStyle w:val="ListParagraph"/>
        <w:numPr>
          <w:ilvl w:val="0"/>
          <w:numId w:val="2"/>
        </w:numPr>
        <w:spacing w:after="60"/>
      </w:pPr>
      <w:r>
        <w:t xml:space="preserve">不需要复杂功能 — 静态页面就够</w:t>
      </w:r>
    </w:p>
    <w:p>
      <w:r>
        <w:br w:type="page"/>
      </w:r>
    </w:p>
    <w:p>
      <w:pPr>
        <w:pStyle w:val="Heading1"/>
      </w:pPr>
      <w:r>
        <w:rPr>
          <w:color w:val="1F2328"/>
        </w:rPr>
        <w:t xml:space="preserve">7. End-User Consent Flow 要求</w:t>
      </w:r>
    </w:p>
    <w:p>
      <w:pPr>
        <w:spacing w:after="120"/>
      </w:pPr>
      <w:r>
        <w:t xml:space="preserve">Plaid 在 2024 年根据 CFPB Section 1033 规则更新了 Data Transparency Messaging (DTM)。你的 Link flow 必须符合这套规则，否则审核不过。</w:t>
      </w:r>
    </w:p>
    <w:p>
      <w:pPr>
        <w:spacing w:after="200"/>
      </w:pPr>
      <w:r>
        <w:t xml:space="preserve"/>
      </w:r>
    </w:p>
    <w:p>
      <w:pPr>
        <w:pStyle w:val="Heading2"/>
      </w:pPr>
      <w:r>
        <w:rPr>
          <w:color w:val="1F2328"/>
        </w:rPr>
        <w:t xml:space="preserve">7.1 Plaid 自动处理的部分</w:t>
      </w:r>
    </w:p>
    <w:p>
      <w:pPr>
        <w:spacing w:after="120"/>
      </w:pPr>
      <w:r>
        <w:t xml:space="preserve">Plaid Link SDK 内置了 DTM 界面 — 用户连接时会看到：(1) 你的 app 名称和 logo (2) 请求哪些数据类型 (3) 数据用途 (4) Plaid 角色说明。这部分你不需要写代码。</w:t>
      </w:r>
    </w:p>
    <w:p>
      <w:pPr>
        <w:spacing w:after="200"/>
      </w:pPr>
      <w:r>
        <w:t xml:space="preserve"/>
      </w:r>
    </w:p>
    <w:p>
      <w:pPr>
        <w:pStyle w:val="Heading2"/>
      </w:pPr>
      <w:r>
        <w:rPr>
          <w:color w:val="1F2328"/>
        </w:rPr>
        <w:t xml:space="preserve">7.2 你的 app 必须额外做的</w:t>
      </w:r>
    </w:p>
    <w:p>
      <w:pPr>
        <w:pStyle w:val="ListParagraph"/>
        <w:numPr>
          <w:ilvl w:val="0"/>
          <w:numId w:val="3"/>
        </w:numPr>
        <w:spacing w:after="80"/>
      </w:pPr>
      <w:r>
        <w:t xml:space="preserve">在 Link 流程触发前，展示一段你自己的 consent 文案，说明：你将通过 Plaid 连接银行账户、用数据做什么、可以随时撤回</w:t>
      </w:r>
    </w:p>
    <w:p>
      <w:pPr>
        <w:pStyle w:val="ListParagraph"/>
        <w:numPr>
          <w:ilvl w:val="0"/>
          <w:numId w:val="3"/>
        </w:numPr>
        <w:spacing w:after="80"/>
      </w:pPr>
      <w:r>
        <w:t xml:space="preserve">提供 "Settings → Connected Accounts" 页面，列出所有已连接的机构，每个旁边一个 "Disconnect" 按钮</w:t>
      </w:r>
    </w:p>
    <w:p>
      <w:pPr>
        <w:pStyle w:val="ListParagraph"/>
        <w:numPr>
          <w:ilvl w:val="0"/>
          <w:numId w:val="3"/>
        </w:numPr>
        <w:spacing w:after="80"/>
      </w:pPr>
      <w:r>
        <w:t xml:space="preserve">断开连接时：调用 Plaid /item/remove endpoint + 删除本地相关数据</w:t>
      </w:r>
    </w:p>
    <w:p>
      <w:pPr>
        <w:pStyle w:val="ListParagraph"/>
        <w:numPr>
          <w:ilvl w:val="0"/>
          <w:numId w:val="3"/>
        </w:numPr>
        <w:spacing w:after="80"/>
      </w:pPr>
      <w:r>
        <w:t xml:space="preserve">提供 "Delete my account" 入口，触发完整数据删除（含所有 Plaid items 和本地数据）</w:t>
      </w:r>
    </w:p>
    <w:p>
      <w:pPr>
        <w:pStyle w:val="ListParagraph"/>
        <w:numPr>
          <w:ilvl w:val="0"/>
          <w:numId w:val="3"/>
        </w:numPr>
        <w:spacing w:after="80"/>
      </w:pPr>
      <w:r>
        <w:t xml:space="preserve">Privacy Policy 链接在 Link 启动前可见</w:t>
      </w:r>
    </w:p>
    <w:p>
      <w:pPr>
        <w:spacing w:after="200"/>
      </w:pPr>
      <w:r>
        <w:t xml:space="preserve"/>
      </w:r>
    </w:p>
    <w:p>
      <w:pPr>
        <w:pStyle w:val="Heading2"/>
      </w:pPr>
      <w:r>
        <w:rPr>
          <w:color w:val="1F2328"/>
        </w:rPr>
        <w:t xml:space="preserve">7.3 三原则（Plaid 官方）</w:t>
      </w:r>
    </w:p>
    <w:p>
      <w:pPr>
        <w:pStyle w:val="ListParagraph"/>
        <w:numPr>
          <w:ilvl w:val="0"/>
          <w:numId w:val="2"/>
        </w:numPr>
        <w:spacing w:after="60"/>
      </w:pPr>
      <w:r>
        <w:rPr>
          <w:b/>
          <w:bCs/>
        </w:rPr>
        <w:t xml:space="preserve">Transparency </w:t>
      </w:r>
      <w:r>
        <w:t xml:space="preserve">— 用户清楚看到 app 名称、Plaid 参与、数据范围</w:t>
      </w:r>
    </w:p>
    <w:p>
      <w:pPr>
        <w:pStyle w:val="ListParagraph"/>
        <w:numPr>
          <w:ilvl w:val="0"/>
          <w:numId w:val="2"/>
        </w:numPr>
        <w:spacing w:after="60"/>
      </w:pPr>
      <w:r>
        <w:rPr>
          <w:b/>
          <w:bCs/>
        </w:rPr>
        <w:t xml:space="preserve">Enforcement </w:t>
      </w:r>
      <w:r>
        <w:t xml:space="preserve">— 只取用户授权的数据类型，不能事后扩展</w:t>
      </w:r>
    </w:p>
    <w:p>
      <w:pPr>
        <w:pStyle w:val="ListParagraph"/>
        <w:numPr>
          <w:ilvl w:val="0"/>
          <w:numId w:val="2"/>
        </w:numPr>
        <w:spacing w:after="60"/>
      </w:pPr>
      <w:r>
        <w:rPr>
          <w:b/>
          <w:bCs/>
        </w:rPr>
        <w:t xml:space="preserve">Control </w:t>
      </w:r>
      <w:r>
        <w:t xml:space="preserve">— 用户随时可查、可撤回、可删除</w:t>
      </w:r>
    </w:p>
    <w:p>
      <w:r>
        <w:br w:type="page"/>
      </w:r>
    </w:p>
    <w:p>
      <w:pPr>
        <w:pStyle w:val="Heading1"/>
      </w:pPr>
      <w:r>
        <w:rPr>
          <w:color w:val="1F2328"/>
        </w:rPr>
        <w:t xml:space="preserve">8. Dashboard 申请表逐字段填写</w:t>
      </w:r>
    </w:p>
    <w:p>
      <w:pPr>
        <w:spacing w:after="120"/>
      </w:pPr>
      <w:r>
        <w:t xml:space="preserve">Plaid Dashboard 上需要填两个 profile：Application Profile 和 Company Profile。下面是每个字段的最佳填法。</w:t>
      </w:r>
    </w:p>
    <w:p>
      <w:pPr>
        <w:pStyle w:val="Heading2"/>
      </w:pPr>
      <w:r>
        <w:rPr>
          <w:color w:val="1F2328"/>
        </w:rPr>
        <w:t xml:space="preserve">8.1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字段</w:t>
            </w:r>
          </w:p>
        </w:tc>
        <w:tc>
          <w:tcPr>
            <w:tcW w:type="dxa" w:w="32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怎么填</w:t>
            </w:r>
          </w:p>
        </w:tc>
        <w:tc>
          <w:tcPr>
            <w:tcW w:type="dxa" w:w="396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备注</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Legal entity name</w:t>
            </w:r>
          </w:p>
        </w:tc>
        <w:tc>
          <w:tcPr>
            <w:tcW w:type="dxa" w:w="3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[YourCompany LLC]</w:t>
            </w:r>
          </w:p>
        </w:tc>
        <w:tc>
          <w:tcPr>
            <w:tcW w:type="dxa" w:w="39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和 LLC 注册文件一致</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DBA</w:t>
            </w:r>
          </w:p>
        </w:tc>
        <w:tc>
          <w:tcPr>
            <w:tcW w:type="dxa" w:w="3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[YourAppName]</w:t>
            </w:r>
          </w:p>
        </w:tc>
        <w:tc>
          <w:tcPr>
            <w:tcW w:type="dxa" w:w="39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如果 app 名 ≠ 公司名</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Country</w:t>
            </w:r>
          </w:p>
        </w:tc>
        <w:tc>
          <w:tcPr>
            <w:tcW w:type="dxa" w:w="3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United States</w:t>
            </w:r>
          </w:p>
        </w:tc>
        <w:tc>
          <w:tcPr>
            <w:tcW w:type="dxa" w:w="39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选美国</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State</w:t>
            </w:r>
          </w:p>
        </w:tc>
        <w:tc>
          <w:tcPr>
            <w:tcW w:type="dxa" w:w="3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Wyoming</w:t>
            </w:r>
          </w:p>
        </w:tc>
        <w:tc>
          <w:tcPr>
            <w:tcW w:type="dxa" w:w="39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和注册州一致</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Address</w:t>
            </w:r>
          </w:p>
        </w:tc>
        <w:tc>
          <w:tcPr>
            <w:tcW w:type="dxa" w:w="3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LLC 注册地址</w:t>
            </w:r>
          </w:p>
        </w:tc>
        <w:tc>
          <w:tcPr>
            <w:tcW w:type="dxa" w:w="39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用 Northwest 提供的</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EIN / Tax ID</w:t>
            </w:r>
          </w:p>
        </w:tc>
        <w:tc>
          <w:tcPr>
            <w:tcW w:type="dxa" w:w="3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9 位 EIN</w:t>
            </w:r>
          </w:p>
        </w:tc>
        <w:tc>
          <w:tcPr>
            <w:tcW w:type="dxa" w:w="39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IRS letter 上的号码</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Industry</w:t>
            </w:r>
          </w:p>
        </w:tc>
        <w:tc>
          <w:tcPr>
            <w:tcW w:type="dxa" w:w="3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Financial Services - PFM</w:t>
            </w:r>
          </w:p>
        </w:tc>
        <w:tc>
          <w:tcPr>
            <w:tcW w:type="dxa" w:w="39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选最接近的</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Founded</w:t>
            </w:r>
          </w:p>
        </w:tc>
        <w:tc>
          <w:tcPr>
            <w:tcW w:type="dxa" w:w="3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2026 (注册年份)</w:t>
            </w:r>
          </w:p>
        </w:tc>
        <w:tc>
          <w:tcPr>
            <w:tcW w:type="dxa" w:w="39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Employees</w:t>
            </w:r>
          </w:p>
        </w:tc>
        <w:tc>
          <w:tcPr>
            <w:tcW w:type="dxa" w:w="3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1-10</w:t>
            </w:r>
          </w:p>
        </w:tc>
        <w:tc>
          <w:tcPr>
            <w:tcW w:type="dxa" w:w="39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诚实填</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Website</w:t>
            </w:r>
          </w:p>
        </w:tc>
        <w:tc>
          <w:tcPr>
            <w:tcW w:type="dxa" w:w="3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https://yourdomain.com</w:t>
            </w:r>
          </w:p>
        </w:tc>
        <w:tc>
          <w:tcPr>
            <w:tcW w:type="dxa" w:w="39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必须 live</w:t>
            </w:r>
          </w:p>
        </w:tc>
      </w:tr>
    </w:tbl>
    <w:p>
      <w:pPr>
        <w:spacing w:after="200"/>
      </w:pPr>
      <w:r>
        <w:t xml:space="preserve"/>
      </w:r>
    </w:p>
    <w:p>
      <w:pPr>
        <w:pStyle w:val="Heading2"/>
      </w:pPr>
      <w:r>
        <w:rPr>
          <w:color w:val="1F2328"/>
        </w:rPr>
        <w:t xml:space="preserve">8.2 Application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字段</w:t>
            </w:r>
          </w:p>
        </w:tc>
        <w:tc>
          <w:tcPr>
            <w:tcW w:type="dxa" w:w="716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怎么填</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App name</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[YourAppName]</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App icon</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上传高分辨率 PNG（&gt;= 1024x1024）</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Description</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用 §4.2 的长版</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Use case</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用 §4.1 的短版</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Platform</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iOS</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App Store URL</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如果未上架，填 landing page 或 TestFlight URL</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Privacy Policy URL</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必须 live</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Terms of Service URL</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必须 live</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Webhook URL</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你的 Supabase Edge Function endpoint</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OAuth redirect URIs</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iOS Universal Link，例如 https://yourdomain.com/oauth</w:t>
            </w:r>
          </w:p>
        </w:tc>
      </w:tr>
      <w:tr>
        <w:tc>
          <w:tcPr>
            <w:tcW w:type="dxa" w:w="22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Screenshots</w:t>
            </w:r>
          </w:p>
        </w:tc>
        <w:tc>
          <w:tcPr>
            <w:tcW w:type="dxa" w:w="71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上传 4-6 张关键功能截图</w:t>
            </w:r>
          </w:p>
        </w:tc>
      </w:tr>
    </w:tbl>
    <w:p>
      <w:r>
        <w:br w:type="page"/>
      </w:r>
    </w:p>
    <w:p>
      <w:pPr>
        <w:pStyle w:val="Heading1"/>
      </w:pPr>
      <w:r>
        <w:rPr>
          <w:color w:val="1F2328"/>
        </w:rPr>
        <w:t xml:space="preserve">9. Security Questionnaire 答题指南</w:t>
      </w:r>
    </w:p>
    <w:p>
      <w:pPr>
        <w:spacing w:after="120"/>
      </w:pPr>
      <w:r>
        <w:t xml:space="preserve">Plaid 会发一份 security questionnaire（通常 20-40 题）。Plaid 官方说"不期望 solo dev 像上市公司一样"，但你需要展示基本的安全意识。</w:t>
      </w:r>
    </w:p>
    <w:p>
      <w:pPr>
        <w:spacing w:after="200"/>
      </w:pPr>
      <w:r>
        <w:t xml:space="preserve"/>
      </w:r>
    </w:p>
    <w:p>
      <w:pPr>
        <w:pStyle w:val="Heading2"/>
      </w:pPr>
      <w:r>
        <w:rPr>
          <w:color w:val="1F2328"/>
        </w:rPr>
        <w:t xml:space="preserve">9.1 高频问题与建议答案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问题类别</w:t>
            </w:r>
          </w:p>
        </w:tc>
        <w:tc>
          <w:tcPr>
            <w:tcW w:type="dxa" w:w="350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示例问题</w:t>
            </w:r>
          </w:p>
        </w:tc>
        <w:tc>
          <w:tcPr>
            <w:tcW w:type="dxa" w:w="4360"/>
            <w:tcBorders>
              <w:top w:val="single" w:color="D0D7DE" w:sz="4"/>
              <w:left w:val="single" w:color="D0D7DE" w:sz="4"/>
              <w:bottom w:val="single" w:color="D0D7DE" w:sz="4"/>
              <w:right w:val="single" w:color="D0D7DE" w:sz="4"/>
            </w:tcBorders>
            <w:shd w:fill="EDE9FE" w:val="clear"/>
            <w:tcMar>
              <w:top w:type="dxa" w:w="100"/>
              <w:left w:type="dxa" w:w="140"/>
              <w:bottom w:type="dxa" w:w="100"/>
              <w:right w:type="dxa" w:w="140"/>
            </w:tcMar>
          </w:tcPr>
          <w:p>
            <w:r>
              <w:rPr>
                <w:b/>
                <w:bCs/>
                <w:color w:val="1F2328"/>
              </w:rPr>
              <w:t xml:space="preserve">建议答案要点</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数据加密</w:t>
            </w:r>
          </w:p>
        </w:tc>
        <w:tc>
          <w:tcPr>
            <w:tcW w:type="dxa" w:w="3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How is end-user data encrypted?</w:t>
            </w:r>
          </w:p>
        </w:tc>
        <w:tc>
          <w:tcPr>
            <w:tcW w:type="dxa" w:w="43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AES-256 at rest（Supabase 默认）+ TLS 1.2+ in transit + Plaid access_token 二次加密</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访问控制</w:t>
            </w:r>
          </w:p>
        </w:tc>
        <w:tc>
          <w:tcPr>
            <w:tcW w:type="dxa" w:w="3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Who has access to production data?</w:t>
            </w:r>
          </w:p>
        </w:tc>
        <w:tc>
          <w:tcPr>
            <w:tcW w:type="dxa" w:w="43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Only authenticated users to their own data; founders have admin access via Supabase RBAC; no third parties</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事件响应</w:t>
            </w:r>
          </w:p>
        </w:tc>
        <w:tc>
          <w:tcPr>
            <w:tcW w:type="dxa" w:w="3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Do you have an incident response plan?</w:t>
            </w:r>
          </w:p>
        </w:tc>
        <w:tc>
          <w:tcPr>
            <w:tcW w:type="dxa" w:w="43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Yes — 文档化的 IR plan（72 小时内通知受影响用户 + Plaid）</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人员</w:t>
            </w:r>
          </w:p>
        </w:tc>
        <w:tc>
          <w:tcPr>
            <w:tcW w:type="dxa" w:w="3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How many employees access production?</w:t>
            </w:r>
          </w:p>
        </w:tc>
        <w:tc>
          <w:tcPr>
            <w:tcW w:type="dxa" w:w="43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2 (founders)</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背景调查</w:t>
            </w:r>
          </w:p>
        </w:tc>
        <w:tc>
          <w:tcPr>
            <w:tcW w:type="dxa" w:w="3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Background checks on staff?</w:t>
            </w:r>
          </w:p>
        </w:tc>
        <w:tc>
          <w:tcPr>
            <w:tcW w:type="dxa" w:w="43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N/A for founders; will implement for hires</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代码审查</w:t>
            </w:r>
          </w:p>
        </w:tc>
        <w:tc>
          <w:tcPr>
            <w:tcW w:type="dxa" w:w="3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Code review process?</w:t>
            </w:r>
          </w:p>
        </w:tc>
        <w:tc>
          <w:tcPr>
            <w:tcW w:type="dxa" w:w="43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All changes require PR review by another founder</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渗透测试</w:t>
            </w:r>
          </w:p>
        </w:tc>
        <w:tc>
          <w:tcPr>
            <w:tcW w:type="dxa" w:w="3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Have you done a pen test?</w:t>
            </w:r>
          </w:p>
        </w:tc>
        <w:tc>
          <w:tcPr>
            <w:tcW w:type="dxa" w:w="43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Pre-launch internal review; will commission third-party pen test at 10k MAU</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备份</w:t>
            </w:r>
          </w:p>
        </w:tc>
        <w:tc>
          <w:tcPr>
            <w:tcW w:type="dxa" w:w="3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Data backup strategy?</w:t>
            </w:r>
          </w:p>
        </w:tc>
        <w:tc>
          <w:tcPr>
            <w:tcW w:type="dxa" w:w="43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Supabase automated daily backups, 7-day retention</w:t>
            </w:r>
          </w:p>
        </w:tc>
      </w:tr>
      <w:tr>
        <w:tc>
          <w:tcPr>
            <w:tcW w:type="dxa" w:w="1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第三方依赖</w:t>
            </w:r>
          </w:p>
        </w:tc>
        <w:tc>
          <w:tcPr>
            <w:tcW w:type="dxa" w:w="35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List third parties with access to data</w:t>
            </w:r>
          </w:p>
        </w:tc>
        <w:tc>
          <w:tcPr>
            <w:tcW w:type="dxa" w:w="43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color w:val="1F2328"/>
              </w:rPr>
              <w:t xml:space="preserve">Supabase (database), Plaid (data source), AWS (Supabase 底层)</w:t>
            </w:r>
          </w:p>
        </w:tc>
      </w:tr>
    </w:tbl>
    <w:p>
      <w:pPr>
        <w:spacing w:after="200"/>
      </w:pPr>
      <w:r>
        <w:t xml:space="preserve"/>
      </w:r>
    </w:p>
    <w:p>
      <w:pPr>
        <w:pBdr>
          <w:left w:val="single" w:color="A78BFA" w:sz="24" w:space="8"/>
        </w:pBdr>
        <w:shd w:fill="EDE9FE" w:val="clear"/>
        <w:spacing w:after="200" w:before="120"/>
      </w:pPr>
      <w:r>
        <w:rPr>
          <w:b/>
          <w:bCs/>
          <w:color w:val="1F2328"/>
        </w:rPr>
        <w:t xml:space="preserve">✅ 关键策略  </w:t>
      </w:r>
      <w:r>
        <w:rPr>
          <w:color w:val="1F2328"/>
        </w:rPr>
        <w:t xml:space="preserve">不要瞎承诺。如果你没做的事，就写 "planned for X milestone" 或 "will implement when team grows"。Plaid 容忍 honest gap，不容忍 lying gap。</w:t>
      </w:r>
    </w:p>
    <w:p>
      <w:r>
        <w:br w:type="page"/>
      </w:r>
    </w:p>
    <w:p>
      <w:pPr>
        <w:pStyle w:val="Heading1"/>
      </w:pPr>
      <w:r>
        <w:rPr>
          <w:color w:val="1F2328"/>
        </w:rPr>
        <w:t xml:space="preserve">10. Step-by-Step 申请流程</w:t>
      </w:r>
    </w:p>
    <w:p>
      <w:pPr>
        <w:spacing w:after="120"/>
      </w:pPr>
      <w:r>
        <w:t xml:space="preserve">假设你已经完成了 §2（LLC）+ §5（合规文件）+ §6（落地页）+ §3（Sandbox 集成跑通），下面是提交申请到拿到 production access 的具体步骤：</w:t>
      </w:r>
    </w:p>
    <w:p>
      <w:pPr>
        <w:spacing w:after="200"/>
      </w:pPr>
      <w:r>
        <w:t xml:space="preserve"/>
      </w:r>
    </w:p>
    <w:p>
      <w:pPr>
        <w:pStyle w:val="ListParagraph"/>
        <w:numPr>
          <w:ilvl w:val="0"/>
          <w:numId w:val="3"/>
        </w:numPr>
        <w:spacing w:after="80"/>
      </w:pPr>
      <w:r>
        <w:t xml:space="preserve">登录 https://dashboard.plaid.com 用 LLC 公司邮箱</w:t>
      </w:r>
    </w:p>
    <w:p>
      <w:pPr>
        <w:pStyle w:val="ListParagraph"/>
        <w:numPr>
          <w:ilvl w:val="0"/>
          <w:numId w:val="3"/>
        </w:numPr>
        <w:spacing w:after="80"/>
      </w:pPr>
      <w:r>
        <w:t xml:space="preserve">填写 Company Profile（§8.1）</w:t>
      </w:r>
    </w:p>
    <w:p>
      <w:pPr>
        <w:pStyle w:val="ListParagraph"/>
        <w:numPr>
          <w:ilvl w:val="0"/>
          <w:numId w:val="3"/>
        </w:numPr>
        <w:spacing w:after="80"/>
      </w:pPr>
      <w:r>
        <w:t xml:space="preserve">填写 Application Profile（§8.2）</w:t>
      </w:r>
    </w:p>
    <w:p>
      <w:pPr>
        <w:pStyle w:val="ListParagraph"/>
        <w:numPr>
          <w:ilvl w:val="0"/>
          <w:numId w:val="3"/>
        </w:numPr>
        <w:spacing w:after="80"/>
      </w:pPr>
      <w:r>
        <w:t xml:space="preserve">点击 "Request Production Access"</w:t>
      </w:r>
    </w:p>
    <w:p>
      <w:pPr>
        <w:pStyle w:val="ListParagraph"/>
        <w:numPr>
          <w:ilvl w:val="0"/>
          <w:numId w:val="3"/>
        </w:numPr>
        <w:spacing w:after="80"/>
      </w:pPr>
      <w:r>
        <w:t xml:space="preserve">勾选需要的产品（§3.1 的 4 个，其他不勾）</w:t>
      </w:r>
    </w:p>
    <w:p>
      <w:pPr>
        <w:pStyle w:val="ListParagraph"/>
        <w:numPr>
          <w:ilvl w:val="0"/>
          <w:numId w:val="3"/>
        </w:numPr>
        <w:spacing w:after="80"/>
      </w:pPr>
      <w:r>
        <w:t xml:space="preserve">提交 use case 描述（§4.1 短版）</w:t>
      </w:r>
    </w:p>
    <w:p>
      <w:pPr>
        <w:pStyle w:val="ListParagraph"/>
        <w:numPr>
          <w:ilvl w:val="0"/>
          <w:numId w:val="3"/>
        </w:numPr>
        <w:spacing w:after="80"/>
      </w:pPr>
      <w:r>
        <w:t xml:space="preserve">等待 Plaid 发送 Security Questionnaire（通常 1-3 天）</w:t>
      </w:r>
    </w:p>
    <w:p>
      <w:pPr>
        <w:pStyle w:val="ListParagraph"/>
        <w:numPr>
          <w:ilvl w:val="0"/>
          <w:numId w:val="3"/>
        </w:numPr>
        <w:spacing w:after="80"/>
      </w:pPr>
      <w:r>
        <w:t xml:space="preserve">回复 questionnaire（§9）</w:t>
      </w:r>
    </w:p>
    <w:p>
      <w:pPr>
        <w:pStyle w:val="ListParagraph"/>
        <w:numPr>
          <w:ilvl w:val="0"/>
          <w:numId w:val="3"/>
        </w:numPr>
        <w:spacing w:after="80"/>
      </w:pPr>
      <w:r>
        <w:t xml:space="preserve">等待初步审核（5-10 个工作日）</w:t>
      </w:r>
    </w:p>
    <w:p>
      <w:pPr>
        <w:pStyle w:val="ListParagraph"/>
        <w:numPr>
          <w:ilvl w:val="0"/>
          <w:numId w:val="3"/>
        </w:numPr>
        <w:spacing w:after="80"/>
      </w:pPr>
      <w:r>
        <w:t xml:space="preserve">如果有 follow-up 问题，48 小时内回复</w:t>
      </w:r>
    </w:p>
    <w:p>
      <w:pPr>
        <w:pStyle w:val="ListParagraph"/>
        <w:numPr>
          <w:ilvl w:val="0"/>
          <w:numId w:val="3"/>
        </w:numPr>
        <w:spacing w:after="80"/>
      </w:pPr>
      <w:r>
        <w:t xml:space="preserve">收到 approval — 切换 API key 到 production</w:t>
      </w:r>
    </w:p>
    <w:p>
      <w:pPr>
        <w:pStyle w:val="ListParagraph"/>
        <w:numPr>
          <w:ilvl w:val="0"/>
          <w:numId w:val="3"/>
        </w:numPr>
        <w:spacing w:after="80"/>
      </w:pPr>
      <w:r>
        <w:t xml:space="preserve">配置 webhooks 到生产 endpoint</w:t>
      </w:r>
    </w:p>
    <w:p>
      <w:pPr>
        <w:pStyle w:val="ListParagraph"/>
        <w:numPr>
          <w:ilvl w:val="0"/>
          <w:numId w:val="3"/>
        </w:numPr>
        <w:spacing w:after="80"/>
      </w:pPr>
      <w:r>
        <w:t xml:space="preserve">做端到端 production smoke test（连一个真实账户）</w:t>
      </w:r>
    </w:p>
    <w:p>
      <w:pPr>
        <w:pStyle w:val="ListParagraph"/>
        <w:numPr>
          <w:ilvl w:val="0"/>
          <w:numId w:val="3"/>
        </w:numPr>
        <w:spacing w:after="80"/>
      </w:pPr>
      <w:r>
        <w:t xml:space="preserve">准备账单 — 添加付款方式（公司信用卡）</w:t>
      </w:r>
    </w:p>
    <w:p>
      <w:pPr>
        <w:spacing w:after="200"/>
      </w:pPr>
      <w:r>
        <w:t xml:space="preserve"/>
      </w:r>
    </w:p>
    <w:p>
      <w:pPr>
        <w:pBdr>
          <w:left w:val="single" w:color="FCD34D" w:sz="24" w:space="8"/>
        </w:pBdr>
        <w:shd w:fill="FFF8E1" w:val="clear"/>
        <w:spacing w:after="200" w:before="120"/>
      </w:pPr>
      <w:r>
        <w:rPr>
          <w:b/>
          <w:bCs/>
          <w:color w:val="1F2328"/>
        </w:rPr>
        <w:t xml:space="preserve">💸 计费说明  </w:t>
      </w:r>
      <w:r>
        <w:rPr>
          <w:color w:val="1F2328"/>
        </w:rPr>
        <w:t xml:space="preserve">Plaid 有 free tier：前 100 connected items + $0 for sandbox/development。Production 上线后，前几个用户基本免费。规模化后 PFM 典型 blended cost = $0.50-1.20/user/month。</w:t>
      </w:r>
    </w:p>
    <w:p>
      <w:r>
        <w:br w:type="page"/>
      </w:r>
    </w:p>
    <w:p>
      <w:pPr>
        <w:pStyle w:val="Heading1"/>
      </w:pPr>
      <w:r>
        <w:rPr>
          <w:color w:val="1F2328"/>
        </w:rPr>
        <w:t xml:space="preserve">11. 申请常见问题</w:t>
      </w:r>
    </w:p>
    <w:p>
      <w:pPr>
        <w:pStyle w:val="Heading2"/>
      </w:pPr>
      <w:r>
        <w:rPr>
          <w:color w:val="1F2328"/>
        </w:rPr>
        <w:t xml:space="preserve">11.1 我没有 app 上架，能申请吗？</w:t>
      </w:r>
    </w:p>
    <w:p>
      <w:pPr>
        <w:spacing w:after="120"/>
      </w:pPr>
      <w:r>
        <w:t xml:space="preserve">可以。TestFlight 链接 + 高质量截图就够。Plaid 不要求 app 已经 GA，但要求看到 app 真实存在（不是 PPT）。建议至少把 onboarding + Plaid Link + 一两个主屏 跑通。</w:t>
      </w:r>
    </w:p>
    <w:p>
      <w:pPr>
        <w:pStyle w:val="Heading2"/>
      </w:pPr>
      <w:r>
        <w:rPr>
          <w:color w:val="1F2328"/>
        </w:rPr>
        <w:t xml:space="preserve">11.2 我能用 development 环境上线给少量真实用户吗？</w:t>
      </w:r>
    </w:p>
    <w:p>
      <w:pPr>
        <w:spacing w:after="120"/>
      </w:pPr>
      <w:r>
        <w:t xml:space="preserve">Plaid Development 环境最多 100 个 live items，是"先用着"的合法路径。可以让 partner 和 5-10 个 beta 用户连真实账户。等接近上限时申请 production。这是合规的过渡方案。</w:t>
      </w:r>
    </w:p>
    <w:p>
      <w:pPr>
        <w:pStyle w:val="Heading2"/>
      </w:pPr>
      <w:r>
        <w:rPr>
          <w:color w:val="1F2328"/>
        </w:rPr>
        <w:t xml:space="preserve">11.3 如果再次被拒怎么办？</w:t>
      </w:r>
    </w:p>
    <w:p>
      <w:pPr>
        <w:spacing w:after="120"/>
      </w:pPr>
      <w:r>
        <w:t xml:space="preserve">立即回复邮件，礼貌请求 specific feedback。引用 §4 的长版描述，主动说"以下是更详细的 use case 和 data handling description, 请告诉我哪些维度不达标"。审核员通常会给二次提交机会。</w:t>
      </w:r>
    </w:p>
    <w:p>
      <w:pPr>
        <w:pStyle w:val="Heading2"/>
      </w:pPr>
      <w:r>
        <w:rPr>
          <w:color w:val="1F2328"/>
        </w:rPr>
        <w:t xml:space="preserve">11.4 Plaid 是否会因为我在 HK 拒绝我？</w:t>
      </w:r>
    </w:p>
    <w:p>
      <w:pPr>
        <w:spacing w:after="120"/>
      </w:pPr>
      <w:r>
        <w:t xml:space="preserve">Plaid 不公开拒绝 HK 个人，但当 legal entity 是美国 LLC 时，你个人在哪里完全不重要。Plaid 看 entity，不看 founder 居住地。</w:t>
      </w:r>
    </w:p>
    <w:p>
      <w:pPr>
        <w:pStyle w:val="Heading2"/>
      </w:pPr>
      <w:r>
        <w:rPr>
          <w:color w:val="1F2328"/>
        </w:rPr>
        <w:t xml:space="preserve">11.5 香港有 Plaid 替代方案吗？</w:t>
      </w:r>
    </w:p>
    <w:p>
      <w:pPr>
        <w:spacing w:after="120"/>
      </w:pPr>
      <w:r>
        <w:t xml:space="preserve">有。Salt Edge、TrueLayer、Belvo 都不能覆盖美国银行（你的目标市场是美国）。MX 和 Yodlee 是 Plaid 的替代但更难批，且不适合初创。Plaid 仍是美国市场的最优选。</w:t>
      </w:r>
    </w:p>
    <w:p>
      <w:r>
        <w:br w:type="page"/>
      </w:r>
    </w:p>
    <w:p>
      <w:pPr>
        <w:pStyle w:val="Heading1"/>
      </w:pPr>
      <w:r>
        <w:rPr>
          <w:color w:val="1F2328"/>
        </w:rPr>
        <w:t xml:space="preserve">附录 A: 资源链接</w:t>
      </w:r>
    </w:p>
    <w:p>
      <w:pPr>
        <w:spacing w:after="120"/>
      </w:pPr>
      <w:r>
        <w:t xml:space="preserve">Plaid Developer Policy: </w:t>
      </w:r>
    </w:p>
    <w:p>
      <w:pPr>
        <w:spacing w:after="80"/>
      </w:pPr>
      <w:hyperlink w:history="1" r:id="rId8g_vpdmx_2e81p4dt2sb3">
        <w:r>
          <w:rPr>
            <w:rStyle w:val="Hyperlink"/>
            <w:color w:val="0969DA"/>
          </w:rPr>
          <w:t xml:space="preserve">https://plaid.com/developer-policy/</w:t>
        </w:r>
      </w:hyperlink>
    </w:p>
    <w:p>
      <w:pPr>
        <w:spacing w:after="80"/>
      </w:pPr>
      <w:hyperlink w:history="1" r:id="rIdposhqej7ozsm-nvopr5ga">
        <w:r>
          <w:rPr>
            <w:rStyle w:val="Hyperlink"/>
            <w:color w:val="0969DA"/>
          </w:rPr>
          <w:t xml:space="preserve">https://plaid.com/docs/launch-checklist/</w:t>
        </w:r>
      </w:hyperlink>
    </w:p>
    <w:p>
      <w:pPr>
        <w:spacing w:after="80"/>
      </w:pPr>
      <w:hyperlink w:history="1" r:id="rIdwjgh35b83kogrb6xgwpzg">
        <w:r>
          <w:rPr>
            <w:rStyle w:val="Hyperlink"/>
            <w:color w:val="0969DA"/>
          </w:rPr>
          <w:t xml:space="preserve">https://plaid.com/use-cases/personal-financial-insights/</w:t>
        </w:r>
      </w:hyperlink>
    </w:p>
    <w:p>
      <w:pPr>
        <w:spacing w:after="80"/>
      </w:pPr>
      <w:hyperlink w:history="1" r:id="rIdivob0ubqp6vyfal9g6bah">
        <w:r>
          <w:rPr>
            <w:rStyle w:val="Hyperlink"/>
            <w:color w:val="0969DA"/>
          </w:rPr>
          <w:t xml:space="preserve">https://plaid.com/docs/link/data-transparency-messaging-migration-guide/</w:t>
        </w:r>
      </w:hyperlink>
    </w:p>
    <w:p>
      <w:pPr>
        <w:spacing w:after="200"/>
      </w:pPr>
      <w:hyperlink w:history="1" r:id="rIdj1bild4ro-u-alpfadhvh">
        <w:r>
          <w:rPr>
            <w:rStyle w:val="Hyperlink"/>
            <w:color w:val="0969DA"/>
          </w:rPr>
          <w:t xml:space="preserve">https://plaid.com/resources/compliance/section-1033-authorized-third-parties/</w:t>
        </w:r>
      </w:hyperlink>
    </w:p>
    <w:p>
      <w:pPr>
        <w:pStyle w:val="Heading1"/>
      </w:pPr>
      <w:r>
        <w:rPr>
          <w:color w:val="1F2328"/>
        </w:rPr>
        <w:t xml:space="preserve">附录 B: 4 周冲刺 checklist</w:t>
      </w:r>
    </w:p>
    <w:p>
      <w:pPr>
        <w:pStyle w:val="Heading2"/>
      </w:pPr>
      <w:r>
        <w:rPr>
          <w:color w:val="1F2328"/>
        </w:rPr>
        <w:t xml:space="preserve">Week 1: 主体 + 文件</w:t>
      </w:r>
    </w:p>
    <w:p>
      <w:pPr>
        <w:pStyle w:val="ListParagraph"/>
        <w:numPr>
          <w:ilvl w:val="0"/>
          <w:numId w:val="2"/>
        </w:numPr>
        <w:spacing w:after="60"/>
      </w:pPr>
      <w:r>
        <w:t xml:space="preserve">[ ] Partner 注册 Wyoming LLC</w:t>
      </w:r>
    </w:p>
    <w:p>
      <w:pPr>
        <w:pStyle w:val="ListParagraph"/>
        <w:numPr>
          <w:ilvl w:val="0"/>
          <w:numId w:val="2"/>
        </w:numPr>
        <w:spacing w:after="60"/>
      </w:pPr>
      <w:r>
        <w:t xml:space="preserve">[ ] 申请 EIN</w:t>
      </w:r>
    </w:p>
    <w:p>
      <w:pPr>
        <w:pStyle w:val="ListParagraph"/>
        <w:numPr>
          <w:ilvl w:val="0"/>
          <w:numId w:val="2"/>
        </w:numPr>
        <w:spacing w:after="60"/>
      </w:pPr>
      <w:r>
        <w:t xml:space="preserve">[ ] 开 Mercury 银行账户</w:t>
      </w:r>
    </w:p>
    <w:p>
      <w:pPr>
        <w:pStyle w:val="ListParagraph"/>
        <w:numPr>
          <w:ilvl w:val="0"/>
          <w:numId w:val="2"/>
        </w:numPr>
        <w:spacing w:after="60"/>
      </w:pPr>
      <w:r>
        <w:t xml:space="preserve">[ ] 买域名</w:t>
      </w:r>
    </w:p>
    <w:p>
      <w:pPr>
        <w:pStyle w:val="ListParagraph"/>
        <w:numPr>
          <w:ilvl w:val="0"/>
          <w:numId w:val="2"/>
        </w:numPr>
        <w:spacing w:after="60"/>
      </w:pPr>
      <w:r>
        <w:t xml:space="preserve">[ ] 起草 Privacy Policy</w:t>
      </w:r>
    </w:p>
    <w:p>
      <w:pPr>
        <w:pStyle w:val="ListParagraph"/>
        <w:numPr>
          <w:ilvl w:val="0"/>
          <w:numId w:val="2"/>
        </w:numPr>
        <w:spacing w:after="60"/>
      </w:pPr>
      <w:r>
        <w:t xml:space="preserve">[ ] 起草 Terms of Service</w:t>
      </w:r>
    </w:p>
    <w:p>
      <w:pPr>
        <w:pStyle w:val="Heading2"/>
      </w:pPr>
      <w:r>
        <w:rPr>
          <w:color w:val="1F2328"/>
        </w:rPr>
        <w:t xml:space="preserve">Week 2: 网站 + Sandbox</w:t>
      </w:r>
    </w:p>
    <w:p>
      <w:pPr>
        <w:pStyle w:val="ListParagraph"/>
        <w:numPr>
          <w:ilvl w:val="0"/>
          <w:numId w:val="2"/>
        </w:numPr>
        <w:spacing w:after="60"/>
      </w:pPr>
      <w:r>
        <w:t xml:space="preserve">[ ] 上线 landing page</w:t>
      </w:r>
    </w:p>
    <w:p>
      <w:pPr>
        <w:pStyle w:val="ListParagraph"/>
        <w:numPr>
          <w:ilvl w:val="0"/>
          <w:numId w:val="2"/>
        </w:numPr>
        <w:spacing w:after="60"/>
      </w:pPr>
      <w:r>
        <w:t xml:space="preserve">[ ] Privacy Policy / ToS 上线</w:t>
      </w:r>
    </w:p>
    <w:p>
      <w:pPr>
        <w:pStyle w:val="ListParagraph"/>
        <w:numPr>
          <w:ilvl w:val="0"/>
          <w:numId w:val="2"/>
        </w:numPr>
        <w:spacing w:after="60"/>
      </w:pPr>
      <w:r>
        <w:t xml:space="preserve">[ ] Plaid Sandbox 跑通 Transactions</w:t>
      </w:r>
    </w:p>
    <w:p>
      <w:pPr>
        <w:pStyle w:val="ListParagraph"/>
        <w:numPr>
          <w:ilvl w:val="0"/>
          <w:numId w:val="2"/>
        </w:numPr>
        <w:spacing w:after="60"/>
      </w:pPr>
      <w:r>
        <w:t xml:space="preserve">[ ] Plaid Sandbox 跑通 Investments</w:t>
      </w:r>
    </w:p>
    <w:p>
      <w:pPr>
        <w:pStyle w:val="ListParagraph"/>
        <w:numPr>
          <w:ilvl w:val="0"/>
          <w:numId w:val="2"/>
        </w:numPr>
        <w:spacing w:after="60"/>
      </w:pPr>
      <w:r>
        <w:t xml:space="preserve">[ ] Plaid Sandbox 跑通 Liabilities</w:t>
      </w:r>
    </w:p>
    <w:p>
      <w:pPr>
        <w:pStyle w:val="ListParagraph"/>
        <w:numPr>
          <w:ilvl w:val="0"/>
          <w:numId w:val="2"/>
        </w:numPr>
        <w:spacing w:after="60"/>
      </w:pPr>
      <w:r>
        <w:t xml:space="preserve">[ ] iOS app Link flow 跑通</w:t>
      </w:r>
    </w:p>
    <w:p>
      <w:pPr>
        <w:pStyle w:val="Heading2"/>
      </w:pPr>
      <w:r>
        <w:rPr>
          <w:color w:val="1F2328"/>
        </w:rPr>
        <w:t xml:space="preserve">Week 3: App polish + 申请</w:t>
      </w:r>
    </w:p>
    <w:p>
      <w:pPr>
        <w:pStyle w:val="ListParagraph"/>
        <w:numPr>
          <w:ilvl w:val="0"/>
          <w:numId w:val="2"/>
        </w:numPr>
        <w:spacing w:after="60"/>
      </w:pPr>
      <w:r>
        <w:t xml:space="preserve">[ ] App 关键截图 4-6 张</w:t>
      </w:r>
    </w:p>
    <w:p>
      <w:pPr>
        <w:pStyle w:val="ListParagraph"/>
        <w:numPr>
          <w:ilvl w:val="0"/>
          <w:numId w:val="2"/>
        </w:numPr>
        <w:spacing w:after="60"/>
      </w:pPr>
      <w:r>
        <w:t xml:space="preserve">[ ] App icon 高清版</w:t>
      </w:r>
    </w:p>
    <w:p>
      <w:pPr>
        <w:pStyle w:val="ListParagraph"/>
        <w:numPr>
          <w:ilvl w:val="0"/>
          <w:numId w:val="2"/>
        </w:numPr>
        <w:spacing w:after="60"/>
      </w:pPr>
      <w:r>
        <w:t xml:space="preserve">[ ] Settings → Connected Accounts 页面完成</w:t>
      </w:r>
    </w:p>
    <w:p>
      <w:pPr>
        <w:pStyle w:val="ListParagraph"/>
        <w:numPr>
          <w:ilvl w:val="0"/>
          <w:numId w:val="2"/>
        </w:numPr>
        <w:spacing w:after="60"/>
      </w:pPr>
      <w:r>
        <w:t xml:space="preserve">[ ] Delete account 流程完成</w:t>
      </w:r>
    </w:p>
    <w:p>
      <w:pPr>
        <w:pStyle w:val="ListParagraph"/>
        <w:numPr>
          <w:ilvl w:val="0"/>
          <w:numId w:val="2"/>
        </w:numPr>
        <w:spacing w:after="60"/>
      </w:pPr>
      <w:r>
        <w:t xml:space="preserve">[ ] 填写 Plaid Company Profile</w:t>
      </w:r>
    </w:p>
    <w:p>
      <w:pPr>
        <w:pStyle w:val="ListParagraph"/>
        <w:numPr>
          <w:ilvl w:val="0"/>
          <w:numId w:val="2"/>
        </w:numPr>
        <w:spacing w:after="60"/>
      </w:pPr>
      <w:r>
        <w:t xml:space="preserve">[ ] 填写 Plaid Application Profile</w:t>
      </w:r>
    </w:p>
    <w:p>
      <w:pPr>
        <w:pStyle w:val="ListParagraph"/>
        <w:numPr>
          <w:ilvl w:val="0"/>
          <w:numId w:val="2"/>
        </w:numPr>
        <w:spacing w:after="60"/>
      </w:pPr>
      <w:r>
        <w:t xml:space="preserve">[ ] 提交 Production Access 申请</w:t>
      </w:r>
    </w:p>
    <w:p>
      <w:pPr>
        <w:pStyle w:val="Heading2"/>
      </w:pPr>
      <w:r>
        <w:rPr>
          <w:color w:val="1F2328"/>
        </w:rPr>
        <w:t xml:space="preserve">Week 4: Security questionnaire + 等待</w:t>
      </w:r>
    </w:p>
    <w:p>
      <w:pPr>
        <w:pStyle w:val="ListParagraph"/>
        <w:numPr>
          <w:ilvl w:val="0"/>
          <w:numId w:val="2"/>
        </w:numPr>
        <w:spacing w:after="60"/>
      </w:pPr>
      <w:r>
        <w:t xml:space="preserve">[ ] 收到 questionnaire 后 48 小时内回复</w:t>
      </w:r>
    </w:p>
    <w:p>
      <w:pPr>
        <w:pStyle w:val="ListParagraph"/>
        <w:numPr>
          <w:ilvl w:val="0"/>
          <w:numId w:val="2"/>
        </w:numPr>
        <w:spacing w:after="60"/>
      </w:pPr>
      <w:r>
        <w:t xml:space="preserve">[ ] 准备 IR plan 文档（一页）</w:t>
      </w:r>
    </w:p>
    <w:p>
      <w:pPr>
        <w:pStyle w:val="ListParagraph"/>
        <w:numPr>
          <w:ilvl w:val="0"/>
          <w:numId w:val="2"/>
        </w:numPr>
        <w:spacing w:after="60"/>
      </w:pPr>
      <w:r>
        <w:t xml:space="preserve">[ ] 准备 data retention policy 文档</w:t>
      </w:r>
    </w:p>
    <w:p>
      <w:pPr>
        <w:pStyle w:val="ListParagraph"/>
        <w:numPr>
          <w:ilvl w:val="0"/>
          <w:numId w:val="2"/>
        </w:numPr>
        <w:spacing w:after="60"/>
      </w:pPr>
      <w:r>
        <w:t xml:space="preserve">[ ] 回应 follow-up 问题</w:t>
      </w:r>
    </w:p>
    <w:p>
      <w:pPr>
        <w:pStyle w:val="ListParagraph"/>
        <w:numPr>
          <w:ilvl w:val="0"/>
          <w:numId w:val="2"/>
        </w:numPr>
        <w:spacing w:after="60"/>
      </w:pPr>
      <w:r>
        <w:t xml:space="preserve">[ ] 收到 approval</w:t>
      </w:r>
    </w:p>
    <w:p>
      <w:pPr>
        <w:spacing w:after="400"/>
      </w:pPr>
      <w:r>
        <w:t xml:space="preserve"/>
      </w:r>
    </w:p>
    <w:p>
      <w:pPr>
        <w:jc w:val="center"/>
      </w:pPr>
      <w:r>
        <w:rPr>
          <w:i/>
          <w:iCs/>
          <w:color w:val="57606A"/>
        </w:rPr>
        <w:t xml:space="preserve">— End of Playbook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8"/>
        <w:szCs w:val="18"/>
      </w:rPr>
      <w:t xml:space="preserve">Page </w:t>
    </w:r>
    <w:r>
      <w:rPr>
        <w:color w:val="57606A"/>
        <w:sz w:val="18"/>
        <w:szCs w:val="18"/>
      </w:rPr>
      <w:fldChar w:fldCharType="begin"/>
      <w:instrText xml:space="preserve">PAGE</w:instrText>
      <w:fldChar w:fldCharType="separate"/>
      <w:fldChar w:fldCharType="end"/>
    </w:r>
    <w:r>
      <w:rPr>
        <w:color w:val="57606A"/>
        <w:sz w:val="18"/>
        <w:szCs w:val="18"/>
      </w:rPr>
      <w:t xml:space="preserve"> · prepared for linx56201@gmail.com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606A"/>
        <w:sz w:val="18"/>
        <w:szCs w:val="18"/>
      </w:rPr>
      <w:t xml:space="preserve">Plaid Production Access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Helvetica Neue" w:cs="Helvetica Neue" w:eastAsia="Helvetica Neue" w:hAnsi="Helvetica Neue"/>
      <w:b/>
      <w:bCs/>
      <w:color w:val="1F2328"/>
      <w:sz w:val="36"/>
      <w:szCs w:val="36"/>
    </w:rPr>
  </w:style>
  <w:style w:type="paragraph" w:styleId="Heading2">
    <w:name w:val="Heading 2"/>
    <w:basedOn w:val="Normal"/>
    <w:next w:val="Normal"/>
    <w:qFormat/>
    <w:pPr>
      <w:spacing w:after="160" w:before="300"/>
      <w:outlineLvl w:val="1"/>
    </w:pPr>
    <w:rPr>
      <w:rFonts w:ascii="Helvetica Neue" w:cs="Helvetica Neue" w:eastAsia="Helvetica Neue" w:hAnsi="Helvetica Neue"/>
      <w:b/>
      <w:bCs/>
      <w:color w:val="1F2328"/>
      <w:sz w:val="28"/>
      <w:szCs w:val="28"/>
    </w:rPr>
  </w:style>
  <w:style w:type="paragraph" w:styleId="Heading3">
    <w:name w:val="Heading 3"/>
    <w:basedOn w:val="Normal"/>
    <w:next w:val="Normal"/>
    <w:qFormat/>
    <w:pPr>
      <w:spacing w:after="100" w:before="200"/>
      <w:outlineLvl w:val="2"/>
    </w:pPr>
    <w:rPr>
      <w:rFonts w:ascii="Helvetica Neue" w:cs="Helvetica Neue" w:eastAsia="Helvetica Neue" w:hAnsi="Helvetica Neue"/>
      <w:b/>
      <w:bCs/>
      <w:color w:val="A78BF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g_vpdmx_2e81p4dt2sb3" Type="http://schemas.openxmlformats.org/officeDocument/2006/relationships/hyperlink" Target="https://plaid.com/developer-policy/" TargetMode="External"/><Relationship Id="rIdposhqej7ozsm-nvopr5ga" Type="http://schemas.openxmlformats.org/officeDocument/2006/relationships/hyperlink" Target="https://plaid.com/docs/launch-checklist/" TargetMode="External"/><Relationship Id="rIdwjgh35b83kogrb6xgwpzg" Type="http://schemas.openxmlformats.org/officeDocument/2006/relationships/hyperlink" Target="https://plaid.com/use-cases/personal-financial-insights/" TargetMode="External"/><Relationship Id="rIdivob0ubqp6vyfal9g6bah" Type="http://schemas.openxmlformats.org/officeDocument/2006/relationships/hyperlink" Target="https://plaid.com/docs/link/data-transparency-messaging-migration-guide/" TargetMode="External"/><Relationship Id="rIdj1bild4ro-u-alpfadhvh" Type="http://schemas.openxmlformats.org/officeDocument/2006/relationships/hyperlink" Target="https://plaid.com/resources/compliance/section-1033-authorized-third-partie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Plaid Production Access Playbook</dc:title>
  <dc:creator>Claude</dc:creator>
  <cp:lastModifiedBy>Un-named</cp:lastModifiedBy>
  <cp:revision>1</cp:revision>
  <dcterms:created xsi:type="dcterms:W3CDTF">2026-05-12T08:11:43.296Z</dcterms:created>
  <dcterms:modified xsi:type="dcterms:W3CDTF">2026-05-12T08:11:43.296Z</dcterms:modified>
</cp:coreProperties>
</file>

<file path=docProps/custom.xml><?xml version="1.0" encoding="utf-8"?>
<Properties xmlns="http://schemas.openxmlformats.org/officeDocument/2006/custom-properties" xmlns:vt="http://schemas.openxmlformats.org/officeDocument/2006/docPropsVTypes"/>
</file>