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¿Cómo puede la digitalización (industria 4.0) mejorar la productividad?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R=La industria 4.0 es “ es la materialización de la transformación digital del sector, que ofrece toma de decisiones en tiempo real” (IBM, 2025). Ósea es la 4 revolución industrial que contempla a la inteligencia artificial,  la robótica, etc. Está revolución busca la automatización de la producción, ya que crea maquinaria muy bien automatizada, impulsada por nuevas tecnologías, logrando un enfoque en la eficiencia y productividad muy desarrollado.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La industria 4.0 viene a revolucionar la eficacia en empresas de producción, por lo tanto va a mejorar la productividad de una empresa. Un Ingeniero Industria también se ve involucrado en este proceso gestionando y garantizando un uso espectacular de la industria.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1222570</wp:posOffset>
            </wp:positionH>
            <wp:positionV relativeFrom="paragraph">
              <wp:posOffset>1319383</wp:posOffset>
            </wp:positionV>
            <wp:extent cx="2856588" cy="28565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588" cy="2856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Referencia: IBM.(2024). “¿Qué es la industria 4.0?.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IBM.com</w:t>
        </w:r>
      </w:hyperlink>
      <w:r w:rsidDel="00000000" w:rsidR="00000000" w:rsidRPr="00000000">
        <w:rPr>
          <w:rtl w:val="0"/>
        </w:rPr>
        <w:t xml:space="preserve">. Consultado del 25 de agosto del 2025 de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https://www.ibm.com/mx-es/think/topics/industry-4-0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ibm.com" TargetMode="External"/><Relationship Id="rId8" Type="http://schemas.openxmlformats.org/officeDocument/2006/relationships/hyperlink" Target="https://www.ibm.com/mx-es/think/topics/industry-4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