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16" w:rsidRPr="009E6BE0" w:rsidRDefault="00E47805" w:rsidP="0042780D">
      <w:pPr>
        <w:pStyle w:val="Puesto"/>
        <w:jc w:val="right"/>
        <w:rPr>
          <w:rFonts w:ascii="Calibri" w:hAnsi="Calibri" w:cs="Calibri"/>
          <w:sz w:val="44"/>
          <w:lang w:val="es-PE"/>
        </w:rPr>
      </w:pPr>
      <w:r>
        <w:rPr>
          <w:rFonts w:ascii="Calibri" w:hAnsi="Calibri" w:cs="Calibri"/>
          <w:sz w:val="44"/>
          <w:lang w:val="es-PE"/>
        </w:rPr>
        <w:t>Plan de Gestión de Cambios</w:t>
      </w:r>
    </w:p>
    <w:p w:rsidR="00712116" w:rsidRPr="00BC7FC1" w:rsidRDefault="00712116" w:rsidP="0042780D">
      <w:pPr>
        <w:pStyle w:val="Puesto"/>
        <w:jc w:val="right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t xml:space="preserve">Versión 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begin"/>
      </w:r>
      <w:r w:rsidRPr="00BC7FC1">
        <w:rPr>
          <w:rFonts w:ascii="Calibri" w:hAnsi="Calibri" w:cs="Calibri"/>
          <w:sz w:val="32"/>
          <w:szCs w:val="32"/>
          <w:lang w:val="es-PE"/>
        </w:rPr>
        <w:instrText xml:space="preserve"> DOCPROPERTY  "Número de documento"  \* MERGEFORMAT </w:instrTex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separate"/>
      </w:r>
      <w:r w:rsidRPr="00BC7FC1">
        <w:rPr>
          <w:rFonts w:ascii="Calibri" w:hAnsi="Calibri" w:cs="Calibri"/>
          <w:sz w:val="32"/>
          <w:szCs w:val="32"/>
          <w:lang w:val="es-PE"/>
        </w:rPr>
        <w:t>1.0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end"/>
      </w:r>
    </w:p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InfoBlue"/>
        <w:rPr>
          <w:rFonts w:ascii="Calibri" w:hAnsi="Calibri" w:cs="Calibri"/>
        </w:rPr>
      </w:pPr>
      <w:r w:rsidRPr="00BC7FC1">
        <w:rPr>
          <w:rFonts w:ascii="Calibri" w:hAnsi="Calibri" w:cs="Calibri"/>
        </w:rPr>
        <w:t xml:space="preserve"> </w:t>
      </w:r>
    </w:p>
    <w:p w:rsidR="00712116" w:rsidRPr="00BC7FC1" w:rsidRDefault="00712116" w:rsidP="006E6A02">
      <w:pPr>
        <w:jc w:val="both"/>
        <w:sectPr w:rsidR="00712116" w:rsidRPr="00BC7FC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712116" w:rsidRPr="00BC7FC1" w:rsidRDefault="00712116" w:rsidP="006E6A02">
      <w:pPr>
        <w:pStyle w:val="Puesto"/>
        <w:jc w:val="both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lastRenderedPageBreak/>
        <w:t>Historial de Revisiones</w:t>
      </w:r>
    </w:p>
    <w:p w:rsidR="00712116" w:rsidRPr="00BC7FC1" w:rsidRDefault="00712116" w:rsidP="006E6A02">
      <w:pPr>
        <w:jc w:val="both"/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Fecha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proofErr w:type="spellStart"/>
            <w:r w:rsidRPr="00BC7FC1">
              <w:rPr>
                <w:rFonts w:cs="Calibri"/>
                <w:b/>
                <w:bCs/>
                <w:lang w:val="es-PE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Autor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E47805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23</w:t>
            </w:r>
            <w:r w:rsidR="00964D32">
              <w:rPr>
                <w:rFonts w:cs="Calibri"/>
                <w:lang w:val="es-PE"/>
              </w:rPr>
              <w:t>/11/2017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1.0</w:t>
            </w:r>
          </w:p>
        </w:tc>
        <w:tc>
          <w:tcPr>
            <w:tcW w:w="3744" w:type="dxa"/>
          </w:tcPr>
          <w:p w:rsidR="00712116" w:rsidRPr="00BC7FC1" w:rsidRDefault="008860C6" w:rsidP="006E6A02">
            <w:pPr>
              <w:pStyle w:val="Tabletext"/>
              <w:jc w:val="both"/>
              <w:rPr>
                <w:rFonts w:cs="Calibri"/>
                <w:u w:val="single"/>
                <w:lang w:val="es-PE"/>
              </w:rPr>
            </w:pPr>
            <w:r w:rsidRPr="00BC7FC1">
              <w:rPr>
                <w:rFonts w:cs="Calibri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Frank Oré Orihuela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</w:tbl>
    <w:p w:rsidR="00712116" w:rsidRPr="00BC7FC1" w:rsidRDefault="00712116" w:rsidP="006E6A02">
      <w:pPr>
        <w:jc w:val="both"/>
      </w:pPr>
    </w:p>
    <w:p w:rsidR="00712116" w:rsidRDefault="00712116" w:rsidP="006E6A02">
      <w:pPr>
        <w:pStyle w:val="Puesto"/>
        <w:jc w:val="both"/>
        <w:rPr>
          <w:rFonts w:ascii="Calibri" w:hAnsi="Calibri" w:cs="Calibri"/>
          <w:lang w:val="es-PE"/>
        </w:rPr>
      </w:pPr>
      <w:r w:rsidRPr="00BC7FC1">
        <w:rPr>
          <w:rFonts w:ascii="Calibri" w:hAnsi="Calibri" w:cs="Calibri"/>
          <w:lang w:val="es-PE"/>
        </w:rPr>
        <w:br w:type="page"/>
      </w:r>
      <w:r w:rsidRPr="00BC7FC1">
        <w:rPr>
          <w:rFonts w:ascii="Calibri" w:hAnsi="Calibri" w:cs="Calibri"/>
          <w:lang w:val="es-PE"/>
        </w:rPr>
        <w:lastRenderedPageBreak/>
        <w:t>Tabla de Contenidos</w:t>
      </w:r>
    </w:p>
    <w:p w:rsidR="00EF334A" w:rsidRPr="00EF334A" w:rsidRDefault="00EF334A" w:rsidP="00EF334A">
      <w:pPr>
        <w:rPr>
          <w:lang w:eastAsia="x-none"/>
        </w:rPr>
      </w:pPr>
    </w:p>
    <w:bookmarkStart w:id="0" w:name="_Toc77411137"/>
    <w:p w:rsidR="00DA370C" w:rsidRDefault="00EF334A">
      <w:pPr>
        <w:pStyle w:val="TD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EF334A">
        <w:rPr>
          <w:rFonts w:ascii="Calibri" w:hAnsi="Calibri" w:cs="Calibri"/>
          <w:b w:val="0"/>
          <w:sz w:val="22"/>
          <w:szCs w:val="22"/>
          <w:u w:val="single"/>
        </w:rPr>
        <w:fldChar w:fldCharType="begin"/>
      </w:r>
      <w:r w:rsidRPr="00EF334A">
        <w:rPr>
          <w:rFonts w:ascii="Calibri" w:hAnsi="Calibri" w:cs="Calibri"/>
          <w:b w:val="0"/>
          <w:sz w:val="22"/>
          <w:szCs w:val="22"/>
          <w:u w:val="single"/>
        </w:rPr>
        <w:instrText xml:space="preserve"> TOC \o "1-2" </w:instrText>
      </w:r>
      <w:r w:rsidRPr="00EF334A">
        <w:rPr>
          <w:rFonts w:ascii="Calibri" w:hAnsi="Calibri" w:cs="Calibri"/>
          <w:b w:val="0"/>
          <w:sz w:val="22"/>
          <w:szCs w:val="22"/>
          <w:u w:val="single"/>
        </w:rPr>
        <w:fldChar w:fldCharType="separate"/>
      </w:r>
      <w:r w:rsidR="00DA370C" w:rsidRPr="007C13D3">
        <w:rPr>
          <w:rFonts w:ascii="Calibri" w:hAnsi="Calibri"/>
          <w:noProof/>
          <w:color w:val="333333"/>
        </w:rPr>
        <w:t>1.</w:t>
      </w:r>
      <w:r w:rsidR="00DA370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="00DA370C" w:rsidRPr="007C13D3">
        <w:rPr>
          <w:rFonts w:ascii="Calibri" w:hAnsi="Calibri"/>
          <w:noProof/>
          <w:color w:val="333333"/>
        </w:rPr>
        <w:t>Introducción</w:t>
      </w:r>
      <w:r w:rsidR="00DA370C">
        <w:rPr>
          <w:noProof/>
        </w:rPr>
        <w:tab/>
      </w:r>
      <w:r w:rsidR="00DA370C">
        <w:rPr>
          <w:noProof/>
        </w:rPr>
        <w:fldChar w:fldCharType="begin"/>
      </w:r>
      <w:r w:rsidR="00DA370C">
        <w:rPr>
          <w:noProof/>
        </w:rPr>
        <w:instrText xml:space="preserve"> PAGEREF _Toc499967462 \h </w:instrText>
      </w:r>
      <w:r w:rsidR="00DA370C">
        <w:rPr>
          <w:noProof/>
        </w:rPr>
      </w:r>
      <w:r w:rsidR="00DA370C">
        <w:rPr>
          <w:noProof/>
        </w:rPr>
        <w:fldChar w:fldCharType="separate"/>
      </w:r>
      <w:r w:rsidR="00DA370C">
        <w:rPr>
          <w:noProof/>
        </w:rPr>
        <w:t>5</w:t>
      </w:r>
      <w:r w:rsidR="00DA370C"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1.1.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Propósito del Plan de Gestión del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1.2.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Glosario de Términos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1.3.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Documentos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Proceso de Gestión del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2.1.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Definición de alto nivel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2.2.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Roles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2.3.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Proceso de Gestión del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2.3.1.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Diagrama de flujo de alto nivel de la gestión del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</w:rPr>
        <w:t>2.3.2.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</w:rPr>
        <w:t>Registro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2.3.2.1.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2.3.2.2.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2.3.2.3.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Recibir y Analizar la petición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2.3.3.1.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2.3.3.2.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2.3.3.3.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Clasificar 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2.3.4.1.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2.3.4.2.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2.3.4.3.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Evaluación del Impacto y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2.3.5.1.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2.3.5.2.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2.3.5.3.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Aprobación del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2.3.6.1.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lastRenderedPageBreak/>
        <w:t>2.3.6.2.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2.3.6.3.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Planificación y Calendarización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2.3.7.1.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2.3.7.2.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2.3.7.3.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2.3.8.1.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2.3.8.2.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2.3.8.3.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2.3.9.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Verificación de la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2.3.9.1.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2.3.9.2.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2.3.9.3.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2.3.10.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Cierre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2.3.10.1.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2.3.10.2.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11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2.3.10.3.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2.4.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Cambios de emergencia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2.4.1.1.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2.4.1.2.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8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 w:cs="Arial"/>
          <w:noProof/>
        </w:rPr>
        <w:t>2.4.1.3.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 w:cs="Arial"/>
          <w:noProof/>
        </w:rPr>
        <w:t>Políticas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A370C" w:rsidRDefault="00DA370C">
      <w:pPr>
        <w:pStyle w:val="TDC1"/>
        <w:tabs>
          <w:tab w:val="left" w:pos="66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7C13D3">
        <w:rPr>
          <w:rFonts w:ascii="Calibri" w:hAnsi="Calibri"/>
          <w:noProof/>
          <w:color w:val="333333"/>
        </w:rPr>
        <w:t>2.5.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  <w:tab/>
      </w:r>
      <w:r w:rsidRPr="007C13D3">
        <w:rPr>
          <w:rFonts w:ascii="Calibri" w:hAnsi="Calibri"/>
          <w:noProof/>
          <w:color w:val="333333"/>
        </w:rPr>
        <w:t>Evaluación y Autorización de Solicitudes de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_Toc499967511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EF334A" w:rsidRDefault="00EF334A" w:rsidP="00EF334A">
      <w:pPr>
        <w:pStyle w:val="Ttulo1"/>
        <w:widowControl/>
        <w:numPr>
          <w:ilvl w:val="0"/>
          <w:numId w:val="0"/>
        </w:numPr>
        <w:autoSpaceDE w:val="0"/>
        <w:autoSpaceDN w:val="0"/>
        <w:adjustRightInd w:val="0"/>
        <w:spacing w:before="240" w:after="0" w:line="240" w:lineRule="auto"/>
        <w:ind w:left="360" w:right="459"/>
        <w:jc w:val="both"/>
        <w:rPr>
          <w:rFonts w:ascii="Calibri" w:hAnsi="Calibri" w:cs="Calibri"/>
          <w:b w:val="0"/>
          <w:sz w:val="22"/>
          <w:szCs w:val="22"/>
          <w:u w:val="single"/>
          <w:lang w:val="es-PE" w:eastAsia="es-ES"/>
        </w:rPr>
      </w:pPr>
      <w:r w:rsidRPr="00EF334A">
        <w:rPr>
          <w:rFonts w:ascii="Calibri" w:hAnsi="Calibri" w:cs="Calibri"/>
          <w:b w:val="0"/>
          <w:sz w:val="22"/>
          <w:szCs w:val="22"/>
          <w:u w:val="single"/>
          <w:lang w:val="es-PE" w:eastAsia="es-ES"/>
        </w:rPr>
        <w:fldChar w:fldCharType="end"/>
      </w:r>
    </w:p>
    <w:p w:rsidR="00EF334A" w:rsidRDefault="00EF334A" w:rsidP="00EF334A">
      <w:pPr>
        <w:rPr>
          <w:lang w:eastAsia="en-US"/>
        </w:rPr>
      </w:pPr>
    </w:p>
    <w:p w:rsidR="00EF334A" w:rsidRDefault="00EF334A" w:rsidP="00EF334A">
      <w:pPr>
        <w:rPr>
          <w:lang w:eastAsia="en-US"/>
        </w:rPr>
      </w:pPr>
    </w:p>
    <w:p w:rsidR="00EF334A" w:rsidRDefault="00EF334A" w:rsidP="00EF334A">
      <w:pPr>
        <w:rPr>
          <w:lang w:eastAsia="en-US"/>
        </w:rPr>
      </w:pPr>
    </w:p>
    <w:p w:rsidR="00EF334A" w:rsidRPr="00EF334A" w:rsidRDefault="00EF334A" w:rsidP="00EF334A">
      <w:pPr>
        <w:rPr>
          <w:lang w:eastAsia="en-US"/>
        </w:rPr>
      </w:pPr>
    </w:p>
    <w:p w:rsidR="008F680F" w:rsidRDefault="008F680F" w:rsidP="00A24EED">
      <w:pPr>
        <w:pStyle w:val="Ttulo1"/>
        <w:widowControl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" w:name="_Toc499967462"/>
      <w:r>
        <w:rPr>
          <w:rFonts w:ascii="Calibri" w:hAnsi="Calibri"/>
          <w:color w:val="333333"/>
          <w:sz w:val="28"/>
          <w:lang w:val="es-PE"/>
        </w:rPr>
        <w:lastRenderedPageBreak/>
        <w:t>Introducción</w:t>
      </w:r>
      <w:bookmarkEnd w:id="1"/>
    </w:p>
    <w:p w:rsidR="008F680F" w:rsidRDefault="008F680F" w:rsidP="008F680F">
      <w:pPr>
        <w:rPr>
          <w:lang w:eastAsia="en-US"/>
        </w:rPr>
      </w:pPr>
    </w:p>
    <w:p w:rsidR="00A24EED" w:rsidRPr="00A24EED" w:rsidRDefault="00A24EED" w:rsidP="000619AF">
      <w:pPr>
        <w:ind w:left="360"/>
        <w:jc w:val="both"/>
      </w:pPr>
      <w:r w:rsidRPr="00A24EED">
        <w:t>La Gestión del Cambio permite evaluar y planificar el proceso de los cambios que se presentan y así tener</w:t>
      </w:r>
      <w:r>
        <w:t xml:space="preserve"> </w:t>
      </w:r>
      <w:r w:rsidRPr="00A24EED">
        <w:t>mayor claridad del impacto que esto podría traer a la organización. Esto apunta a que el cambio se haga de</w:t>
      </w:r>
      <w:r>
        <w:t xml:space="preserve"> </w:t>
      </w:r>
      <w:r w:rsidRPr="00A24EED">
        <w:t>la forma más eficiente posible, siguiendo los procedimientos y canales establecidos que permitan asegurar</w:t>
      </w:r>
      <w:r>
        <w:t xml:space="preserve"> </w:t>
      </w:r>
      <w:r w:rsidRPr="00A24EED">
        <w:t>la calidad de lo que se está realizando y mantener la continuidad de los servicios TI.</w:t>
      </w:r>
    </w:p>
    <w:p w:rsidR="00A24EED" w:rsidRPr="00A24EED" w:rsidRDefault="00A24EED" w:rsidP="000619AF">
      <w:pPr>
        <w:ind w:left="360"/>
        <w:jc w:val="both"/>
      </w:pPr>
      <w:r w:rsidRPr="00A24EED">
        <w:t>En este sentido, es necesario que a nivel institucional, exista un proceso de Gestión de Cambio que apoye</w:t>
      </w:r>
      <w:r>
        <w:t xml:space="preserve"> </w:t>
      </w:r>
      <w:r w:rsidRPr="00A24EED">
        <w:t>los nuevos requerimiento</w:t>
      </w:r>
      <w:r>
        <w:t>s</w:t>
      </w:r>
      <w:r w:rsidRPr="00A24EED">
        <w:t xml:space="preserve"> o mejoras que sean planteadas a nivel de servicios TI. Se busca documentar</w:t>
      </w:r>
      <w:r>
        <w:t xml:space="preserve"> </w:t>
      </w:r>
      <w:r w:rsidRPr="00A24EED">
        <w:t>los requerimientos, identificar qué roles deben validar estos requerimientos de cambios o mejoras,</w:t>
      </w:r>
      <w:r>
        <w:t xml:space="preserve"> </w:t>
      </w:r>
      <w:r w:rsidRPr="00A24EED">
        <w:t>reconocer los procesos de aprobación, planificación e implementación y cierre.</w:t>
      </w:r>
    </w:p>
    <w:p w:rsidR="000619AF" w:rsidRPr="008F680F" w:rsidRDefault="000619AF" w:rsidP="008F680F">
      <w:pPr>
        <w:rPr>
          <w:lang w:eastAsia="en-US"/>
        </w:rPr>
      </w:pPr>
    </w:p>
    <w:p w:rsidR="0024401B" w:rsidRDefault="008F680F" w:rsidP="008F680F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2" w:name="_Toc499967463"/>
      <w:r>
        <w:rPr>
          <w:rFonts w:ascii="Calibri" w:hAnsi="Calibri"/>
          <w:color w:val="333333"/>
          <w:sz w:val="28"/>
          <w:lang w:val="es-PE"/>
        </w:rPr>
        <w:t>Propósito del Plan de Gestión del Cambio</w:t>
      </w:r>
      <w:bookmarkEnd w:id="2"/>
    </w:p>
    <w:p w:rsidR="008F680F" w:rsidRPr="00A24EED" w:rsidRDefault="008F680F" w:rsidP="008F680F">
      <w:pPr>
        <w:rPr>
          <w:sz w:val="24"/>
          <w:lang w:eastAsia="en-US"/>
        </w:rPr>
      </w:pPr>
    </w:p>
    <w:p w:rsidR="008F680F" w:rsidRDefault="008F680F" w:rsidP="008F680F">
      <w:pPr>
        <w:ind w:left="993"/>
        <w:jc w:val="both"/>
        <w:rPr>
          <w:sz w:val="24"/>
          <w:lang w:eastAsia="en-US"/>
        </w:rPr>
      </w:pPr>
      <w:r w:rsidRPr="00A24EED">
        <w:rPr>
          <w:sz w:val="24"/>
          <w:lang w:eastAsia="en-US"/>
        </w:rPr>
        <w:t>El plan de gestión del cambio documenta y agrega la información necesaria para gestionar eficazmente el cambio del proyecto desde el inicio del proyecto hasta la entrega.</w:t>
      </w: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033FC4" w:rsidRDefault="00033FC4" w:rsidP="00033FC4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3" w:name="_Toc499967464"/>
      <w:r>
        <w:rPr>
          <w:rFonts w:ascii="Calibri" w:hAnsi="Calibri"/>
          <w:color w:val="333333"/>
          <w:sz w:val="28"/>
          <w:lang w:val="es-PE"/>
        </w:rPr>
        <w:t>Glosario de Términos</w:t>
      </w:r>
      <w:bookmarkEnd w:id="3"/>
    </w:p>
    <w:p w:rsidR="00033FC4" w:rsidRDefault="00033FC4" w:rsidP="00033FC4">
      <w:pPr>
        <w:rPr>
          <w:lang w:eastAsia="en-US"/>
        </w:rPr>
      </w:pPr>
    </w:p>
    <w:p w:rsidR="00033FC4" w:rsidRPr="00033FC4" w:rsidRDefault="00033FC4" w:rsidP="00033FC4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033FC4">
        <w:rPr>
          <w:rFonts w:ascii="Calibri" w:hAnsi="Calibri" w:cs="Calibri"/>
          <w:b/>
          <w:sz w:val="24"/>
        </w:rPr>
        <w:t>Back-Out:</w:t>
      </w:r>
      <w:r w:rsidRPr="00033FC4">
        <w:rPr>
          <w:rFonts w:ascii="Calibri" w:hAnsi="Calibri" w:cs="Calibri"/>
          <w:sz w:val="24"/>
        </w:rPr>
        <w:t xml:space="preserve"> Plan que permite volver a la versión anterior con la mayor rapidez posible. Asegura que no se pierda información valiosa durante la implementación de un cambio en particular.</w:t>
      </w:r>
    </w:p>
    <w:p w:rsidR="00033FC4" w:rsidRPr="00033FC4" w:rsidRDefault="00033FC4" w:rsidP="00033FC4">
      <w:pPr>
        <w:pStyle w:val="Prrafodelista"/>
        <w:ind w:left="1068"/>
        <w:jc w:val="both"/>
        <w:rPr>
          <w:sz w:val="24"/>
        </w:rPr>
      </w:pPr>
    </w:p>
    <w:p w:rsidR="00033FC4" w:rsidRDefault="00033FC4" w:rsidP="00033FC4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sz w:val="24"/>
        </w:rPr>
      </w:pPr>
      <w:r w:rsidRPr="00033FC4">
        <w:rPr>
          <w:rFonts w:ascii="Calibri" w:hAnsi="Calibri" w:cs="Calibri"/>
          <w:b/>
          <w:sz w:val="24"/>
        </w:rPr>
        <w:t>Request For Change o Solicitud de Cambio (RFC):</w:t>
      </w:r>
      <w:r w:rsidRPr="00033FC4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D</w:t>
      </w:r>
      <w:r w:rsidRPr="00033FC4">
        <w:rPr>
          <w:rFonts w:ascii="Calibri" w:hAnsi="Calibri" w:cs="Calibri"/>
          <w:sz w:val="24"/>
        </w:rPr>
        <w:t>etalla el alcance del cambio, los</w:t>
      </w:r>
      <w:r>
        <w:rPr>
          <w:rFonts w:ascii="Calibri" w:hAnsi="Calibri" w:cs="Calibri"/>
          <w:sz w:val="24"/>
        </w:rPr>
        <w:t xml:space="preserve"> </w:t>
      </w:r>
      <w:r w:rsidRPr="00033FC4">
        <w:rPr>
          <w:rFonts w:ascii="Calibri" w:hAnsi="Calibri" w:cs="Calibri"/>
          <w:sz w:val="24"/>
        </w:rPr>
        <w:t>componentes que se afectarían y cómo, las áreas relacionadas, los responsables de autorizar, evaluar e implementar modificaciones, entre otros.</w:t>
      </w:r>
    </w:p>
    <w:p w:rsidR="00270826" w:rsidRPr="00270826" w:rsidRDefault="00270826" w:rsidP="00270826">
      <w:pPr>
        <w:pStyle w:val="Prrafodelista"/>
        <w:rPr>
          <w:rFonts w:ascii="Calibri" w:hAnsi="Calibri" w:cs="Calibri"/>
          <w:sz w:val="24"/>
        </w:rPr>
      </w:pPr>
    </w:p>
    <w:p w:rsidR="00270826" w:rsidRPr="00270826" w:rsidRDefault="00270826" w:rsidP="00270826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sz w:val="24"/>
        </w:rPr>
      </w:pPr>
      <w:r w:rsidRPr="00270826">
        <w:rPr>
          <w:rFonts w:ascii="Calibri" w:hAnsi="Calibri" w:cs="Calibri"/>
          <w:b/>
          <w:sz w:val="24"/>
        </w:rPr>
        <w:t>Revisión Post Implementación (PIR)</w:t>
      </w:r>
      <w:r>
        <w:rPr>
          <w:rFonts w:ascii="Calibri" w:hAnsi="Calibri" w:cs="Calibri"/>
          <w:b/>
          <w:sz w:val="24"/>
        </w:rPr>
        <w:t xml:space="preserve">: </w:t>
      </w:r>
      <w:r>
        <w:rPr>
          <w:rFonts w:ascii="Calibri" w:hAnsi="Calibri" w:cs="Calibri"/>
          <w:sz w:val="24"/>
        </w:rPr>
        <w:t>T</w:t>
      </w:r>
      <w:r w:rsidRPr="00270826">
        <w:rPr>
          <w:rFonts w:ascii="Calibri" w:hAnsi="Calibri" w:cs="Calibri"/>
          <w:sz w:val="24"/>
        </w:rPr>
        <w:t>iene lugar tras la implementación de un Cambio. Determina el éxito de un Cambio y su implementación, e identifica oportunidades para mejorar el proceso.</w:t>
      </w:r>
    </w:p>
    <w:p w:rsidR="00033FC4" w:rsidRPr="00033FC4" w:rsidRDefault="00033FC4" w:rsidP="00033FC4">
      <w:pPr>
        <w:pStyle w:val="Prrafodelista"/>
        <w:ind w:left="1068"/>
        <w:rPr>
          <w:rFonts w:ascii="Calibri" w:hAnsi="Calibri" w:cs="Calibri"/>
          <w:sz w:val="24"/>
        </w:rPr>
      </w:pPr>
    </w:p>
    <w:p w:rsidR="00033FC4" w:rsidRDefault="00033FC4" w:rsidP="00033FC4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sz w:val="24"/>
        </w:rPr>
      </w:pPr>
      <w:r w:rsidRPr="00033FC4">
        <w:rPr>
          <w:rFonts w:ascii="Calibri" w:hAnsi="Calibri" w:cs="Calibri"/>
          <w:b/>
          <w:sz w:val="24"/>
        </w:rPr>
        <w:lastRenderedPageBreak/>
        <w:t>Roll-Out:</w:t>
      </w:r>
      <w:r>
        <w:rPr>
          <w:rFonts w:ascii="Calibri" w:hAnsi="Calibri" w:cs="Calibri"/>
          <w:sz w:val="24"/>
        </w:rPr>
        <w:t xml:space="preserve"> Proceso que c</w:t>
      </w:r>
      <w:r w:rsidRPr="00033FC4">
        <w:rPr>
          <w:rFonts w:ascii="Calibri" w:hAnsi="Calibri" w:cs="Calibri"/>
          <w:sz w:val="24"/>
        </w:rPr>
        <w:t>ontempla coordinar y preparar los entornos de desarrollos y pruebas y realizar la implementación respectiva.</w:t>
      </w:r>
    </w:p>
    <w:p w:rsidR="005266DA" w:rsidRDefault="005266DA" w:rsidP="005266DA">
      <w:pPr>
        <w:jc w:val="both"/>
        <w:rPr>
          <w:sz w:val="24"/>
          <w:szCs w:val="20"/>
          <w:lang w:eastAsia="en-US"/>
        </w:rPr>
      </w:pPr>
    </w:p>
    <w:p w:rsidR="005266DA" w:rsidRPr="005266DA" w:rsidRDefault="005266DA" w:rsidP="005266DA">
      <w:pPr>
        <w:jc w:val="both"/>
        <w:rPr>
          <w:sz w:val="24"/>
        </w:rPr>
      </w:pPr>
    </w:p>
    <w:p w:rsidR="005266DA" w:rsidRPr="005266DA" w:rsidRDefault="005266DA" w:rsidP="005266DA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4" w:name="_Toc498745925"/>
      <w:bookmarkStart w:id="5" w:name="_Toc499967465"/>
      <w:r w:rsidRPr="005266DA">
        <w:rPr>
          <w:rFonts w:ascii="Calibri" w:hAnsi="Calibri"/>
          <w:color w:val="333333"/>
          <w:sz w:val="28"/>
          <w:lang w:val="es-PE"/>
        </w:rPr>
        <w:t>Documentos Relacionados</w:t>
      </w:r>
      <w:bookmarkEnd w:id="4"/>
      <w:bookmarkEnd w:id="5"/>
    </w:p>
    <w:p w:rsidR="005266DA" w:rsidRPr="005266DA" w:rsidRDefault="005266DA" w:rsidP="005266DA">
      <w:pPr>
        <w:rPr>
          <w:lang w:eastAsia="en-US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3969"/>
        <w:gridCol w:w="4394"/>
      </w:tblGrid>
      <w:tr w:rsidR="005266DA" w:rsidRPr="005266DA" w:rsidTr="000619AF">
        <w:tc>
          <w:tcPr>
            <w:tcW w:w="985" w:type="dxa"/>
          </w:tcPr>
          <w:p w:rsidR="005266DA" w:rsidRPr="005266DA" w:rsidRDefault="005266DA" w:rsidP="000619AF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5266DA">
              <w:rPr>
                <w:rFonts w:cs="Calibri"/>
                <w:b/>
                <w:bCs/>
                <w:lang w:val="es-PE"/>
              </w:rPr>
              <w:t>Nombre</w:t>
            </w:r>
          </w:p>
        </w:tc>
        <w:tc>
          <w:tcPr>
            <w:tcW w:w="3969" w:type="dxa"/>
          </w:tcPr>
          <w:p w:rsidR="005266DA" w:rsidRPr="005266DA" w:rsidRDefault="005266DA" w:rsidP="000619AF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5266DA">
              <w:rPr>
                <w:rFonts w:cs="Calibri"/>
                <w:b/>
                <w:bCs/>
                <w:lang w:val="es-PE"/>
              </w:rPr>
              <w:t>Descripción</w:t>
            </w:r>
          </w:p>
        </w:tc>
        <w:tc>
          <w:tcPr>
            <w:tcW w:w="4394" w:type="dxa"/>
          </w:tcPr>
          <w:p w:rsidR="005266DA" w:rsidRPr="005266DA" w:rsidRDefault="005266DA" w:rsidP="000619AF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5266DA">
              <w:rPr>
                <w:rFonts w:cs="Calibri"/>
                <w:b/>
                <w:bCs/>
                <w:lang w:val="es-PE"/>
              </w:rPr>
              <w:t>Ubicación</w:t>
            </w:r>
          </w:p>
        </w:tc>
      </w:tr>
      <w:tr w:rsidR="005266DA" w:rsidRPr="005266DA" w:rsidTr="000619AF">
        <w:tc>
          <w:tcPr>
            <w:tcW w:w="985" w:type="dxa"/>
          </w:tcPr>
          <w:p w:rsidR="005266DA" w:rsidRPr="005266DA" w:rsidRDefault="005266DA" w:rsidP="000619AF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RFC</w:t>
            </w:r>
          </w:p>
        </w:tc>
        <w:tc>
          <w:tcPr>
            <w:tcW w:w="3969" w:type="dxa"/>
          </w:tcPr>
          <w:p w:rsidR="005266DA" w:rsidRPr="005266DA" w:rsidRDefault="005266DA" w:rsidP="000619AF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Request For Change</w:t>
            </w:r>
          </w:p>
        </w:tc>
        <w:tc>
          <w:tcPr>
            <w:tcW w:w="4394" w:type="dxa"/>
          </w:tcPr>
          <w:p w:rsidR="005266DA" w:rsidRPr="005266DA" w:rsidRDefault="00D133CC" w:rsidP="000619AF">
            <w:pPr>
              <w:pStyle w:val="Tabletext"/>
              <w:jc w:val="both"/>
              <w:rPr>
                <w:rFonts w:cs="Calibri"/>
                <w:u w:val="single"/>
                <w:lang w:val="es-PE"/>
              </w:rPr>
            </w:pPr>
            <w:hyperlink r:id="rId9" w:history="1">
              <w:r w:rsidRPr="00D133CC">
                <w:rPr>
                  <w:rStyle w:val="Hipervnculo"/>
                  <w:rFonts w:cs="Calibri"/>
                  <w:lang w:val="es-PE"/>
                </w:rPr>
                <w:t>https://github.com/frankore84/TRINUM-TS/blob/master/1.%20Gestion/2.%20Documentos/Plantilla%20RFC.docx</w:t>
              </w:r>
            </w:hyperlink>
          </w:p>
        </w:tc>
      </w:tr>
    </w:tbl>
    <w:p w:rsidR="005266DA" w:rsidRPr="005266DA" w:rsidRDefault="005266DA" w:rsidP="005266D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5266DA" w:rsidRPr="005266DA" w:rsidRDefault="005266DA" w:rsidP="005266D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033FC4" w:rsidRDefault="00033FC4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Default="005266DA" w:rsidP="008F680F">
      <w:pPr>
        <w:ind w:left="993"/>
        <w:jc w:val="both"/>
        <w:rPr>
          <w:sz w:val="24"/>
          <w:lang w:eastAsia="en-US"/>
        </w:rPr>
      </w:pPr>
    </w:p>
    <w:p w:rsidR="005266DA" w:rsidRPr="00A24EED" w:rsidRDefault="005266DA" w:rsidP="008F680F">
      <w:pPr>
        <w:ind w:left="993"/>
        <w:jc w:val="both"/>
        <w:rPr>
          <w:sz w:val="24"/>
          <w:lang w:eastAsia="en-US"/>
        </w:rPr>
      </w:pPr>
    </w:p>
    <w:p w:rsidR="003654CC" w:rsidRDefault="008F680F" w:rsidP="003654CC">
      <w:pPr>
        <w:pStyle w:val="Ttulo1"/>
        <w:widowControl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6" w:name="_Toc499967466"/>
      <w:r w:rsidRPr="003654CC">
        <w:rPr>
          <w:rFonts w:ascii="Calibri" w:hAnsi="Calibri"/>
          <w:color w:val="333333"/>
          <w:sz w:val="28"/>
          <w:lang w:val="es-PE"/>
        </w:rPr>
        <w:lastRenderedPageBreak/>
        <w:t>Proceso de Gestión del Cambio</w:t>
      </w:r>
      <w:bookmarkEnd w:id="6"/>
    </w:p>
    <w:p w:rsidR="003654CC" w:rsidRPr="003654CC" w:rsidRDefault="003654CC" w:rsidP="003654CC">
      <w:pPr>
        <w:rPr>
          <w:lang w:val="en-US" w:eastAsia="en-US"/>
        </w:rPr>
      </w:pPr>
    </w:p>
    <w:p w:rsidR="00A6435A" w:rsidRDefault="008F680F" w:rsidP="003654CC">
      <w:pPr>
        <w:ind w:left="360"/>
        <w:jc w:val="both"/>
        <w:rPr>
          <w:lang w:eastAsia="en-US"/>
        </w:rPr>
      </w:pPr>
      <w:r w:rsidRPr="008F680F">
        <w:rPr>
          <w:lang w:eastAsia="en-US"/>
        </w:rPr>
        <w:t>El proceso de gestión del cambio establece un procedimiento ordenado y eficaz para rastrear la presentación, coordinación, revisión, evaluación, categorización y aprobación para el lanzamiento de todos los cambios en las líneas de base del proyecto.</w:t>
      </w:r>
    </w:p>
    <w:p w:rsidR="003654CC" w:rsidRDefault="003654CC" w:rsidP="003654CC">
      <w:pPr>
        <w:ind w:left="360"/>
        <w:jc w:val="both"/>
        <w:rPr>
          <w:lang w:eastAsia="en-US"/>
        </w:rPr>
      </w:pPr>
    </w:p>
    <w:p w:rsidR="001E1B08" w:rsidRDefault="001E1B08" w:rsidP="00625A1E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7" w:name="_Toc499967467"/>
      <w:bookmarkEnd w:id="0"/>
      <w:r>
        <w:rPr>
          <w:rFonts w:ascii="Calibri" w:hAnsi="Calibri"/>
          <w:color w:val="333333"/>
          <w:sz w:val="28"/>
          <w:lang w:val="es-PE"/>
        </w:rPr>
        <w:t>Definición de alto nivel del proceso</w:t>
      </w:r>
      <w:bookmarkEnd w:id="7"/>
    </w:p>
    <w:p w:rsidR="001E1B08" w:rsidRDefault="001E1B08" w:rsidP="001E1B08">
      <w:pPr>
        <w:rPr>
          <w:lang w:eastAsia="en-US"/>
        </w:rPr>
      </w:pPr>
    </w:p>
    <w:p w:rsidR="001E1B08" w:rsidRDefault="001E1B08" w:rsidP="001E1B08">
      <w:pPr>
        <w:ind w:left="360"/>
        <w:jc w:val="both"/>
        <w:rPr>
          <w:lang w:eastAsia="en-US"/>
        </w:rPr>
      </w:pPr>
      <w:r w:rsidRPr="001E1B08">
        <w:rPr>
          <w:lang w:eastAsia="en-US"/>
        </w:rPr>
        <w:t>La gestión del cambio es el proceso que tiene como objetivo que se realicen e implementen</w:t>
      </w:r>
      <w:r>
        <w:rPr>
          <w:lang w:eastAsia="en-US"/>
        </w:rPr>
        <w:t xml:space="preserve"> </w:t>
      </w:r>
      <w:r w:rsidRPr="001E1B08">
        <w:rPr>
          <w:lang w:eastAsia="en-US"/>
        </w:rPr>
        <w:t>adecuadamente todos los cambios necesarios garan</w:t>
      </w:r>
      <w:r>
        <w:rPr>
          <w:lang w:eastAsia="en-US"/>
        </w:rPr>
        <w:t xml:space="preserve">tizando el </w:t>
      </w:r>
      <w:r w:rsidRPr="001E1B08">
        <w:rPr>
          <w:lang w:eastAsia="en-US"/>
        </w:rPr>
        <w:t>seguimiento de procedimientos estándar. Se debe asegurar que los cambios: están justificados,</w:t>
      </w:r>
      <w:r>
        <w:rPr>
          <w:lang w:eastAsia="en-US"/>
        </w:rPr>
        <w:t xml:space="preserve"> </w:t>
      </w:r>
      <w:r w:rsidRPr="001E1B08">
        <w:rPr>
          <w:lang w:eastAsia="en-US"/>
        </w:rPr>
        <w:t>se llevan a cabo sin perjuicio de la calidad de los servicios, están convenientemente</w:t>
      </w:r>
      <w:r>
        <w:rPr>
          <w:lang w:eastAsia="en-US"/>
        </w:rPr>
        <w:t xml:space="preserve"> </w:t>
      </w:r>
      <w:r w:rsidRPr="001E1B08">
        <w:rPr>
          <w:lang w:eastAsia="en-US"/>
        </w:rPr>
        <w:t>registrados, clasificados y documentados, se realizan las pruebas correspondientes antes de</w:t>
      </w:r>
      <w:r>
        <w:rPr>
          <w:lang w:eastAsia="en-US"/>
        </w:rPr>
        <w:t xml:space="preserve"> </w:t>
      </w:r>
      <w:r w:rsidRPr="001E1B08">
        <w:rPr>
          <w:lang w:eastAsia="en-US"/>
        </w:rPr>
        <w:t>aplicar el cambio, se gestionan los cambios en una base de datos de configuraciones y se cuenta</w:t>
      </w:r>
      <w:r>
        <w:rPr>
          <w:lang w:eastAsia="en-US"/>
        </w:rPr>
        <w:t xml:space="preserve"> </w:t>
      </w:r>
      <w:r w:rsidRPr="001E1B08">
        <w:rPr>
          <w:lang w:eastAsia="en-US"/>
        </w:rPr>
        <w:t>con planes back-</w:t>
      </w:r>
      <w:proofErr w:type="spellStart"/>
      <w:r w:rsidRPr="001E1B08">
        <w:rPr>
          <w:lang w:eastAsia="en-US"/>
        </w:rPr>
        <w:t>outs</w:t>
      </w:r>
      <w:proofErr w:type="spellEnd"/>
      <w:r w:rsidRPr="001E1B08">
        <w:rPr>
          <w:lang w:eastAsia="en-US"/>
        </w:rPr>
        <w:t xml:space="preserve"> en caso de ser necesario.</w:t>
      </w:r>
    </w:p>
    <w:p w:rsidR="001E1B08" w:rsidRDefault="001E1B08" w:rsidP="001E1B08">
      <w:pPr>
        <w:ind w:left="360"/>
        <w:jc w:val="both"/>
        <w:rPr>
          <w:lang w:eastAsia="en-US"/>
        </w:rPr>
      </w:pPr>
    </w:p>
    <w:p w:rsidR="001E1B08" w:rsidRPr="001E1B08" w:rsidRDefault="001E1B08" w:rsidP="00033FC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/>
          <w:sz w:val="24"/>
          <w:szCs w:val="24"/>
          <w:lang w:eastAsia="es-PE"/>
        </w:rPr>
      </w:pPr>
      <w:r w:rsidRPr="001E1B08">
        <w:rPr>
          <w:rFonts w:ascii="Calibri" w:eastAsia="Calibri" w:hAnsi="Calibri" w:cs="Arial"/>
          <w:b/>
          <w:sz w:val="24"/>
          <w:szCs w:val="24"/>
          <w:lang w:eastAsia="es-PE"/>
        </w:rPr>
        <w:t>Personas</w:t>
      </w:r>
      <w:r w:rsidRPr="001E1B08">
        <w:rPr>
          <w:rFonts w:ascii="Calibri" w:eastAsia="Calibri" w:hAnsi="Calibri"/>
          <w:sz w:val="24"/>
          <w:szCs w:val="24"/>
          <w:lang w:eastAsia="es-PE"/>
        </w:rPr>
        <w:t>: Los individuos y los equipos que apoyan a los clientes mediante la realización de proceso.</w:t>
      </w:r>
    </w:p>
    <w:p w:rsidR="001E1B08" w:rsidRDefault="001E1B08" w:rsidP="001E1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Calibri"/>
          <w:sz w:val="24"/>
          <w:szCs w:val="24"/>
          <w:lang w:eastAsia="es-PE"/>
        </w:rPr>
      </w:pPr>
    </w:p>
    <w:p w:rsidR="003654CC" w:rsidRPr="001E1B08" w:rsidRDefault="003654CC" w:rsidP="001E1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Calibri"/>
          <w:sz w:val="24"/>
          <w:szCs w:val="24"/>
          <w:lang w:eastAsia="es-PE"/>
        </w:rPr>
      </w:pPr>
    </w:p>
    <w:p w:rsidR="001E1B08" w:rsidRPr="001E1B08" w:rsidRDefault="001E1B08" w:rsidP="00033FC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/>
          <w:sz w:val="24"/>
          <w:szCs w:val="24"/>
          <w:lang w:eastAsia="es-PE"/>
        </w:rPr>
      </w:pPr>
      <w:r w:rsidRPr="001E1B08">
        <w:rPr>
          <w:rFonts w:ascii="Calibri" w:eastAsia="Calibri" w:hAnsi="Calibri" w:cs="Arial"/>
          <w:b/>
          <w:sz w:val="24"/>
          <w:szCs w:val="24"/>
          <w:lang w:eastAsia="es-PE"/>
        </w:rPr>
        <w:t>Procesos</w:t>
      </w:r>
      <w:r w:rsidRPr="001E1B08">
        <w:rPr>
          <w:rFonts w:ascii="Calibri" w:eastAsia="Calibri" w:hAnsi="Calibri"/>
          <w:b/>
          <w:sz w:val="24"/>
          <w:szCs w:val="24"/>
          <w:lang w:eastAsia="es-PE"/>
        </w:rPr>
        <w:t>:</w:t>
      </w:r>
    </w:p>
    <w:p w:rsidR="001E1B08" w:rsidRPr="001E1B08" w:rsidRDefault="001E1B08" w:rsidP="001E1B08">
      <w:pPr>
        <w:pStyle w:val="Prrafodelista"/>
        <w:rPr>
          <w:rFonts w:ascii="Calibri" w:eastAsia="Calibri" w:hAnsi="Calibri" w:cs="Arial"/>
          <w:sz w:val="24"/>
          <w:szCs w:val="24"/>
          <w:lang w:eastAsia="es-PE"/>
        </w:rPr>
      </w:pPr>
    </w:p>
    <w:p w:rsidR="001E1B08" w:rsidRPr="001E1B08" w:rsidRDefault="001E1B08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/>
          <w:sz w:val="24"/>
          <w:szCs w:val="24"/>
          <w:lang w:eastAsia="es-PE"/>
        </w:rPr>
      </w:pPr>
      <w:r w:rsidRPr="00CC2A9C">
        <w:rPr>
          <w:rFonts w:ascii="Calibri" w:eastAsia="Calibri" w:hAnsi="Calibri" w:cs="Arial"/>
          <w:b/>
          <w:sz w:val="24"/>
          <w:szCs w:val="24"/>
          <w:lang w:eastAsia="es-PE"/>
        </w:rPr>
        <w:t>Registro</w:t>
      </w:r>
      <w:r w:rsidR="00CC2A9C" w:rsidRPr="00CC2A9C">
        <w:rPr>
          <w:rFonts w:ascii="Calibri" w:eastAsia="Calibri" w:hAnsi="Calibri" w:cs="Arial"/>
          <w:b/>
          <w:sz w:val="24"/>
          <w:szCs w:val="24"/>
          <w:lang w:eastAsia="es-PE"/>
        </w:rPr>
        <w:t>:</w:t>
      </w:r>
      <w:r w:rsidR="00CC2A9C">
        <w:rPr>
          <w:rFonts w:ascii="Calibri" w:eastAsia="Calibri" w:hAnsi="Calibri" w:cs="Arial"/>
          <w:sz w:val="24"/>
          <w:szCs w:val="24"/>
          <w:lang w:eastAsia="es-PE"/>
        </w:rPr>
        <w:t xml:space="preserve"> </w:t>
      </w:r>
      <w:r w:rsidRPr="001E1B08">
        <w:rPr>
          <w:rFonts w:ascii="Calibri" w:eastAsia="Calibri" w:hAnsi="Calibri"/>
          <w:sz w:val="24"/>
          <w:szCs w:val="24"/>
          <w:lang w:eastAsia="es-PE"/>
        </w:rPr>
        <w:t xml:space="preserve">el primer paso del proceso de cambio es registrar adecuadamente las RFC, los orígenes de las RFC pueden ser de distinta </w:t>
      </w:r>
      <w:r w:rsidR="00CC2A9C" w:rsidRPr="001E1B08">
        <w:rPr>
          <w:rFonts w:ascii="Calibri" w:eastAsia="Calibri" w:hAnsi="Calibri"/>
          <w:sz w:val="24"/>
          <w:szCs w:val="24"/>
          <w:lang w:eastAsia="es-PE"/>
        </w:rPr>
        <w:t>índole</w:t>
      </w:r>
      <w:r w:rsidRPr="001E1B08">
        <w:rPr>
          <w:rFonts w:ascii="Calibri" w:eastAsia="Calibri" w:hAnsi="Calibri"/>
          <w:sz w:val="24"/>
          <w:szCs w:val="24"/>
          <w:lang w:eastAsia="es-PE"/>
        </w:rPr>
        <w:t xml:space="preserve"> (</w:t>
      </w:r>
      <w:r w:rsidR="00CC2A9C" w:rsidRPr="001E1B08">
        <w:rPr>
          <w:rFonts w:ascii="Calibri" w:eastAsia="Calibri" w:hAnsi="Calibri"/>
          <w:sz w:val="24"/>
          <w:szCs w:val="24"/>
          <w:lang w:eastAsia="es-PE"/>
        </w:rPr>
        <w:t>Gestión</w:t>
      </w:r>
      <w:r w:rsidRPr="001E1B08">
        <w:rPr>
          <w:rFonts w:ascii="Calibri" w:eastAsia="Calibri" w:hAnsi="Calibri"/>
          <w:sz w:val="24"/>
          <w:szCs w:val="24"/>
          <w:lang w:eastAsia="es-PE"/>
        </w:rPr>
        <w:t xml:space="preserve"> de problemas, nuevos servicios, estrategia empresarial, actualización de software de terceros, imperativo legal, otros)</w:t>
      </w:r>
    </w:p>
    <w:p w:rsidR="001E1B08" w:rsidRPr="001E1B08" w:rsidRDefault="001E1B08" w:rsidP="001E1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Calibri"/>
          <w:sz w:val="24"/>
          <w:szCs w:val="24"/>
          <w:lang w:eastAsia="es-PE"/>
        </w:rPr>
      </w:pPr>
    </w:p>
    <w:p w:rsid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 w:rsidRPr="00CC2A9C">
        <w:rPr>
          <w:rFonts w:ascii="Calibri" w:eastAsia="Calibri" w:hAnsi="Calibri" w:cs="Arial"/>
          <w:b/>
          <w:sz w:val="24"/>
          <w:szCs w:val="24"/>
          <w:lang w:eastAsia="es-PE"/>
        </w:rPr>
        <w:t>Recibir y analizar la petición:</w:t>
      </w:r>
    </w:p>
    <w:p w:rsidR="001812BE" w:rsidRPr="001812BE" w:rsidRDefault="001812BE" w:rsidP="001812BE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1812BE" w:rsidRDefault="001812BE" w:rsidP="001812BE">
      <w:pPr>
        <w:autoSpaceDE w:val="0"/>
        <w:autoSpaceDN w:val="0"/>
        <w:adjustRightInd w:val="0"/>
        <w:spacing w:line="240" w:lineRule="auto"/>
        <w:ind w:left="1416"/>
        <w:jc w:val="both"/>
        <w:rPr>
          <w:rFonts w:eastAsia="Calibri" w:cs="Arial"/>
          <w:b/>
          <w:sz w:val="24"/>
          <w:szCs w:val="24"/>
          <w:lang w:eastAsia="es-PE"/>
        </w:rPr>
      </w:pPr>
      <w:r>
        <w:rPr>
          <w:rFonts w:eastAsia="Calibri" w:cs="Arial"/>
          <w:sz w:val="24"/>
          <w:szCs w:val="24"/>
          <w:lang w:eastAsia="es-PE"/>
        </w:rPr>
        <w:t>T</w:t>
      </w:r>
      <w:r w:rsidRPr="001812BE">
        <w:rPr>
          <w:rFonts w:eastAsia="Calibri" w:cs="Arial"/>
          <w:sz w:val="24"/>
          <w:szCs w:val="24"/>
          <w:lang w:eastAsia="es-PE"/>
        </w:rPr>
        <w:t>ras el registro de la RFC se debe evaluar preliminarmente su pertinencia. Una RFC puede ser rechazada si se considera que el cambio no está justificado o se puede solicitar su modificación si se considera que algunos aspectos son susceptibles de mejora; en cualquiera de los casos la RFC debe ser devuelta al departamento o persona que la solicito con el</w:t>
      </w:r>
      <w:r w:rsidRPr="001812BE">
        <w:rPr>
          <w:rFonts w:eastAsia="Calibri" w:cs="Arial"/>
          <w:b/>
          <w:sz w:val="24"/>
          <w:szCs w:val="24"/>
          <w:lang w:eastAsia="es-PE"/>
        </w:rPr>
        <w:t xml:space="preserve"> </w:t>
      </w:r>
      <w:r w:rsidRPr="001812BE">
        <w:rPr>
          <w:rFonts w:eastAsia="Calibri" w:cs="Arial"/>
          <w:sz w:val="24"/>
          <w:szCs w:val="24"/>
          <w:lang w:eastAsia="es-PE"/>
        </w:rPr>
        <w:t>objetivo de que se puedan realizar las revisiones y/o modificaciones correspondientes.</w:t>
      </w: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>
        <w:rPr>
          <w:rFonts w:ascii="Calibri" w:eastAsia="Calibri" w:hAnsi="Calibri" w:cs="Arial"/>
          <w:b/>
          <w:sz w:val="24"/>
          <w:szCs w:val="24"/>
          <w:lang w:eastAsia="es-PE"/>
        </w:rPr>
        <w:t>Clasificar el cambio:</w:t>
      </w: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Default="00CC2A9C" w:rsidP="00CC2A9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Calibri"/>
          <w:sz w:val="24"/>
          <w:szCs w:val="24"/>
          <w:lang w:eastAsia="es-PE"/>
        </w:rPr>
      </w:pPr>
      <w:r>
        <w:rPr>
          <w:rFonts w:eastAsia="Calibri"/>
          <w:sz w:val="24"/>
          <w:szCs w:val="24"/>
          <w:lang w:eastAsia="es-PE"/>
        </w:rPr>
        <w:t>T</w:t>
      </w:r>
      <w:r w:rsidRPr="001E1B08">
        <w:rPr>
          <w:rFonts w:eastAsia="Calibri"/>
          <w:sz w:val="24"/>
          <w:szCs w:val="24"/>
          <w:lang w:eastAsia="es-PE"/>
        </w:rPr>
        <w:t>ras su aceptación se deben asignar a la RFC una prioridad y categoría dependiendo de la urgencia y el impacto de la misma.</w:t>
      </w:r>
    </w:p>
    <w:p w:rsidR="00CC2A9C" w:rsidRDefault="00CC2A9C" w:rsidP="00CC2A9C">
      <w:pPr>
        <w:pStyle w:val="Prrafodelista"/>
        <w:autoSpaceDE w:val="0"/>
        <w:autoSpaceDN w:val="0"/>
        <w:adjustRightInd w:val="0"/>
        <w:spacing w:line="240" w:lineRule="auto"/>
        <w:ind w:left="1440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>
        <w:rPr>
          <w:rFonts w:ascii="Calibri" w:eastAsia="Calibri" w:hAnsi="Calibri" w:cs="Arial"/>
          <w:b/>
          <w:sz w:val="24"/>
          <w:szCs w:val="24"/>
          <w:lang w:eastAsia="es-PE"/>
        </w:rPr>
        <w:t>Evaluación del impacto y riesgos</w:t>
      </w:r>
    </w:p>
    <w:p w:rsidR="00CC2A9C" w:rsidRDefault="00CC2A9C" w:rsidP="00CC2A9C">
      <w:pPr>
        <w:pStyle w:val="Prrafodelista"/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Pr="005255D6" w:rsidRDefault="005255D6" w:rsidP="005255D6">
      <w:pPr>
        <w:pStyle w:val="Prrafodelista"/>
        <w:autoSpaceDE w:val="0"/>
        <w:autoSpaceDN w:val="0"/>
        <w:adjustRightInd w:val="0"/>
        <w:spacing w:line="240" w:lineRule="auto"/>
        <w:ind w:left="1416"/>
        <w:jc w:val="both"/>
        <w:rPr>
          <w:rFonts w:ascii="Calibri" w:eastAsia="Calibri" w:hAnsi="Calibri" w:cs="Arial"/>
          <w:sz w:val="24"/>
          <w:szCs w:val="24"/>
          <w:lang w:eastAsia="es-PE"/>
        </w:rPr>
      </w:pPr>
      <w:r w:rsidRPr="005255D6">
        <w:rPr>
          <w:rFonts w:ascii="Calibri" w:eastAsia="Calibri" w:hAnsi="Calibri" w:cs="Arial"/>
          <w:sz w:val="24"/>
          <w:szCs w:val="24"/>
          <w:lang w:eastAsia="es-PE"/>
        </w:rPr>
        <w:t>Es necesario realizar un</w:t>
      </w:r>
      <w:r>
        <w:rPr>
          <w:rFonts w:ascii="Calibri" w:eastAsia="Calibri" w:hAnsi="Calibri" w:cs="Arial"/>
          <w:sz w:val="24"/>
          <w:szCs w:val="24"/>
          <w:lang w:eastAsia="es-PE"/>
        </w:rPr>
        <w:t>a</w:t>
      </w:r>
      <w:r w:rsidRPr="005255D6">
        <w:rPr>
          <w:rFonts w:ascii="Calibri" w:eastAsia="Calibri" w:hAnsi="Calibri" w:cs="Arial"/>
          <w:sz w:val="24"/>
          <w:szCs w:val="24"/>
          <w:lang w:eastAsia="es-PE"/>
        </w:rPr>
        <w:t xml:space="preserve"> evaluación para valorar el imp</w:t>
      </w:r>
      <w:r>
        <w:rPr>
          <w:rFonts w:ascii="Calibri" w:eastAsia="Calibri" w:hAnsi="Calibri" w:cs="Arial"/>
          <w:sz w:val="24"/>
          <w:szCs w:val="24"/>
          <w:lang w:eastAsia="es-PE"/>
        </w:rPr>
        <w:t>a</w:t>
      </w:r>
      <w:r w:rsidRPr="005255D6">
        <w:rPr>
          <w:rFonts w:ascii="Calibri" w:eastAsia="Calibri" w:hAnsi="Calibri" w:cs="Arial"/>
          <w:sz w:val="24"/>
          <w:szCs w:val="24"/>
          <w:lang w:eastAsia="es-PE"/>
        </w:rPr>
        <w:t xml:space="preserve">cto </w:t>
      </w:r>
      <w:r>
        <w:rPr>
          <w:rFonts w:ascii="Calibri" w:eastAsia="Calibri" w:hAnsi="Calibri" w:cs="Arial"/>
          <w:sz w:val="24"/>
          <w:szCs w:val="24"/>
          <w:lang w:eastAsia="es-PE"/>
        </w:rPr>
        <w:t xml:space="preserve">a </w:t>
      </w:r>
      <w:r w:rsidRPr="005255D6">
        <w:rPr>
          <w:rFonts w:ascii="Calibri" w:eastAsia="Calibri" w:hAnsi="Calibri" w:cs="Arial"/>
          <w:sz w:val="24"/>
          <w:szCs w:val="24"/>
          <w:lang w:eastAsia="es-PE"/>
        </w:rPr>
        <w:t>la calidad de servicio y la producción de la organización. Este proceso se lleva a cabo por los responsables de la implementación del proceso de cambio y los involucrados en la implementación de dicho cambio.</w:t>
      </w: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>
        <w:rPr>
          <w:rFonts w:ascii="Calibri" w:eastAsia="Calibri" w:hAnsi="Calibri" w:cs="Arial"/>
          <w:b/>
          <w:sz w:val="24"/>
          <w:szCs w:val="24"/>
          <w:lang w:eastAsia="es-PE"/>
        </w:rPr>
        <w:t>Aprobación del cambio</w:t>
      </w:r>
    </w:p>
    <w:p w:rsidR="003654CC" w:rsidRDefault="003654CC" w:rsidP="001812B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eastAsia="Calibri"/>
          <w:sz w:val="24"/>
          <w:szCs w:val="24"/>
          <w:lang w:eastAsia="es-PE"/>
        </w:rPr>
      </w:pPr>
    </w:p>
    <w:p w:rsidR="001812BE" w:rsidRPr="001E1B08" w:rsidRDefault="001812BE" w:rsidP="001812B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eastAsia="Calibri"/>
          <w:sz w:val="24"/>
          <w:szCs w:val="24"/>
          <w:lang w:eastAsia="es-PE"/>
        </w:rPr>
      </w:pPr>
      <w:r>
        <w:rPr>
          <w:rFonts w:eastAsia="Calibri"/>
          <w:sz w:val="24"/>
          <w:szCs w:val="24"/>
          <w:lang w:eastAsia="es-PE"/>
        </w:rPr>
        <w:t>E</w:t>
      </w:r>
      <w:r w:rsidRPr="001E1B08">
        <w:rPr>
          <w:rFonts w:eastAsia="Calibri"/>
          <w:sz w:val="24"/>
          <w:szCs w:val="24"/>
          <w:lang w:eastAsia="es-PE"/>
        </w:rPr>
        <w:t>l CAB (Change Advisory Board) debe reunirse periódicamente para analizar y eventualmente aprobar los RFCs pendientes y elaborar el FSC (Future Schedule Change) o calendario de cambio correspondiente.</w:t>
      </w: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>
        <w:rPr>
          <w:rFonts w:ascii="Calibri" w:eastAsia="Calibri" w:hAnsi="Calibri" w:cs="Arial"/>
          <w:b/>
          <w:sz w:val="24"/>
          <w:szCs w:val="24"/>
          <w:lang w:eastAsia="es-PE"/>
        </w:rPr>
        <w:t>Planificación y calendarización</w:t>
      </w: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Pr="00CC2A9C" w:rsidRDefault="00CC2A9C" w:rsidP="00CC2A9C">
      <w:pPr>
        <w:pStyle w:val="Prrafodelista"/>
        <w:autoSpaceDE w:val="0"/>
        <w:autoSpaceDN w:val="0"/>
        <w:adjustRightInd w:val="0"/>
        <w:spacing w:line="240" w:lineRule="auto"/>
        <w:ind w:left="1416"/>
        <w:jc w:val="both"/>
        <w:rPr>
          <w:rFonts w:ascii="Calibri" w:eastAsia="Calibri" w:hAnsi="Calibri"/>
          <w:sz w:val="24"/>
          <w:szCs w:val="24"/>
          <w:lang w:eastAsia="es-PE"/>
        </w:rPr>
      </w:pPr>
      <w:r w:rsidRPr="00CC2A9C">
        <w:rPr>
          <w:rFonts w:ascii="Calibri" w:eastAsia="Calibri" w:hAnsi="Calibri"/>
          <w:sz w:val="24"/>
          <w:szCs w:val="24"/>
          <w:lang w:eastAsia="es-PE"/>
        </w:rPr>
        <w:t>Una vez aprobado el cambio (en caso contrario se seguiría el proceso ya descrito para el caso de no aceptación) debe evaluarse si este ha de ser implementado aisladamente o dentro de un "paquete de cambios" que formalmente equivaldrían a un solo cambio.</w:t>
      </w: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>
        <w:rPr>
          <w:rFonts w:ascii="Calibri" w:eastAsia="Calibri" w:hAnsi="Calibri" w:cs="Arial"/>
          <w:b/>
          <w:sz w:val="24"/>
          <w:szCs w:val="24"/>
          <w:lang w:eastAsia="es-PE"/>
        </w:rPr>
        <w:t>Implementación</w:t>
      </w:r>
    </w:p>
    <w:p w:rsidR="003654CC" w:rsidRDefault="003654CC" w:rsidP="00CC2A9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eastAsia="Calibri" w:cs="Arial"/>
          <w:sz w:val="24"/>
          <w:szCs w:val="24"/>
          <w:lang w:eastAsia="es-PE"/>
        </w:rPr>
      </w:pPr>
    </w:p>
    <w:p w:rsidR="00CC2A9C" w:rsidRPr="00CC2A9C" w:rsidRDefault="00CC2A9C" w:rsidP="00CC2A9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eastAsia="Calibri" w:cs="Arial"/>
          <w:sz w:val="24"/>
          <w:szCs w:val="24"/>
          <w:lang w:eastAsia="es-PE"/>
        </w:rPr>
      </w:pPr>
      <w:r>
        <w:rPr>
          <w:rFonts w:eastAsia="Calibri" w:cs="Arial"/>
          <w:sz w:val="24"/>
          <w:szCs w:val="24"/>
          <w:lang w:eastAsia="es-PE"/>
        </w:rPr>
        <w:t>A</w:t>
      </w:r>
      <w:r w:rsidRPr="00CC2A9C">
        <w:rPr>
          <w:rFonts w:eastAsia="Calibri" w:cs="Arial"/>
          <w:sz w:val="24"/>
          <w:szCs w:val="24"/>
          <w:lang w:eastAsia="es-PE"/>
        </w:rPr>
        <w:t>unque la Gestión de Cambios NO es la encargada de</w:t>
      </w:r>
      <w:r w:rsidR="003654CC">
        <w:rPr>
          <w:rFonts w:eastAsia="Calibri" w:cs="Arial"/>
          <w:sz w:val="24"/>
          <w:szCs w:val="24"/>
          <w:lang w:eastAsia="es-PE"/>
        </w:rPr>
        <w:t xml:space="preserve"> </w:t>
      </w:r>
      <w:r w:rsidRPr="00CC2A9C">
        <w:rPr>
          <w:rFonts w:eastAsia="Calibri" w:cs="Arial"/>
          <w:sz w:val="24"/>
          <w:szCs w:val="24"/>
          <w:lang w:eastAsia="es-PE"/>
        </w:rPr>
        <w:t>implementar el cambio, algo de lo que se encarga habitualment</w:t>
      </w:r>
      <w:r w:rsidR="003654CC">
        <w:rPr>
          <w:rFonts w:eastAsia="Calibri" w:cs="Arial"/>
          <w:sz w:val="24"/>
          <w:szCs w:val="24"/>
          <w:lang w:eastAsia="es-PE"/>
        </w:rPr>
        <w:t xml:space="preserve">e </w:t>
      </w:r>
      <w:r w:rsidRPr="00CC2A9C">
        <w:rPr>
          <w:rFonts w:eastAsia="Calibri" w:cs="Arial"/>
          <w:sz w:val="24"/>
          <w:szCs w:val="24"/>
          <w:lang w:eastAsia="es-PE"/>
        </w:rPr>
        <w:t>la Gestión de Versiones, si lo es de supervisar y coordinar todo el proceso.</w:t>
      </w: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>
        <w:rPr>
          <w:rFonts w:ascii="Calibri" w:eastAsia="Calibri" w:hAnsi="Calibri" w:cs="Arial"/>
          <w:b/>
          <w:sz w:val="24"/>
          <w:szCs w:val="24"/>
          <w:lang w:eastAsia="es-PE"/>
        </w:rPr>
        <w:t>Verificación de la implementación</w:t>
      </w:r>
    </w:p>
    <w:p w:rsidR="00C07350" w:rsidRDefault="00C07350" w:rsidP="00C0735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Calibri" w:cs="Arial"/>
          <w:sz w:val="24"/>
          <w:szCs w:val="24"/>
          <w:lang w:eastAsia="es-PE"/>
        </w:rPr>
      </w:pPr>
    </w:p>
    <w:p w:rsidR="00C07350" w:rsidRDefault="00C07350" w:rsidP="00C0735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Calibri" w:cs="Arial"/>
          <w:sz w:val="24"/>
          <w:szCs w:val="24"/>
          <w:lang w:eastAsia="es-PE"/>
        </w:rPr>
      </w:pPr>
      <w:r>
        <w:rPr>
          <w:rFonts w:eastAsia="Calibri" w:cs="Arial"/>
          <w:sz w:val="24"/>
          <w:szCs w:val="24"/>
          <w:lang w:eastAsia="es-PE"/>
        </w:rPr>
        <w:t>A</w:t>
      </w:r>
      <w:r w:rsidRPr="00C07350">
        <w:rPr>
          <w:rFonts w:eastAsia="Calibri" w:cs="Arial"/>
          <w:sz w:val="24"/>
          <w:szCs w:val="24"/>
          <w:lang w:eastAsia="es-PE"/>
        </w:rPr>
        <w:t>ntes de proceder al cierre del cambio es necesario realizar  una evaluación que permita valorar realmente el impacto del mismo en la calidad del servicio y en la productividad de la organización.</w:t>
      </w:r>
    </w:p>
    <w:p w:rsidR="005266DA" w:rsidRPr="00C07350" w:rsidRDefault="005266DA" w:rsidP="00C0735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Calibri" w:cs="Arial"/>
          <w:sz w:val="24"/>
          <w:szCs w:val="24"/>
          <w:lang w:eastAsia="es-PE"/>
        </w:rPr>
      </w:pPr>
    </w:p>
    <w:p w:rsidR="00CC2A9C" w:rsidRP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C2A9C" w:rsidRPr="00CC2A9C" w:rsidRDefault="00CC2A9C" w:rsidP="00033FC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 w:cs="Arial"/>
          <w:b/>
          <w:sz w:val="24"/>
          <w:szCs w:val="24"/>
          <w:lang w:eastAsia="es-PE"/>
        </w:rPr>
      </w:pPr>
      <w:r>
        <w:rPr>
          <w:rFonts w:ascii="Calibri" w:eastAsia="Calibri" w:hAnsi="Calibri" w:cs="Arial"/>
          <w:b/>
          <w:sz w:val="24"/>
          <w:szCs w:val="24"/>
          <w:lang w:eastAsia="es-PE"/>
        </w:rPr>
        <w:lastRenderedPageBreak/>
        <w:t>Cierre</w:t>
      </w:r>
    </w:p>
    <w:p w:rsidR="00CC2A9C" w:rsidRDefault="00CC2A9C" w:rsidP="00CC2A9C">
      <w:pPr>
        <w:pStyle w:val="Prrafodelista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07350" w:rsidRPr="001E1B08" w:rsidRDefault="00C07350" w:rsidP="00C07350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eastAsia="Calibri"/>
          <w:sz w:val="24"/>
          <w:szCs w:val="24"/>
          <w:lang w:eastAsia="es-PE"/>
        </w:rPr>
      </w:pPr>
      <w:r>
        <w:rPr>
          <w:rFonts w:eastAsia="Calibri"/>
          <w:sz w:val="24"/>
          <w:szCs w:val="24"/>
          <w:lang w:eastAsia="es-PE"/>
        </w:rPr>
        <w:t>S</w:t>
      </w:r>
      <w:r w:rsidRPr="001E1B08">
        <w:rPr>
          <w:rFonts w:eastAsia="Calibri"/>
          <w:sz w:val="24"/>
          <w:szCs w:val="24"/>
          <w:lang w:eastAsia="es-PE"/>
        </w:rPr>
        <w:t>i la evaluación final determina que el proceso y los resultados han sido satisfactorios se procederá al cierre de la RFC y toda la información se incluirá en la PIR (Post Implementation Revisi</w:t>
      </w:r>
      <w:r w:rsidR="003654CC">
        <w:rPr>
          <w:rFonts w:eastAsia="Calibri"/>
          <w:sz w:val="24"/>
          <w:szCs w:val="24"/>
          <w:lang w:eastAsia="es-PE"/>
        </w:rPr>
        <w:t>o</w:t>
      </w:r>
      <w:r w:rsidRPr="001E1B08">
        <w:rPr>
          <w:rFonts w:eastAsia="Calibri"/>
          <w:sz w:val="24"/>
          <w:szCs w:val="24"/>
          <w:lang w:eastAsia="es-PE"/>
        </w:rPr>
        <w:t>n) asociada.</w:t>
      </w:r>
    </w:p>
    <w:p w:rsidR="00C07350" w:rsidRDefault="00C07350" w:rsidP="00C07350">
      <w:pPr>
        <w:pStyle w:val="Prrafodelista"/>
        <w:ind w:left="1416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C07350" w:rsidRPr="000D5888" w:rsidRDefault="00C07350" w:rsidP="00C07350">
      <w:pPr>
        <w:pStyle w:val="Prrafodelista"/>
        <w:ind w:left="1416"/>
        <w:rPr>
          <w:rFonts w:ascii="Calibri" w:eastAsia="Calibri" w:hAnsi="Calibri" w:cs="Arial"/>
          <w:b/>
          <w:sz w:val="24"/>
          <w:szCs w:val="24"/>
          <w:lang w:eastAsia="es-PE"/>
        </w:rPr>
      </w:pPr>
    </w:p>
    <w:p w:rsidR="001E1B08" w:rsidRPr="000D5888" w:rsidRDefault="001E1B08" w:rsidP="00033FC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/>
          <w:sz w:val="24"/>
          <w:szCs w:val="24"/>
          <w:lang w:eastAsia="es-PE"/>
        </w:rPr>
      </w:pPr>
      <w:r w:rsidRPr="000D5888">
        <w:rPr>
          <w:rFonts w:ascii="Calibri" w:eastAsia="Calibri" w:hAnsi="Calibri" w:cs="Arial"/>
          <w:b/>
          <w:sz w:val="24"/>
          <w:szCs w:val="24"/>
          <w:lang w:eastAsia="es-PE"/>
        </w:rPr>
        <w:t>Tecnología:</w:t>
      </w:r>
      <w:r w:rsidR="003654CC">
        <w:rPr>
          <w:rFonts w:ascii="Calibri" w:eastAsia="Calibri" w:hAnsi="Calibri"/>
          <w:sz w:val="24"/>
          <w:szCs w:val="24"/>
          <w:lang w:eastAsia="es-PE"/>
        </w:rPr>
        <w:t xml:space="preserve"> CMDB (Configure M</w:t>
      </w:r>
      <w:r w:rsidRPr="000D5888">
        <w:rPr>
          <w:rFonts w:ascii="Calibri" w:eastAsia="Calibri" w:hAnsi="Calibri"/>
          <w:sz w:val="24"/>
          <w:szCs w:val="24"/>
          <w:lang w:eastAsia="es-PE"/>
        </w:rPr>
        <w:t xml:space="preserve">anagement </w:t>
      </w:r>
      <w:r w:rsidR="003654CC">
        <w:rPr>
          <w:rFonts w:ascii="Calibri" w:eastAsia="Calibri" w:hAnsi="Calibri"/>
          <w:sz w:val="24"/>
          <w:szCs w:val="24"/>
          <w:lang w:eastAsia="es-PE"/>
        </w:rPr>
        <w:t>Data B</w:t>
      </w:r>
      <w:r w:rsidRPr="000D5888">
        <w:rPr>
          <w:rFonts w:ascii="Calibri" w:eastAsia="Calibri" w:hAnsi="Calibri"/>
          <w:sz w:val="24"/>
          <w:szCs w:val="24"/>
          <w:lang w:eastAsia="es-PE"/>
        </w:rPr>
        <w:t>ase)</w:t>
      </w:r>
    </w:p>
    <w:p w:rsidR="001812BE" w:rsidRPr="000D5888" w:rsidRDefault="001812BE" w:rsidP="001812BE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Arial"/>
          <w:sz w:val="24"/>
          <w:szCs w:val="24"/>
          <w:lang w:eastAsia="es-PE"/>
        </w:rPr>
      </w:pPr>
    </w:p>
    <w:p w:rsidR="001E1B08" w:rsidRPr="000D5888" w:rsidRDefault="001E1B08" w:rsidP="00033FC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Calibri" w:eastAsia="Calibri" w:hAnsi="Calibri"/>
          <w:sz w:val="24"/>
          <w:szCs w:val="24"/>
          <w:lang w:eastAsia="es-PE"/>
        </w:rPr>
      </w:pPr>
      <w:r w:rsidRPr="000D5888">
        <w:rPr>
          <w:rFonts w:ascii="Calibri" w:eastAsia="Calibri" w:hAnsi="Calibri" w:cs="Arial"/>
          <w:b/>
          <w:sz w:val="24"/>
          <w:szCs w:val="24"/>
          <w:lang w:eastAsia="es-PE"/>
        </w:rPr>
        <w:t>Información:</w:t>
      </w:r>
      <w:r w:rsidRPr="000D5888">
        <w:rPr>
          <w:rFonts w:ascii="Calibri" w:eastAsia="Calibri" w:hAnsi="Calibri"/>
          <w:sz w:val="24"/>
          <w:szCs w:val="24"/>
          <w:lang w:eastAsia="es-PE"/>
        </w:rPr>
        <w:t xml:space="preserve"> Registro de control de cambios (RFC), Post Implementation Revisión (PIR)</w:t>
      </w:r>
    </w:p>
    <w:p w:rsidR="001E1B08" w:rsidRPr="000D5888" w:rsidRDefault="001E1B08" w:rsidP="001E1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Calibri"/>
          <w:sz w:val="24"/>
          <w:szCs w:val="24"/>
          <w:lang w:eastAsia="es-PE"/>
        </w:rPr>
      </w:pPr>
    </w:p>
    <w:p w:rsidR="001E1B08" w:rsidRPr="000D5888" w:rsidRDefault="001E1B08" w:rsidP="001E1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Calibri"/>
          <w:sz w:val="24"/>
          <w:szCs w:val="24"/>
          <w:lang w:eastAsia="es-PE"/>
        </w:rPr>
      </w:pPr>
      <w:r w:rsidRPr="000D5888">
        <w:rPr>
          <w:rFonts w:eastAsia="Calibri"/>
          <w:sz w:val="24"/>
          <w:szCs w:val="24"/>
          <w:lang w:eastAsia="es-PE"/>
        </w:rPr>
        <w:t>Este documento se centra en las personas, los procesos, componentes de información y se ha</w:t>
      </w:r>
      <w:r w:rsidR="001812BE" w:rsidRPr="000D5888">
        <w:rPr>
          <w:rFonts w:eastAsia="Calibri"/>
          <w:sz w:val="24"/>
          <w:szCs w:val="24"/>
          <w:lang w:eastAsia="es-PE"/>
        </w:rPr>
        <w:t xml:space="preserve"> </w:t>
      </w:r>
      <w:r w:rsidRPr="000D5888">
        <w:rPr>
          <w:rFonts w:eastAsia="Calibri"/>
          <w:sz w:val="24"/>
          <w:szCs w:val="24"/>
          <w:lang w:eastAsia="es-PE"/>
        </w:rPr>
        <w:t>diseñado para mostrar la responsabilidad de actividades tales como: monitorear y dirigir todo el</w:t>
      </w:r>
      <w:r w:rsidR="001812BE" w:rsidRPr="000D5888">
        <w:rPr>
          <w:rFonts w:eastAsia="Calibri"/>
          <w:sz w:val="24"/>
          <w:szCs w:val="24"/>
          <w:lang w:eastAsia="es-PE"/>
        </w:rPr>
        <w:t xml:space="preserve"> </w:t>
      </w:r>
      <w:r w:rsidRPr="000D5888">
        <w:rPr>
          <w:rFonts w:eastAsia="Calibri"/>
          <w:sz w:val="24"/>
          <w:szCs w:val="24"/>
          <w:lang w:eastAsia="es-PE"/>
        </w:rPr>
        <w:t>proceso de cambio; registrar, evaluar y aceptar o rechazar las RFCs (Request for Change)</w:t>
      </w:r>
      <w:r w:rsidR="001812BE" w:rsidRPr="000D5888">
        <w:rPr>
          <w:rFonts w:eastAsia="Calibri"/>
          <w:sz w:val="24"/>
          <w:szCs w:val="24"/>
          <w:lang w:eastAsia="es-PE"/>
        </w:rPr>
        <w:t xml:space="preserve"> </w:t>
      </w:r>
      <w:r w:rsidR="00A24EED">
        <w:rPr>
          <w:rFonts w:eastAsia="Calibri"/>
          <w:sz w:val="24"/>
          <w:szCs w:val="24"/>
          <w:lang w:eastAsia="es-PE"/>
        </w:rPr>
        <w:t>recibidas; c</w:t>
      </w:r>
      <w:r w:rsidRPr="000D5888">
        <w:rPr>
          <w:rFonts w:eastAsia="Calibri"/>
          <w:sz w:val="24"/>
          <w:szCs w:val="24"/>
          <w:lang w:eastAsia="es-PE"/>
        </w:rPr>
        <w:t xml:space="preserve">onvocar reuniones del CAB (Change Advisory Board), excepto en el caso </w:t>
      </w:r>
      <w:r w:rsidR="001812BE" w:rsidRPr="000D5888">
        <w:rPr>
          <w:rFonts w:eastAsia="Calibri"/>
          <w:sz w:val="24"/>
          <w:szCs w:val="24"/>
          <w:lang w:eastAsia="es-PE"/>
        </w:rPr>
        <w:t xml:space="preserve"> </w:t>
      </w:r>
      <w:r w:rsidRPr="000D5888">
        <w:rPr>
          <w:rFonts w:eastAsia="Calibri"/>
          <w:sz w:val="24"/>
          <w:szCs w:val="24"/>
          <w:lang w:eastAsia="es-PE"/>
        </w:rPr>
        <w:t>de cambios</w:t>
      </w:r>
      <w:r w:rsidR="001812BE" w:rsidRPr="000D5888">
        <w:rPr>
          <w:rFonts w:eastAsia="Calibri"/>
          <w:sz w:val="24"/>
          <w:szCs w:val="24"/>
          <w:lang w:eastAsia="es-PE"/>
        </w:rPr>
        <w:t xml:space="preserve"> </w:t>
      </w:r>
      <w:r w:rsidRPr="000D5888">
        <w:rPr>
          <w:rFonts w:eastAsia="Calibri"/>
          <w:sz w:val="24"/>
          <w:szCs w:val="24"/>
          <w:lang w:eastAsia="es-PE"/>
        </w:rPr>
        <w:t>menores, para la aprobación de las RFC y la elaboración del FSC (Future Schedule of Change).</w:t>
      </w:r>
    </w:p>
    <w:p w:rsidR="000D5888" w:rsidRPr="001E1B08" w:rsidRDefault="000D5888" w:rsidP="001E1B08">
      <w:pPr>
        <w:autoSpaceDE w:val="0"/>
        <w:autoSpaceDN w:val="0"/>
        <w:adjustRightInd w:val="0"/>
        <w:spacing w:after="0" w:line="240" w:lineRule="auto"/>
        <w:ind w:left="360"/>
        <w:jc w:val="both"/>
        <w:rPr>
          <w:lang w:eastAsia="en-US"/>
        </w:rPr>
      </w:pPr>
    </w:p>
    <w:p w:rsidR="000D5888" w:rsidRDefault="000D5888" w:rsidP="00625A1E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8" w:name="_Toc499967468"/>
      <w:r>
        <w:rPr>
          <w:rFonts w:ascii="Calibri" w:hAnsi="Calibri"/>
          <w:color w:val="333333"/>
          <w:sz w:val="28"/>
          <w:lang w:val="es-PE"/>
        </w:rPr>
        <w:t>Roles y Responsabilidades</w:t>
      </w:r>
      <w:bookmarkEnd w:id="8"/>
    </w:p>
    <w:p w:rsidR="000D5888" w:rsidRDefault="000D5888" w:rsidP="000D5888">
      <w:pPr>
        <w:rPr>
          <w:lang w:eastAsia="en-US"/>
        </w:rPr>
      </w:pPr>
    </w:p>
    <w:p w:rsidR="000D5888" w:rsidRDefault="000D5888" w:rsidP="000D5888">
      <w:pPr>
        <w:autoSpaceDE w:val="0"/>
        <w:autoSpaceDN w:val="0"/>
        <w:adjustRightInd w:val="0"/>
        <w:spacing w:after="0" w:line="240" w:lineRule="auto"/>
        <w:ind w:left="708"/>
        <w:rPr>
          <w:rFonts w:eastAsia="Calibri"/>
          <w:sz w:val="24"/>
          <w:szCs w:val="24"/>
          <w:lang w:eastAsia="es-PE"/>
        </w:rPr>
      </w:pPr>
      <w:r>
        <w:rPr>
          <w:rFonts w:eastAsia="Calibri"/>
          <w:sz w:val="24"/>
          <w:szCs w:val="24"/>
          <w:lang w:eastAsia="es-PE"/>
        </w:rPr>
        <w:t>En esta sección se describen los roles y responsabilidades del Proceso de Gestión de</w:t>
      </w:r>
      <w:r w:rsidR="00A24EED">
        <w:rPr>
          <w:rFonts w:eastAsia="Calibri"/>
          <w:sz w:val="24"/>
          <w:szCs w:val="24"/>
          <w:lang w:eastAsia="es-PE"/>
        </w:rPr>
        <w:t>l</w:t>
      </w:r>
      <w:r>
        <w:rPr>
          <w:rFonts w:eastAsia="Calibri"/>
          <w:sz w:val="24"/>
          <w:szCs w:val="24"/>
          <w:lang w:eastAsia="es-PE"/>
        </w:rPr>
        <w:t xml:space="preserve"> Cambio.</w:t>
      </w:r>
    </w:p>
    <w:p w:rsidR="000D5888" w:rsidRDefault="000D5888" w:rsidP="000D5888">
      <w:pPr>
        <w:autoSpaceDE w:val="0"/>
        <w:autoSpaceDN w:val="0"/>
        <w:adjustRightInd w:val="0"/>
        <w:spacing w:after="0" w:line="240" w:lineRule="auto"/>
        <w:ind w:left="708"/>
        <w:rPr>
          <w:rFonts w:eastAsia="Calibri"/>
          <w:sz w:val="24"/>
          <w:szCs w:val="24"/>
          <w:lang w:eastAsia="es-PE"/>
        </w:rPr>
      </w:pP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278"/>
      </w:tblGrid>
      <w:tr w:rsidR="000D5888" w:rsidRPr="005266DA" w:rsidTr="008344B1">
        <w:tc>
          <w:tcPr>
            <w:tcW w:w="2182" w:type="dxa"/>
            <w:shd w:val="clear" w:color="auto" w:fill="D9D9D9"/>
            <w:vAlign w:val="center"/>
          </w:tcPr>
          <w:p w:rsidR="000D5888" w:rsidRPr="005266DA" w:rsidRDefault="000D5888" w:rsidP="009A116A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Rol</w:t>
            </w:r>
          </w:p>
        </w:tc>
        <w:tc>
          <w:tcPr>
            <w:tcW w:w="6278" w:type="dxa"/>
            <w:shd w:val="clear" w:color="auto" w:fill="D9D9D9"/>
            <w:vAlign w:val="center"/>
          </w:tcPr>
          <w:p w:rsidR="000D5888" w:rsidRPr="005266DA" w:rsidRDefault="000D5888" w:rsidP="009A116A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Responsabilidad</w:t>
            </w:r>
          </w:p>
        </w:tc>
      </w:tr>
      <w:tr w:rsidR="00490D6C" w:rsidRPr="005266DA" w:rsidTr="008344B1">
        <w:tc>
          <w:tcPr>
            <w:tcW w:w="2182" w:type="dxa"/>
            <w:vAlign w:val="center"/>
          </w:tcPr>
          <w:p w:rsidR="00490D6C" w:rsidRPr="005266DA" w:rsidRDefault="00490D6C" w:rsidP="00490D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Gestor de Cambios</w:t>
            </w:r>
          </w:p>
        </w:tc>
        <w:tc>
          <w:tcPr>
            <w:tcW w:w="6278" w:type="dxa"/>
            <w:vAlign w:val="center"/>
          </w:tcPr>
          <w:p w:rsidR="00490D6C" w:rsidRPr="005266DA" w:rsidRDefault="00490D6C" w:rsidP="00490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Responsable del proceso de cambio y tiene bajo su responsabilidad todas las actividades que son parte de la Gestión de Cambios.</w:t>
            </w:r>
          </w:p>
          <w:p w:rsidR="00490D6C" w:rsidRPr="005266DA" w:rsidRDefault="00490D6C" w:rsidP="00490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</w:p>
          <w:p w:rsidR="00490D6C" w:rsidRPr="005266DA" w:rsidRDefault="00490D6C" w:rsidP="00490D6C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En caso de Cambios de gran envergadura, el Gestor de Cambios buscará la autorización del Comité de Cambios.</w:t>
            </w:r>
          </w:p>
        </w:tc>
      </w:tr>
      <w:tr w:rsidR="00490D6C" w:rsidRPr="005266DA" w:rsidTr="008344B1">
        <w:tc>
          <w:tcPr>
            <w:tcW w:w="2182" w:type="dxa"/>
            <w:vAlign w:val="center"/>
          </w:tcPr>
          <w:p w:rsidR="00490D6C" w:rsidRPr="005266DA" w:rsidRDefault="00490D6C" w:rsidP="008344B1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Consejo consultor para Cambios – CAB</w:t>
            </w:r>
          </w:p>
        </w:tc>
        <w:tc>
          <w:tcPr>
            <w:tcW w:w="6278" w:type="dxa"/>
            <w:vAlign w:val="center"/>
          </w:tcPr>
          <w:p w:rsidR="00490D6C" w:rsidRPr="005266DA" w:rsidRDefault="00490D6C" w:rsidP="00490D6C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Grupo de personas encargadas de la clasificación, evaluación y programación de los cambios.</w:t>
            </w:r>
          </w:p>
        </w:tc>
      </w:tr>
      <w:tr w:rsidR="00490D6C" w:rsidRPr="005266DA" w:rsidTr="008344B1">
        <w:tc>
          <w:tcPr>
            <w:tcW w:w="2182" w:type="dxa"/>
            <w:vAlign w:val="center"/>
          </w:tcPr>
          <w:p w:rsidR="00490D6C" w:rsidRPr="005266DA" w:rsidRDefault="00490D6C" w:rsidP="008344B1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Consejo consultor Cambios de Emergencia – ECAB</w:t>
            </w:r>
          </w:p>
        </w:tc>
        <w:tc>
          <w:tcPr>
            <w:tcW w:w="6278" w:type="dxa"/>
            <w:vAlign w:val="center"/>
          </w:tcPr>
          <w:p w:rsidR="00490D6C" w:rsidRPr="005266DA" w:rsidRDefault="00490D6C" w:rsidP="00490D6C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Subgrupo del Comité de Cambios que toma decisiones relacionadas con cambios de emergencia cuyo impacto es significativo.</w:t>
            </w:r>
          </w:p>
        </w:tc>
      </w:tr>
      <w:tr w:rsidR="00490D6C" w:rsidRPr="005266DA" w:rsidTr="008344B1">
        <w:tc>
          <w:tcPr>
            <w:tcW w:w="2182" w:type="dxa"/>
            <w:vAlign w:val="center"/>
          </w:tcPr>
          <w:p w:rsidR="00490D6C" w:rsidRPr="005266DA" w:rsidRDefault="00490D6C" w:rsidP="00490D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Propietario del Cambio</w:t>
            </w:r>
          </w:p>
        </w:tc>
        <w:tc>
          <w:tcPr>
            <w:tcW w:w="6278" w:type="dxa"/>
            <w:vAlign w:val="center"/>
          </w:tcPr>
          <w:p w:rsidR="00490D6C" w:rsidRPr="005266DA" w:rsidRDefault="00490D6C" w:rsidP="00490D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Solicitar los cambios de acuerdo al procedimiento definido, generando los registros (RFC) pertinentes.</w:t>
            </w:r>
          </w:p>
        </w:tc>
      </w:tr>
      <w:tr w:rsidR="00A24EED" w:rsidRPr="005266DA" w:rsidTr="008344B1">
        <w:tc>
          <w:tcPr>
            <w:tcW w:w="2182" w:type="dxa"/>
            <w:vAlign w:val="center"/>
          </w:tcPr>
          <w:p w:rsidR="00A24EED" w:rsidRPr="005266DA" w:rsidRDefault="00A24EED" w:rsidP="00A24EED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lastRenderedPageBreak/>
              <w:t xml:space="preserve">Proveedores TI </w:t>
            </w:r>
          </w:p>
          <w:p w:rsidR="00A24EED" w:rsidRPr="005266DA" w:rsidRDefault="00A24EED" w:rsidP="00A24EED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Externos</w:t>
            </w:r>
          </w:p>
        </w:tc>
        <w:tc>
          <w:tcPr>
            <w:tcW w:w="6278" w:type="dxa"/>
            <w:vAlign w:val="center"/>
          </w:tcPr>
          <w:p w:rsidR="00A24EED" w:rsidRPr="005266DA" w:rsidRDefault="00A24EED" w:rsidP="00A24E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Responsables de la implementación de los cambios de acuerdo a la definición de actividades y plazos establecidos en la programación de la ejecución de la RFC.</w:t>
            </w:r>
          </w:p>
        </w:tc>
      </w:tr>
    </w:tbl>
    <w:p w:rsidR="000D5888" w:rsidRPr="000D5888" w:rsidRDefault="000D5888" w:rsidP="000D5888">
      <w:pPr>
        <w:autoSpaceDE w:val="0"/>
        <w:autoSpaceDN w:val="0"/>
        <w:adjustRightInd w:val="0"/>
        <w:spacing w:after="0" w:line="240" w:lineRule="auto"/>
        <w:ind w:left="708"/>
        <w:rPr>
          <w:lang w:eastAsia="en-US"/>
        </w:rPr>
      </w:pPr>
    </w:p>
    <w:p w:rsidR="001F2104" w:rsidRDefault="001F2104" w:rsidP="00625A1E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9" w:name="_Toc499967469"/>
      <w:r>
        <w:rPr>
          <w:rFonts w:ascii="Calibri" w:hAnsi="Calibri"/>
          <w:color w:val="333333"/>
          <w:sz w:val="28"/>
          <w:lang w:val="es-PE"/>
        </w:rPr>
        <w:t>Proceso de Gestión del cambio</w:t>
      </w:r>
      <w:bookmarkEnd w:id="9"/>
    </w:p>
    <w:p w:rsidR="001F2104" w:rsidRDefault="001F2104" w:rsidP="001F2104">
      <w:pPr>
        <w:rPr>
          <w:lang w:eastAsia="en-US"/>
        </w:rPr>
      </w:pPr>
    </w:p>
    <w:tbl>
      <w:tblPr>
        <w:tblpPr w:leftFromText="141" w:rightFromText="141" w:vertAnchor="text" w:tblpXSpec="center" w:tblpY="1"/>
        <w:tblOverlap w:val="never"/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278"/>
      </w:tblGrid>
      <w:tr w:rsidR="001F2104" w:rsidRPr="005266DA" w:rsidTr="00A24EED">
        <w:trPr>
          <w:trHeight w:val="521"/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b/>
                <w:szCs w:val="24"/>
                <w:lang w:val="es-PE"/>
              </w:rPr>
            </w:pPr>
            <w:r w:rsidRPr="005266DA">
              <w:rPr>
                <w:rFonts w:cs="Arial"/>
                <w:b/>
                <w:szCs w:val="24"/>
                <w:lang w:val="es-PE"/>
              </w:rPr>
              <w:t>Dueño del Proceso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A24E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sz w:val="20"/>
                <w:szCs w:val="24"/>
              </w:rPr>
            </w:pPr>
            <w:r w:rsidRPr="005266DA">
              <w:rPr>
                <w:rFonts w:cs="Arial"/>
                <w:b/>
                <w:sz w:val="20"/>
                <w:szCs w:val="24"/>
              </w:rPr>
              <w:t>Departamento TI</w:t>
            </w:r>
          </w:p>
        </w:tc>
      </w:tr>
      <w:tr w:rsidR="001F2104" w:rsidRPr="005266DA" w:rsidTr="00A24EED">
        <w:trPr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Límites / Disparadores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A24EED">
            <w:pPr>
              <w:pStyle w:val="Tabletext"/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b/>
                <w:szCs w:val="24"/>
                <w:lang w:val="es-PE"/>
              </w:rPr>
              <w:t>Inicio:</w:t>
            </w:r>
            <w:r w:rsidRPr="005266DA">
              <w:rPr>
                <w:rFonts w:cs="Arial"/>
                <w:szCs w:val="24"/>
                <w:lang w:val="es-PE"/>
              </w:rPr>
              <w:t xml:space="preserve"> Generación de RFC ante: gestión de problemas, nuevo servicios, estrategia empresarial, actualización de software de terceros, imperativo legal y otros.</w:t>
            </w:r>
          </w:p>
          <w:p w:rsidR="001F2104" w:rsidRPr="005266DA" w:rsidRDefault="001F2104" w:rsidP="00A24EED">
            <w:pPr>
              <w:pStyle w:val="Tabletext"/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b/>
                <w:szCs w:val="24"/>
                <w:lang w:val="es-PE"/>
              </w:rPr>
              <w:t>Fin:</w:t>
            </w:r>
            <w:r w:rsidRPr="005266DA">
              <w:rPr>
                <w:rFonts w:cs="Arial"/>
                <w:szCs w:val="24"/>
                <w:lang w:val="es-PE"/>
              </w:rPr>
              <w:t xml:space="preserve"> Cierre de RFC y registro de PIR con la revisión post implementación del cambio.</w:t>
            </w:r>
          </w:p>
        </w:tc>
      </w:tr>
      <w:tr w:rsidR="001F2104" w:rsidRPr="005266DA" w:rsidTr="00A24EED">
        <w:trPr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Entradas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033FC4">
            <w:pPr>
              <w:pStyle w:val="Tabletext"/>
              <w:numPr>
                <w:ilvl w:val="0"/>
                <w:numId w:val="7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RFC</w:t>
            </w:r>
          </w:p>
        </w:tc>
      </w:tr>
      <w:tr w:rsidR="001F2104" w:rsidRPr="005266DA" w:rsidTr="00A24EED">
        <w:trPr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Proveedores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033FC4">
            <w:pPr>
              <w:pStyle w:val="Tabletext"/>
              <w:numPr>
                <w:ilvl w:val="0"/>
                <w:numId w:val="7"/>
              </w:numPr>
              <w:jc w:val="both"/>
              <w:rPr>
                <w:rFonts w:cs="Arial"/>
                <w:noProof/>
                <w:szCs w:val="24"/>
                <w:lang w:val="es-PE"/>
              </w:rPr>
            </w:pPr>
            <w:r w:rsidRPr="005266DA">
              <w:rPr>
                <w:rFonts w:cs="Arial"/>
                <w:noProof/>
                <w:szCs w:val="24"/>
                <w:lang w:val="es-PE"/>
              </w:rPr>
              <w:t>CAB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7"/>
              </w:numPr>
              <w:jc w:val="both"/>
              <w:rPr>
                <w:rFonts w:cs="Arial"/>
                <w:noProof/>
                <w:szCs w:val="24"/>
                <w:lang w:val="es-PE"/>
              </w:rPr>
            </w:pPr>
            <w:r w:rsidRPr="005266DA">
              <w:rPr>
                <w:rFonts w:cs="Arial"/>
                <w:noProof/>
                <w:szCs w:val="24"/>
                <w:lang w:val="es-PE"/>
              </w:rPr>
              <w:t>Proveedores Externos</w:t>
            </w:r>
          </w:p>
        </w:tc>
      </w:tr>
      <w:tr w:rsidR="001F2104" w:rsidRPr="005266DA" w:rsidTr="00A24EED">
        <w:trPr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Actividades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Registro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Recibir y Analizar la petición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Clasificar el cambio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Evaluación del Impacto y Riesgos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Aprobación del Cambio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Planificación y Calendarización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Implementación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Verificación de la Implementación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8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Cierre</w:t>
            </w:r>
          </w:p>
        </w:tc>
      </w:tr>
      <w:tr w:rsidR="001F2104" w:rsidRPr="005266DA" w:rsidTr="00A24EED">
        <w:trPr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Salidas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A24EED">
            <w:pPr>
              <w:pStyle w:val="Tabletext"/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Post Implementation Revision (PIR)</w:t>
            </w:r>
          </w:p>
        </w:tc>
      </w:tr>
      <w:tr w:rsidR="001F2104" w:rsidRPr="005266DA" w:rsidTr="00A24EED">
        <w:trPr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Clientes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A24EED">
            <w:pPr>
              <w:pStyle w:val="Tabletext"/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Todas las áreas de la organización que puedan requerir y/o necesitar realizar cambios sobre la infraestructura y servicios TI de la compañía.</w:t>
            </w:r>
          </w:p>
        </w:tc>
      </w:tr>
      <w:tr w:rsidR="001F2104" w:rsidRPr="005266DA" w:rsidTr="00A24EED">
        <w:trPr>
          <w:jc w:val="center"/>
        </w:trPr>
        <w:tc>
          <w:tcPr>
            <w:tcW w:w="2182" w:type="dxa"/>
            <w:vAlign w:val="center"/>
          </w:tcPr>
          <w:p w:rsidR="001F2104" w:rsidRPr="005266DA" w:rsidRDefault="001F2104" w:rsidP="00A24EED">
            <w:pPr>
              <w:pStyle w:val="Tabletext"/>
              <w:jc w:val="center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Métricas</w:t>
            </w:r>
          </w:p>
        </w:tc>
        <w:tc>
          <w:tcPr>
            <w:tcW w:w="6278" w:type="dxa"/>
            <w:vAlign w:val="center"/>
          </w:tcPr>
          <w:p w:rsidR="001F2104" w:rsidRPr="005266DA" w:rsidRDefault="001F2104" w:rsidP="00033FC4">
            <w:pPr>
              <w:pStyle w:val="Tabletext"/>
              <w:numPr>
                <w:ilvl w:val="0"/>
                <w:numId w:val="7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Porcentaje de RFCs no aceptadas.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7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Porcentaje de RFCs no aprobadas.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7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>Porcentaje de RFCs cerradas sin observaciones.</w:t>
            </w:r>
          </w:p>
          <w:p w:rsidR="001F2104" w:rsidRPr="005266DA" w:rsidRDefault="001F2104" w:rsidP="00033FC4">
            <w:pPr>
              <w:pStyle w:val="Tabletext"/>
              <w:numPr>
                <w:ilvl w:val="0"/>
                <w:numId w:val="7"/>
              </w:numPr>
              <w:jc w:val="both"/>
              <w:rPr>
                <w:rFonts w:cs="Arial"/>
                <w:szCs w:val="24"/>
                <w:lang w:val="es-PE"/>
              </w:rPr>
            </w:pPr>
            <w:r w:rsidRPr="005266DA">
              <w:rPr>
                <w:rFonts w:cs="Arial"/>
                <w:szCs w:val="24"/>
                <w:lang w:val="es-PE"/>
              </w:rPr>
              <w:t xml:space="preserve">Porcentaje de RFCs que se aplicó plan de back </w:t>
            </w:r>
            <w:proofErr w:type="spellStart"/>
            <w:r w:rsidRPr="005266DA">
              <w:rPr>
                <w:rFonts w:cs="Arial"/>
                <w:szCs w:val="24"/>
                <w:lang w:val="es-PE"/>
              </w:rPr>
              <w:t>out</w:t>
            </w:r>
            <w:proofErr w:type="spellEnd"/>
            <w:r w:rsidRPr="005266DA">
              <w:rPr>
                <w:rFonts w:cs="Arial"/>
                <w:szCs w:val="24"/>
                <w:lang w:val="es-PE"/>
              </w:rPr>
              <w:t>.</w:t>
            </w:r>
          </w:p>
        </w:tc>
      </w:tr>
    </w:tbl>
    <w:p w:rsidR="001F2104" w:rsidRDefault="001F2104" w:rsidP="001F2104">
      <w:pPr>
        <w:rPr>
          <w:lang w:eastAsia="en-US"/>
        </w:rPr>
      </w:pPr>
    </w:p>
    <w:p w:rsidR="00363B62" w:rsidRDefault="00363B62" w:rsidP="001F2104">
      <w:pPr>
        <w:rPr>
          <w:lang w:eastAsia="en-US"/>
        </w:rPr>
      </w:pPr>
    </w:p>
    <w:p w:rsidR="001F2104" w:rsidRDefault="001F2104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0" w:name="_Toc499967470"/>
      <w:r w:rsidRPr="001F2104">
        <w:rPr>
          <w:rFonts w:ascii="Calibri" w:hAnsi="Calibri"/>
          <w:noProof/>
          <w:color w:val="333333"/>
          <w:sz w:val="28"/>
          <w:lang w:val="es-PE"/>
        </w:rPr>
        <w:lastRenderedPageBreak/>
        <w:t xml:space="preserve">Diagrama de flujo de alto nivel </w:t>
      </w:r>
      <w:r>
        <w:rPr>
          <w:rFonts w:ascii="Calibri" w:hAnsi="Calibri"/>
          <w:color w:val="333333"/>
          <w:sz w:val="28"/>
          <w:lang w:val="es-PE"/>
        </w:rPr>
        <w:t xml:space="preserve">de la </w:t>
      </w:r>
      <w:r w:rsidRPr="001F2104">
        <w:rPr>
          <w:rFonts w:ascii="Calibri" w:hAnsi="Calibri"/>
          <w:noProof/>
          <w:color w:val="333333"/>
          <w:sz w:val="28"/>
          <w:lang w:val="es-PE"/>
        </w:rPr>
        <w:t>gestión del Cambio</w:t>
      </w:r>
      <w:bookmarkEnd w:id="10"/>
    </w:p>
    <w:p w:rsidR="001F2104" w:rsidRDefault="001F2104" w:rsidP="001F2104">
      <w:pPr>
        <w:rPr>
          <w:lang w:eastAsia="en-US"/>
        </w:rPr>
      </w:pPr>
    </w:p>
    <w:p w:rsidR="001F2104" w:rsidRPr="00602899" w:rsidRDefault="00A24EED" w:rsidP="00602899">
      <w:pPr>
        <w:ind w:left="1416"/>
        <w:jc w:val="both"/>
        <w:rPr>
          <w:sz w:val="24"/>
        </w:rPr>
      </w:pPr>
      <w:r w:rsidRPr="00602899">
        <w:rPr>
          <w:noProof/>
          <w:sz w:val="24"/>
          <w:lang w:eastAsia="es-PE"/>
        </w:rPr>
        <w:drawing>
          <wp:anchor distT="0" distB="0" distL="114300" distR="114300" simplePos="0" relativeHeight="251659264" behindDoc="0" locked="0" layoutInCell="1" allowOverlap="1" wp14:anchorId="67E6FC61" wp14:editId="236D11D9">
            <wp:simplePos x="0" y="0"/>
            <wp:positionH relativeFrom="margin">
              <wp:posOffset>414867</wp:posOffset>
            </wp:positionH>
            <wp:positionV relativeFrom="paragraph">
              <wp:posOffset>468418</wp:posOffset>
            </wp:positionV>
            <wp:extent cx="5541645" cy="6506210"/>
            <wp:effectExtent l="0" t="0" r="1905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 del Camb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20"/>
                    <a:stretch/>
                  </pic:blipFill>
                  <pic:spPr bwMode="auto">
                    <a:xfrm>
                      <a:off x="0" y="0"/>
                      <a:ext cx="5541645" cy="650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104" w:rsidRPr="00602899">
        <w:rPr>
          <w:sz w:val="24"/>
        </w:rPr>
        <w:t>El siguiente diagrama de flujo presenta una visión general del proceso de gestión del cambio.</w:t>
      </w:r>
    </w:p>
    <w:p w:rsidR="001E632C" w:rsidRPr="007412BD" w:rsidRDefault="001E632C" w:rsidP="007412BD">
      <w:pPr>
        <w:ind w:left="708"/>
        <w:rPr>
          <w:sz w:val="24"/>
        </w:rPr>
      </w:pPr>
      <w:r w:rsidRPr="007412BD">
        <w:rPr>
          <w:sz w:val="24"/>
        </w:rPr>
        <w:lastRenderedPageBreak/>
        <w:t>A continuación se presentan los diagramas de flujo que proporcionan vistas más detalladas de los siguientes subprocesos:</w:t>
      </w:r>
    </w:p>
    <w:p w:rsidR="001E632C" w:rsidRPr="00A056C5" w:rsidRDefault="001E632C" w:rsidP="00A056C5">
      <w:pPr>
        <w:pStyle w:val="Prrafodelista"/>
        <w:numPr>
          <w:ilvl w:val="0"/>
          <w:numId w:val="15"/>
        </w:numPr>
        <w:rPr>
          <w:rFonts w:ascii="Calibri" w:hAnsi="Calibri" w:cs="Calibri"/>
          <w:sz w:val="24"/>
        </w:rPr>
      </w:pPr>
      <w:r w:rsidRPr="00A056C5">
        <w:rPr>
          <w:rFonts w:ascii="Calibri" w:hAnsi="Calibri" w:cs="Calibri"/>
          <w:sz w:val="24"/>
        </w:rPr>
        <w:t>Clasifica</w:t>
      </w:r>
      <w:r w:rsidR="00A24EED" w:rsidRPr="00A056C5">
        <w:rPr>
          <w:rFonts w:ascii="Calibri" w:hAnsi="Calibri" w:cs="Calibri"/>
          <w:sz w:val="24"/>
        </w:rPr>
        <w:t>r</w:t>
      </w:r>
      <w:r w:rsidRPr="00A056C5">
        <w:rPr>
          <w:rFonts w:ascii="Calibri" w:hAnsi="Calibri" w:cs="Calibri"/>
          <w:sz w:val="24"/>
        </w:rPr>
        <w:t xml:space="preserve"> el cambio.</w:t>
      </w:r>
    </w:p>
    <w:p w:rsidR="00D640C1" w:rsidRDefault="00270826" w:rsidP="00D640C1">
      <w:pPr>
        <w:rPr>
          <w:lang w:eastAsia="en-US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192405</wp:posOffset>
            </wp:positionV>
            <wp:extent cx="4960620" cy="2781300"/>
            <wp:effectExtent l="19050" t="19050" r="11430" b="190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t="3342" r="6283" b="6218"/>
                    <a:stretch/>
                  </pic:blipFill>
                  <pic:spPr bwMode="auto">
                    <a:xfrm>
                      <a:off x="0" y="0"/>
                      <a:ext cx="4960620" cy="2781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0C1" w:rsidRPr="00D640C1" w:rsidRDefault="00D640C1" w:rsidP="00D640C1">
      <w:pPr>
        <w:rPr>
          <w:lang w:eastAsia="en-US"/>
        </w:rPr>
      </w:pPr>
    </w:p>
    <w:p w:rsidR="00270826" w:rsidRDefault="00270826" w:rsidP="00270826">
      <w:pPr>
        <w:pStyle w:val="Ttulo1"/>
        <w:numPr>
          <w:ilvl w:val="0"/>
          <w:numId w:val="0"/>
        </w:numPr>
        <w:spacing w:before="240" w:line="240" w:lineRule="auto"/>
        <w:ind w:left="993" w:right="459"/>
        <w:jc w:val="both"/>
        <w:rPr>
          <w:rFonts w:ascii="Calibri" w:hAnsi="Calibri"/>
          <w:b w:val="0"/>
          <w:color w:val="333333"/>
          <w:lang w:val="es-PE"/>
        </w:rPr>
      </w:pPr>
    </w:p>
    <w:p w:rsidR="001E632C" w:rsidRPr="00A056C5" w:rsidRDefault="00A24EED" w:rsidP="00A056C5">
      <w:pPr>
        <w:pStyle w:val="Prrafodelista"/>
        <w:numPr>
          <w:ilvl w:val="0"/>
          <w:numId w:val="15"/>
        </w:numPr>
        <w:rPr>
          <w:rFonts w:ascii="Calibri" w:hAnsi="Calibri" w:cs="Calibri"/>
          <w:sz w:val="24"/>
        </w:rPr>
      </w:pPr>
      <w:r w:rsidRPr="00A056C5">
        <w:rPr>
          <w:rFonts w:ascii="Calibri" w:hAnsi="Calibri" w:cs="Calibri"/>
          <w:sz w:val="24"/>
        </w:rPr>
        <w:t>Verificar la implementación</w:t>
      </w:r>
      <w:r w:rsidR="001E632C" w:rsidRPr="00A056C5">
        <w:rPr>
          <w:rFonts w:ascii="Calibri" w:hAnsi="Calibri" w:cs="Calibri"/>
          <w:sz w:val="24"/>
        </w:rPr>
        <w:t>.</w:t>
      </w:r>
    </w:p>
    <w:p w:rsidR="00270826" w:rsidRDefault="00270826" w:rsidP="00270826">
      <w:pPr>
        <w:tabs>
          <w:tab w:val="left" w:pos="2127"/>
        </w:tabs>
        <w:rPr>
          <w:lang w:eastAsia="en-US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218440</wp:posOffset>
            </wp:positionV>
            <wp:extent cx="4931410" cy="2796540"/>
            <wp:effectExtent l="19050" t="19050" r="21590" b="228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96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0C1" w:rsidRPr="00D640C1" w:rsidRDefault="00D640C1" w:rsidP="00D640C1">
      <w:pPr>
        <w:rPr>
          <w:lang w:eastAsia="en-US"/>
        </w:rPr>
      </w:pPr>
    </w:p>
    <w:p w:rsidR="00270826" w:rsidRDefault="00270826" w:rsidP="00270826">
      <w:pPr>
        <w:pStyle w:val="Ttulo1"/>
        <w:numPr>
          <w:ilvl w:val="0"/>
          <w:numId w:val="0"/>
        </w:numPr>
        <w:spacing w:before="240" w:after="0" w:line="240" w:lineRule="auto"/>
        <w:ind w:right="459"/>
        <w:jc w:val="both"/>
        <w:rPr>
          <w:rFonts w:ascii="Calibri" w:hAnsi="Calibri"/>
          <w:b w:val="0"/>
          <w:color w:val="333333"/>
          <w:lang w:val="es-PE"/>
        </w:rPr>
      </w:pPr>
    </w:p>
    <w:p w:rsidR="00270826" w:rsidRDefault="00270826" w:rsidP="00270826">
      <w:pPr>
        <w:rPr>
          <w:lang w:eastAsia="en-US"/>
        </w:rPr>
      </w:pPr>
    </w:p>
    <w:p w:rsidR="00270826" w:rsidRDefault="00270826" w:rsidP="00270826">
      <w:pPr>
        <w:rPr>
          <w:lang w:eastAsia="en-US"/>
        </w:rPr>
      </w:pPr>
    </w:p>
    <w:p w:rsidR="00270826" w:rsidRDefault="00270826" w:rsidP="00270826">
      <w:pPr>
        <w:rPr>
          <w:lang w:eastAsia="en-US"/>
        </w:rPr>
      </w:pPr>
    </w:p>
    <w:p w:rsidR="00270826" w:rsidRDefault="00270826" w:rsidP="00270826">
      <w:pPr>
        <w:rPr>
          <w:lang w:eastAsia="en-US"/>
        </w:rPr>
      </w:pPr>
    </w:p>
    <w:p w:rsidR="00270826" w:rsidRDefault="00270826" w:rsidP="00270826">
      <w:pPr>
        <w:rPr>
          <w:lang w:eastAsia="en-US"/>
        </w:rPr>
      </w:pPr>
    </w:p>
    <w:p w:rsidR="00270826" w:rsidRDefault="00270826" w:rsidP="00270826">
      <w:pPr>
        <w:rPr>
          <w:lang w:eastAsia="en-US"/>
        </w:rPr>
      </w:pPr>
    </w:p>
    <w:p w:rsidR="00270826" w:rsidRDefault="00270826" w:rsidP="00270826">
      <w:pPr>
        <w:rPr>
          <w:lang w:eastAsia="en-US"/>
        </w:rPr>
      </w:pPr>
    </w:p>
    <w:p w:rsidR="001E632C" w:rsidRPr="00C603CD" w:rsidRDefault="001E632C" w:rsidP="00C603CD">
      <w:pPr>
        <w:ind w:left="708"/>
        <w:rPr>
          <w:sz w:val="24"/>
        </w:rPr>
      </w:pPr>
      <w:r w:rsidRPr="00C603CD">
        <w:rPr>
          <w:sz w:val="24"/>
        </w:rPr>
        <w:lastRenderedPageBreak/>
        <w:t>Estos sub-procesos representan una vista de nivel inferior, lógicamente agrupada de las actividades realizadas dentro del proceso de gestión de cambio.</w:t>
      </w:r>
    </w:p>
    <w:p w:rsidR="001E632C" w:rsidRPr="002F1C52" w:rsidRDefault="001E632C" w:rsidP="001E632C">
      <w:pPr>
        <w:rPr>
          <w:lang w:eastAsia="en-US"/>
        </w:rPr>
      </w:pPr>
    </w:p>
    <w:p w:rsidR="00363B6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/>
          <w:sz w:val="28"/>
          <w:lang w:val="es-PE"/>
        </w:rPr>
      </w:pPr>
      <w:bookmarkStart w:id="11" w:name="_Toc499967471"/>
      <w:r w:rsidRPr="002F1C52">
        <w:rPr>
          <w:rFonts w:ascii="Calibri" w:hAnsi="Calibri"/>
          <w:sz w:val="28"/>
          <w:lang w:val="es-PE"/>
        </w:rPr>
        <w:t>Registro</w:t>
      </w:r>
      <w:bookmarkEnd w:id="11"/>
    </w:p>
    <w:p w:rsidR="00270826" w:rsidRDefault="00270826" w:rsidP="00270826">
      <w:pPr>
        <w:rPr>
          <w:lang w:eastAsia="en-US"/>
        </w:rPr>
      </w:pPr>
    </w:p>
    <w:p w:rsidR="00270826" w:rsidRDefault="00270826" w:rsidP="00270826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2" w:name="_Toc499967472"/>
      <w:r w:rsidRPr="002F1C52">
        <w:rPr>
          <w:rFonts w:ascii="Calibri" w:hAnsi="Calibri" w:cs="Arial"/>
          <w:sz w:val="28"/>
          <w:lang w:val="es-PE"/>
        </w:rPr>
        <w:t>Actividades</w:t>
      </w:r>
      <w:bookmarkEnd w:id="12"/>
    </w:p>
    <w:p w:rsidR="005266DA" w:rsidRPr="005266DA" w:rsidRDefault="005266DA" w:rsidP="005266DA">
      <w:pPr>
        <w:spacing w:after="0"/>
        <w:rPr>
          <w:lang w:eastAsia="en-US"/>
        </w:rPr>
      </w:pPr>
    </w:p>
    <w:p w:rsidR="00270826" w:rsidRDefault="00270826" w:rsidP="00270826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70826">
        <w:rPr>
          <w:rFonts w:ascii="Calibri" w:hAnsi="Calibri"/>
          <w:sz w:val="24"/>
        </w:rPr>
        <w:t>Registrar RFC</w:t>
      </w:r>
    </w:p>
    <w:p w:rsidR="005266DA" w:rsidRPr="00270826" w:rsidRDefault="005266DA" w:rsidP="005266DA">
      <w:pPr>
        <w:pStyle w:val="Prrafodelista"/>
        <w:ind w:left="1800"/>
        <w:rPr>
          <w:rFonts w:ascii="Calibri" w:hAnsi="Calibri"/>
          <w:sz w:val="24"/>
        </w:rPr>
      </w:pPr>
    </w:p>
    <w:p w:rsidR="00270826" w:rsidRDefault="00270826" w:rsidP="00270826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3" w:name="_Toc499967473"/>
      <w:r w:rsidRPr="002F1C52">
        <w:rPr>
          <w:rFonts w:ascii="Calibri" w:hAnsi="Calibri" w:cs="Arial"/>
          <w:sz w:val="28"/>
          <w:lang w:val="es-PE"/>
        </w:rPr>
        <w:t>Documentación</w:t>
      </w:r>
      <w:bookmarkEnd w:id="13"/>
    </w:p>
    <w:p w:rsidR="00270826" w:rsidRDefault="00270826" w:rsidP="005266DA">
      <w:pPr>
        <w:spacing w:after="0" w:line="240" w:lineRule="auto"/>
        <w:rPr>
          <w:lang w:eastAsia="en-US"/>
        </w:rPr>
      </w:pPr>
    </w:p>
    <w:p w:rsidR="00270826" w:rsidRDefault="00270826" w:rsidP="00270826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70826">
        <w:rPr>
          <w:rFonts w:ascii="Calibri" w:hAnsi="Calibri"/>
          <w:sz w:val="24"/>
        </w:rPr>
        <w:t>RFC</w:t>
      </w:r>
    </w:p>
    <w:p w:rsidR="005266DA" w:rsidRPr="00270826" w:rsidRDefault="005266DA" w:rsidP="005266DA">
      <w:pPr>
        <w:pStyle w:val="Prrafodelista"/>
        <w:ind w:left="1800"/>
        <w:rPr>
          <w:rFonts w:ascii="Calibri" w:hAnsi="Calibri"/>
          <w:sz w:val="24"/>
        </w:rPr>
      </w:pPr>
    </w:p>
    <w:p w:rsidR="00270826" w:rsidRPr="002F1C52" w:rsidRDefault="00270826" w:rsidP="00270826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4" w:name="_Toc499967474"/>
      <w:r w:rsidRPr="002F1C52">
        <w:rPr>
          <w:rFonts w:ascii="Calibri" w:hAnsi="Calibri" w:cs="Arial"/>
          <w:sz w:val="28"/>
          <w:lang w:val="es-PE"/>
        </w:rPr>
        <w:t>Políticas</w:t>
      </w:r>
      <w:bookmarkEnd w:id="14"/>
    </w:p>
    <w:p w:rsidR="00270826" w:rsidRDefault="00270826" w:rsidP="00270826">
      <w:pPr>
        <w:rPr>
          <w:lang w:eastAsia="en-US"/>
        </w:rPr>
      </w:pPr>
    </w:p>
    <w:p w:rsidR="00276FF7" w:rsidRPr="00276FF7" w:rsidRDefault="00276FF7" w:rsidP="00276FF7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Se debe de registrar la RFC utilizando el formato oficial. No se aceptan RFCs que no utilicen este formato.</w:t>
      </w:r>
    </w:p>
    <w:p w:rsidR="00270826" w:rsidRDefault="00270826" w:rsidP="00270826">
      <w:pPr>
        <w:rPr>
          <w:lang w:eastAsia="en-US"/>
        </w:rPr>
      </w:pPr>
    </w:p>
    <w:p w:rsidR="00276FF7" w:rsidRDefault="00276FF7" w:rsidP="00276FF7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Independientemente de su origen, el correcto registro inicial de una RFC requerirá, por lo menos, los siguientes datos:</w:t>
      </w:r>
    </w:p>
    <w:p w:rsidR="00276FF7" w:rsidRPr="00276FF7" w:rsidRDefault="00276FF7" w:rsidP="00276FF7">
      <w:pPr>
        <w:pStyle w:val="Prrafodelista"/>
        <w:rPr>
          <w:rFonts w:ascii="Calibri" w:hAnsi="Calibri"/>
          <w:sz w:val="24"/>
        </w:rPr>
      </w:pP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Identificador único de la RFC</w:t>
      </w: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Sistemas afectados</w:t>
      </w: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Fecha de solicitud</w:t>
      </w: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Estado de la solicitud</w:t>
      </w: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Fuente</w:t>
      </w: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Autor</w:t>
      </w: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Descripción del cambio propuesto</w:t>
      </w:r>
    </w:p>
    <w:p w:rsidR="00276FF7" w:rsidRPr="00276FF7" w:rsidRDefault="00276FF7" w:rsidP="00276FF7">
      <w:pPr>
        <w:pStyle w:val="Prrafodelista"/>
        <w:numPr>
          <w:ilvl w:val="1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Justificación del cambio</w:t>
      </w:r>
    </w:p>
    <w:p w:rsidR="00276FF7" w:rsidRDefault="00276FF7" w:rsidP="00276FF7">
      <w:pPr>
        <w:ind w:left="1440"/>
        <w:rPr>
          <w:lang w:eastAsia="en-US"/>
        </w:rPr>
      </w:pPr>
    </w:p>
    <w:p w:rsidR="00276FF7" w:rsidRPr="00276FF7" w:rsidRDefault="00276FF7" w:rsidP="00276FF7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La información de registro debe de ser actualizada durante todo el proceso de Gestión del Cambio.</w:t>
      </w:r>
    </w:p>
    <w:p w:rsidR="00363B62" w:rsidRPr="002F1C5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5" w:name="_Toc499967475"/>
      <w:r w:rsidRPr="002F1C52">
        <w:rPr>
          <w:rFonts w:ascii="Calibri" w:hAnsi="Calibri" w:cs="Arial"/>
          <w:sz w:val="28"/>
          <w:lang w:val="es-PE"/>
        </w:rPr>
        <w:lastRenderedPageBreak/>
        <w:t>Recibir y Analizar la petición</w:t>
      </w:r>
      <w:bookmarkEnd w:id="15"/>
    </w:p>
    <w:p w:rsidR="002A48D0" w:rsidRPr="002F1C52" w:rsidRDefault="002A48D0" w:rsidP="002A48D0">
      <w:pPr>
        <w:rPr>
          <w:lang w:eastAsia="en-US"/>
        </w:rPr>
      </w:pPr>
    </w:p>
    <w:p w:rsidR="002A48D0" w:rsidRPr="002F1C52" w:rsidRDefault="002A48D0" w:rsidP="002A48D0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6" w:name="_Toc499967476"/>
      <w:r w:rsidRPr="002F1C52">
        <w:rPr>
          <w:rFonts w:ascii="Calibri" w:hAnsi="Calibri" w:cs="Arial"/>
          <w:sz w:val="28"/>
          <w:lang w:val="es-PE"/>
        </w:rPr>
        <w:t>Actividades</w:t>
      </w:r>
      <w:bookmarkEnd w:id="16"/>
    </w:p>
    <w:p w:rsidR="002A48D0" w:rsidRPr="002F1C52" w:rsidRDefault="002A48D0" w:rsidP="002A48D0">
      <w:pPr>
        <w:pStyle w:val="Prrafodelista"/>
        <w:ind w:left="1800"/>
        <w:rPr>
          <w:rFonts w:ascii="Calibri" w:hAnsi="Calibri"/>
          <w:sz w:val="24"/>
        </w:rPr>
      </w:pPr>
    </w:p>
    <w:p w:rsidR="002A48D0" w:rsidRPr="002F1C52" w:rsidRDefault="002A48D0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Crear la petición del cambio y asignar al grupo de gestión del cambio</w:t>
      </w:r>
    </w:p>
    <w:p w:rsidR="002A48D0" w:rsidRPr="002F1C52" w:rsidRDefault="002A48D0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Verificar la petición del cambio</w:t>
      </w:r>
    </w:p>
    <w:p w:rsidR="002A48D0" w:rsidRPr="002F1C52" w:rsidRDefault="002A48D0" w:rsidP="002A48D0">
      <w:pPr>
        <w:ind w:left="1080"/>
        <w:rPr>
          <w:lang w:eastAsia="en-US"/>
        </w:rPr>
      </w:pPr>
    </w:p>
    <w:p w:rsidR="002A48D0" w:rsidRDefault="002A48D0" w:rsidP="009A116A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7" w:name="_Toc499967477"/>
      <w:r w:rsidRPr="002F1C52">
        <w:rPr>
          <w:rFonts w:ascii="Calibri" w:hAnsi="Calibri" w:cs="Arial"/>
          <w:sz w:val="28"/>
          <w:lang w:val="es-PE"/>
        </w:rPr>
        <w:t>Documentación</w:t>
      </w:r>
      <w:bookmarkEnd w:id="17"/>
    </w:p>
    <w:p w:rsidR="002F1C52" w:rsidRPr="002F1C52" w:rsidRDefault="002F1C52" w:rsidP="002F1C52">
      <w:pPr>
        <w:spacing w:after="0" w:line="240" w:lineRule="auto"/>
        <w:rPr>
          <w:lang w:eastAsia="en-US"/>
        </w:rPr>
      </w:pPr>
    </w:p>
    <w:p w:rsidR="002A48D0" w:rsidRPr="002F1C52" w:rsidRDefault="002A48D0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RFC</w:t>
      </w:r>
    </w:p>
    <w:p w:rsidR="002A48D0" w:rsidRPr="002F1C52" w:rsidRDefault="002A48D0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Formato CMDB</w:t>
      </w:r>
    </w:p>
    <w:p w:rsidR="002A48D0" w:rsidRPr="002F1C52" w:rsidRDefault="002A48D0" w:rsidP="002A48D0">
      <w:pPr>
        <w:ind w:left="1416"/>
        <w:rPr>
          <w:lang w:eastAsia="en-US"/>
        </w:rPr>
      </w:pPr>
    </w:p>
    <w:p w:rsidR="002A48D0" w:rsidRPr="002F1C52" w:rsidRDefault="002A48D0" w:rsidP="002A48D0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8" w:name="_Toc499967478"/>
      <w:r w:rsidRPr="002F1C52">
        <w:rPr>
          <w:rFonts w:ascii="Calibri" w:hAnsi="Calibri" w:cs="Arial"/>
          <w:sz w:val="28"/>
          <w:lang w:val="es-PE"/>
        </w:rPr>
        <w:t>Políticas</w:t>
      </w:r>
      <w:bookmarkEnd w:id="18"/>
    </w:p>
    <w:p w:rsidR="00A24EED" w:rsidRDefault="00A24EED" w:rsidP="00A24EED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EE68AD" w:rsidRPr="002F1C52" w:rsidRDefault="00EE68AD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Todo cambio solicitado debe quedar registrado y documentado en la herramienta de manejo de cambios.</w:t>
      </w:r>
    </w:p>
    <w:p w:rsidR="00EE68AD" w:rsidRPr="002F1C52" w:rsidRDefault="00EE68AD" w:rsidP="00EE68AD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EE68AD" w:rsidRPr="002F1C52" w:rsidRDefault="00EE68AD" w:rsidP="00033FC4">
      <w:pPr>
        <w:pStyle w:val="Prrafodelista"/>
        <w:numPr>
          <w:ilvl w:val="0"/>
          <w:numId w:val="9"/>
        </w:numPr>
        <w:jc w:val="both"/>
      </w:pPr>
      <w:r w:rsidRPr="002F1C52">
        <w:rPr>
          <w:rFonts w:ascii="Calibri" w:hAnsi="Calibri"/>
          <w:sz w:val="24"/>
        </w:rPr>
        <w:t>Todas las solicitudes de cambio deben realizarse a través del formato oficial, Solicitud de Cambio: RFC.</w:t>
      </w:r>
    </w:p>
    <w:p w:rsidR="007A5153" w:rsidRPr="002F1C52" w:rsidRDefault="007A5153" w:rsidP="007A5153">
      <w:pPr>
        <w:pStyle w:val="Prrafodelista"/>
      </w:pPr>
    </w:p>
    <w:p w:rsidR="007A5153" w:rsidRPr="002F1C52" w:rsidRDefault="007A5153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Si una RFC es aceptada por el Gestor de Cambios, le corresponderá al CAB dar el visto</w:t>
      </w:r>
      <w:r w:rsidR="002F1C52" w:rsidRPr="002F1C52">
        <w:rPr>
          <w:rFonts w:ascii="Calibri" w:hAnsi="Calibri"/>
          <w:sz w:val="24"/>
        </w:rPr>
        <w:t xml:space="preserve"> </w:t>
      </w:r>
      <w:r w:rsidRPr="002F1C52">
        <w:rPr>
          <w:rFonts w:ascii="Calibri" w:hAnsi="Calibri"/>
          <w:sz w:val="24"/>
        </w:rPr>
        <w:t>bueno para implementarlo. De otra forma, cuando un RFC se rechaza es posible introducir</w:t>
      </w:r>
      <w:r w:rsidR="002F1C52" w:rsidRPr="002F1C52">
        <w:rPr>
          <w:rFonts w:ascii="Calibri" w:hAnsi="Calibri"/>
          <w:sz w:val="24"/>
        </w:rPr>
        <w:t xml:space="preserve"> </w:t>
      </w:r>
      <w:r w:rsidRPr="002F1C52">
        <w:rPr>
          <w:rFonts w:ascii="Calibri" w:hAnsi="Calibri"/>
          <w:sz w:val="24"/>
        </w:rPr>
        <w:t>mejoras y volverlo a analizar.</w:t>
      </w:r>
    </w:p>
    <w:p w:rsidR="00EE68AD" w:rsidRPr="002F1C52" w:rsidRDefault="00EE68AD" w:rsidP="00EE68AD">
      <w:pPr>
        <w:pStyle w:val="Prrafodelista"/>
      </w:pPr>
    </w:p>
    <w:p w:rsidR="00363B62" w:rsidRPr="002F1C5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19" w:name="_Toc499967479"/>
      <w:r w:rsidRPr="002F1C52">
        <w:rPr>
          <w:rFonts w:ascii="Calibri" w:hAnsi="Calibri" w:cs="Arial"/>
          <w:sz w:val="28"/>
          <w:lang w:val="es-PE"/>
        </w:rPr>
        <w:t>Clasificar el cambio</w:t>
      </w:r>
      <w:bookmarkEnd w:id="19"/>
    </w:p>
    <w:p w:rsidR="007A5153" w:rsidRPr="002F1C52" w:rsidRDefault="007A5153" w:rsidP="007A5153">
      <w:pPr>
        <w:rPr>
          <w:lang w:eastAsia="en-US"/>
        </w:rPr>
      </w:pPr>
    </w:p>
    <w:p w:rsidR="007A5153" w:rsidRPr="002F1C52" w:rsidRDefault="007A5153" w:rsidP="007A5153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0" w:name="_Toc499967480"/>
      <w:r w:rsidRPr="002F1C52">
        <w:rPr>
          <w:rFonts w:ascii="Calibri" w:hAnsi="Calibri" w:cs="Arial"/>
          <w:sz w:val="28"/>
          <w:lang w:val="es-PE"/>
        </w:rPr>
        <w:t>Actividades</w:t>
      </w:r>
      <w:bookmarkEnd w:id="20"/>
    </w:p>
    <w:p w:rsidR="007A5153" w:rsidRPr="002F1C52" w:rsidRDefault="007A5153" w:rsidP="007A5153">
      <w:pPr>
        <w:pStyle w:val="Prrafodelista"/>
        <w:ind w:left="1800"/>
        <w:rPr>
          <w:rFonts w:ascii="Calibri" w:hAnsi="Calibri"/>
          <w:sz w:val="24"/>
        </w:rPr>
      </w:pPr>
    </w:p>
    <w:p w:rsidR="008B7B01" w:rsidRDefault="008B7B01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Analizar el ámbito del cambio</w:t>
      </w:r>
    </w:p>
    <w:p w:rsidR="008B7B01" w:rsidRDefault="008B7B01" w:rsidP="008B7B01">
      <w:pPr>
        <w:pStyle w:val="Prrafodelista"/>
        <w:ind w:left="1800"/>
        <w:rPr>
          <w:rFonts w:ascii="Calibri" w:hAnsi="Calibri"/>
          <w:sz w:val="24"/>
        </w:rPr>
      </w:pPr>
    </w:p>
    <w:p w:rsidR="002F1C52" w:rsidRDefault="002F1C52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Clasificar el cambio </w:t>
      </w:r>
      <w:r w:rsidRPr="002F1C52">
        <w:rPr>
          <w:rFonts w:ascii="Calibri" w:hAnsi="Calibri"/>
          <w:sz w:val="24"/>
        </w:rPr>
        <w:t>para dar prioridad de acuerdo a su</w:t>
      </w:r>
      <w:r>
        <w:rPr>
          <w:rFonts w:ascii="Calibri" w:hAnsi="Calibri"/>
          <w:sz w:val="24"/>
        </w:rPr>
        <w:t xml:space="preserve">  </w:t>
      </w:r>
      <w:r w:rsidRPr="002F1C52">
        <w:rPr>
          <w:rFonts w:ascii="Calibri" w:hAnsi="Calibri"/>
          <w:sz w:val="24"/>
        </w:rPr>
        <w:t>importancia y se categoriza de acuer</w:t>
      </w:r>
      <w:r>
        <w:rPr>
          <w:rFonts w:ascii="Calibri" w:hAnsi="Calibri"/>
          <w:sz w:val="24"/>
        </w:rPr>
        <w:t>do al impacto y la dificultad</w:t>
      </w:r>
    </w:p>
    <w:p w:rsidR="007A5153" w:rsidRPr="002F1C52" w:rsidRDefault="007A5153" w:rsidP="007A5153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1" w:name="_Toc499967481"/>
      <w:r w:rsidRPr="002F1C52">
        <w:rPr>
          <w:rFonts w:ascii="Calibri" w:hAnsi="Calibri" w:cs="Arial"/>
          <w:sz w:val="28"/>
          <w:lang w:val="es-PE"/>
        </w:rPr>
        <w:lastRenderedPageBreak/>
        <w:t>Documentación</w:t>
      </w:r>
      <w:bookmarkEnd w:id="21"/>
    </w:p>
    <w:p w:rsidR="007A5153" w:rsidRPr="002F1C52" w:rsidRDefault="007A5153" w:rsidP="007A5153">
      <w:pPr>
        <w:rPr>
          <w:lang w:eastAsia="en-US"/>
        </w:rPr>
      </w:pPr>
    </w:p>
    <w:p w:rsidR="007A5153" w:rsidRPr="002F1C52" w:rsidRDefault="007A5153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RFC</w:t>
      </w:r>
    </w:p>
    <w:p w:rsidR="007A5153" w:rsidRPr="002F1C52" w:rsidRDefault="007A5153" w:rsidP="007A5153">
      <w:pPr>
        <w:ind w:left="1416"/>
        <w:rPr>
          <w:lang w:eastAsia="en-US"/>
        </w:rPr>
      </w:pPr>
    </w:p>
    <w:p w:rsidR="007A5153" w:rsidRDefault="007A5153" w:rsidP="007A5153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2" w:name="_Toc499967482"/>
      <w:r w:rsidRPr="002F1C52">
        <w:rPr>
          <w:rFonts w:ascii="Calibri" w:hAnsi="Calibri" w:cs="Arial"/>
          <w:sz w:val="28"/>
          <w:lang w:val="es-PE"/>
        </w:rPr>
        <w:t>Políticas</w:t>
      </w:r>
      <w:bookmarkEnd w:id="22"/>
    </w:p>
    <w:p w:rsidR="002F1C52" w:rsidRDefault="002F1C52" w:rsidP="002F1C52">
      <w:pPr>
        <w:rPr>
          <w:lang w:eastAsia="en-US"/>
        </w:rPr>
      </w:pPr>
    </w:p>
    <w:p w:rsidR="002F1C52" w:rsidRDefault="002F1C52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La información de la RFC debe estar completa y consistente.</w:t>
      </w:r>
    </w:p>
    <w:p w:rsidR="008B7B01" w:rsidRDefault="008B7B01" w:rsidP="008B7B01">
      <w:pPr>
        <w:pStyle w:val="Prrafodelista"/>
        <w:ind w:left="1800"/>
        <w:rPr>
          <w:rFonts w:ascii="Calibri" w:hAnsi="Calibri"/>
          <w:sz w:val="24"/>
        </w:rPr>
      </w:pPr>
    </w:p>
    <w:p w:rsidR="008B7B01" w:rsidRPr="008B7B01" w:rsidRDefault="008B7B01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B7B01">
        <w:rPr>
          <w:rFonts w:ascii="Calibri" w:hAnsi="Calibri"/>
          <w:sz w:val="24"/>
        </w:rPr>
        <w:t>Todas las actividades durante el proceso de clasificación se deben documentar en la herramienta de manejo de cambios.</w:t>
      </w:r>
    </w:p>
    <w:p w:rsidR="007A5153" w:rsidRPr="002F1C52" w:rsidRDefault="007A5153" w:rsidP="007A5153">
      <w:pPr>
        <w:rPr>
          <w:lang w:eastAsia="en-US"/>
        </w:rPr>
      </w:pPr>
    </w:p>
    <w:p w:rsidR="00363B6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3" w:name="_Toc499967483"/>
      <w:r w:rsidRPr="002F1C52">
        <w:rPr>
          <w:rFonts w:ascii="Calibri" w:hAnsi="Calibri" w:cs="Arial"/>
          <w:sz w:val="28"/>
          <w:lang w:val="es-PE"/>
        </w:rPr>
        <w:t>Evaluación del Impacto y Riesgos</w:t>
      </w:r>
      <w:bookmarkEnd w:id="23"/>
    </w:p>
    <w:p w:rsidR="008B7B01" w:rsidRDefault="008B7B01" w:rsidP="008B7B01">
      <w:pPr>
        <w:rPr>
          <w:lang w:eastAsia="en-US"/>
        </w:rPr>
      </w:pPr>
    </w:p>
    <w:p w:rsidR="008B7B01" w:rsidRPr="002F1C52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4" w:name="_Toc499967484"/>
      <w:r w:rsidRPr="002F1C52">
        <w:rPr>
          <w:rFonts w:ascii="Calibri" w:hAnsi="Calibri" w:cs="Arial"/>
          <w:sz w:val="28"/>
          <w:lang w:val="es-PE"/>
        </w:rPr>
        <w:t>Actividades</w:t>
      </w:r>
      <w:bookmarkEnd w:id="24"/>
    </w:p>
    <w:p w:rsidR="008B7B01" w:rsidRPr="002F1C52" w:rsidRDefault="008B7B01" w:rsidP="008B7B01">
      <w:pPr>
        <w:pStyle w:val="Prrafodelista"/>
        <w:ind w:left="1800"/>
        <w:rPr>
          <w:rFonts w:ascii="Calibri" w:hAnsi="Calibri"/>
          <w:sz w:val="24"/>
        </w:rPr>
      </w:pPr>
    </w:p>
    <w:p w:rsidR="008B7B01" w:rsidRDefault="008B7B01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Analizar el impacto del cambio</w:t>
      </w:r>
    </w:p>
    <w:p w:rsidR="008B7B01" w:rsidRDefault="008B7B01" w:rsidP="008B7B01">
      <w:pPr>
        <w:pStyle w:val="Prrafodelista"/>
        <w:ind w:left="1800"/>
        <w:rPr>
          <w:rFonts w:ascii="Calibri" w:hAnsi="Calibri"/>
          <w:sz w:val="24"/>
        </w:rPr>
      </w:pPr>
    </w:p>
    <w:p w:rsidR="008B7B01" w:rsidRDefault="008B7B01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8B7B01">
        <w:rPr>
          <w:rFonts w:ascii="Calibri" w:hAnsi="Calibri"/>
          <w:sz w:val="24"/>
        </w:rPr>
        <w:t>Analizar riesgos del cambio</w:t>
      </w:r>
    </w:p>
    <w:p w:rsidR="00581C49" w:rsidRPr="00581C49" w:rsidRDefault="00581C49" w:rsidP="00581C49">
      <w:pPr>
        <w:pStyle w:val="Prrafodelista"/>
        <w:rPr>
          <w:rFonts w:ascii="Calibri" w:hAnsi="Calibri"/>
          <w:sz w:val="24"/>
        </w:rPr>
      </w:pPr>
    </w:p>
    <w:p w:rsidR="00581C49" w:rsidRDefault="00581C49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Verificar modificación del alcance del cambio</w:t>
      </w:r>
    </w:p>
    <w:p w:rsidR="00581C49" w:rsidRPr="00581C49" w:rsidRDefault="00581C49" w:rsidP="00581C49">
      <w:pPr>
        <w:pStyle w:val="Prrafodelista"/>
        <w:rPr>
          <w:rFonts w:ascii="Calibri" w:hAnsi="Calibri"/>
          <w:sz w:val="24"/>
        </w:rPr>
      </w:pPr>
    </w:p>
    <w:p w:rsidR="00581C49" w:rsidRDefault="00581C49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Ajustar el plan del trabajo al cambio</w:t>
      </w:r>
    </w:p>
    <w:p w:rsidR="00581C49" w:rsidRPr="00581C49" w:rsidRDefault="00581C49" w:rsidP="00581C49">
      <w:pPr>
        <w:pStyle w:val="Prrafodelista"/>
        <w:rPr>
          <w:rFonts w:ascii="Calibri" w:hAnsi="Calibri"/>
          <w:sz w:val="24"/>
        </w:rPr>
      </w:pPr>
    </w:p>
    <w:p w:rsidR="00581C49" w:rsidRDefault="00581C49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Analizar el impacto sobre los cambios en curso</w:t>
      </w:r>
    </w:p>
    <w:p w:rsidR="00581C49" w:rsidRPr="00581C49" w:rsidRDefault="00581C49" w:rsidP="00581C49">
      <w:pPr>
        <w:pStyle w:val="Prrafodelista"/>
        <w:rPr>
          <w:rFonts w:ascii="Calibri" w:hAnsi="Calibri"/>
          <w:sz w:val="24"/>
        </w:rPr>
      </w:pPr>
    </w:p>
    <w:p w:rsidR="008B7B01" w:rsidRPr="002F1C52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5" w:name="_Toc499967485"/>
      <w:r w:rsidRPr="002F1C52">
        <w:rPr>
          <w:rFonts w:ascii="Calibri" w:hAnsi="Calibri" w:cs="Arial"/>
          <w:sz w:val="28"/>
          <w:lang w:val="es-PE"/>
        </w:rPr>
        <w:t>Documentación</w:t>
      </w:r>
      <w:bookmarkEnd w:id="25"/>
    </w:p>
    <w:p w:rsidR="008B7B01" w:rsidRPr="002F1C52" w:rsidRDefault="008B7B01" w:rsidP="008B7B01">
      <w:pPr>
        <w:rPr>
          <w:lang w:eastAsia="en-US"/>
        </w:rPr>
      </w:pPr>
    </w:p>
    <w:p w:rsidR="008B7B01" w:rsidRDefault="008B7B01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 w:rsidRPr="002F1C52">
        <w:rPr>
          <w:rFonts w:ascii="Calibri" w:hAnsi="Calibri"/>
          <w:sz w:val="24"/>
        </w:rPr>
        <w:t>RFC</w:t>
      </w:r>
    </w:p>
    <w:p w:rsidR="00581C49" w:rsidRDefault="00581C49" w:rsidP="00581C49">
      <w:pPr>
        <w:pStyle w:val="Prrafodelista"/>
        <w:ind w:left="1800"/>
        <w:rPr>
          <w:rFonts w:ascii="Calibri" w:hAnsi="Calibri"/>
          <w:sz w:val="24"/>
        </w:rPr>
      </w:pPr>
    </w:p>
    <w:p w:rsidR="00581C49" w:rsidRDefault="00581C49" w:rsidP="00033FC4">
      <w:pPr>
        <w:pStyle w:val="Prrafodelista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Formato CMDB</w:t>
      </w: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6" w:name="_Toc499967486"/>
      <w:r w:rsidRPr="002F1C52">
        <w:rPr>
          <w:rFonts w:ascii="Calibri" w:hAnsi="Calibri" w:cs="Arial"/>
          <w:sz w:val="28"/>
          <w:lang w:val="es-PE"/>
        </w:rPr>
        <w:lastRenderedPageBreak/>
        <w:t>Políticas</w:t>
      </w:r>
      <w:bookmarkEnd w:id="26"/>
    </w:p>
    <w:p w:rsidR="00581C49" w:rsidRPr="00581C49" w:rsidRDefault="00581C49" w:rsidP="00581C49">
      <w:pPr>
        <w:pStyle w:val="Prrafodelista"/>
        <w:ind w:left="1800"/>
        <w:rPr>
          <w:rFonts w:ascii="Calibri" w:hAnsi="Calibri"/>
          <w:sz w:val="24"/>
        </w:rPr>
      </w:pPr>
    </w:p>
    <w:p w:rsidR="00581C49" w:rsidRPr="00581C49" w:rsidRDefault="00581C49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581C49">
        <w:rPr>
          <w:rFonts w:ascii="Calibri" w:hAnsi="Calibri"/>
          <w:sz w:val="24"/>
        </w:rPr>
        <w:t>Todo cambio que genere un cambio de versión sobre cualquier sistema, debe de adjuntar un Release Note y su correspondiente explicación frente al impacto sobre las aplicaciones, servidores o bases de datos, para poder adelantar un análisis de riesgo apropiado.</w:t>
      </w:r>
    </w:p>
    <w:p w:rsidR="008B7B01" w:rsidRPr="008B7B01" w:rsidRDefault="008B7B01" w:rsidP="008B7B01">
      <w:pPr>
        <w:rPr>
          <w:lang w:eastAsia="en-US"/>
        </w:rPr>
      </w:pPr>
    </w:p>
    <w:p w:rsidR="008B7B01" w:rsidRDefault="00363B62" w:rsidP="009A116A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7" w:name="_Toc499967487"/>
      <w:r w:rsidRPr="008B7B01">
        <w:rPr>
          <w:rFonts w:ascii="Calibri" w:hAnsi="Calibri" w:cs="Arial"/>
          <w:sz w:val="28"/>
          <w:lang w:val="es-PE"/>
        </w:rPr>
        <w:t>Aprobación del Cambio</w:t>
      </w:r>
      <w:bookmarkEnd w:id="27"/>
    </w:p>
    <w:p w:rsidR="008B7B01" w:rsidRPr="008B7B01" w:rsidRDefault="008B7B01" w:rsidP="008B7B01">
      <w:pPr>
        <w:rPr>
          <w:lang w:eastAsia="en-U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8" w:name="_Toc499967488"/>
      <w:r w:rsidRPr="002F1C52">
        <w:rPr>
          <w:rFonts w:ascii="Calibri" w:hAnsi="Calibri" w:cs="Arial"/>
          <w:sz w:val="28"/>
          <w:lang w:val="es-PE"/>
        </w:rPr>
        <w:t>Actividades</w:t>
      </w:r>
      <w:bookmarkEnd w:id="28"/>
    </w:p>
    <w:p w:rsidR="00505E9B" w:rsidRDefault="00505E9B" w:rsidP="00505E9B">
      <w:pPr>
        <w:rPr>
          <w:lang w:eastAsia="en-US"/>
        </w:rPr>
      </w:pPr>
    </w:p>
    <w:p w:rsidR="00505E9B" w:rsidRDefault="00505E9B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Agendar CAB</w:t>
      </w:r>
    </w:p>
    <w:p w:rsidR="009A116A" w:rsidRPr="009A116A" w:rsidRDefault="009A116A" w:rsidP="009A116A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Aprobar RFCs</w:t>
      </w:r>
    </w:p>
    <w:p w:rsidR="009A116A" w:rsidRPr="009A116A" w:rsidRDefault="009A116A" w:rsidP="009A116A">
      <w:pPr>
        <w:pStyle w:val="Prrafodelista"/>
        <w:rPr>
          <w:rFonts w:ascii="Calibri" w:hAnsi="Calibri"/>
          <w:sz w:val="24"/>
        </w:rPr>
      </w:pPr>
    </w:p>
    <w:p w:rsidR="009A116A" w:rsidRP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Analizar relaciones con otros cambios</w:t>
      </w:r>
    </w:p>
    <w:p w:rsidR="009A116A" w:rsidRDefault="009A116A" w:rsidP="009A116A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29" w:name="_Toc499967489"/>
      <w:r w:rsidRPr="002F1C52">
        <w:rPr>
          <w:rFonts w:ascii="Calibri" w:hAnsi="Calibri" w:cs="Arial"/>
          <w:sz w:val="28"/>
          <w:lang w:val="es-PE"/>
        </w:rPr>
        <w:t>Documentación</w:t>
      </w:r>
      <w:bookmarkEnd w:id="29"/>
    </w:p>
    <w:p w:rsidR="009A116A" w:rsidRDefault="009A116A" w:rsidP="009A116A">
      <w:pPr>
        <w:rPr>
          <w:lang w:eastAsia="en-US"/>
        </w:rPr>
      </w:pPr>
    </w:p>
    <w:p w:rsid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RFC</w:t>
      </w:r>
    </w:p>
    <w:p w:rsidR="009A116A" w:rsidRPr="009A116A" w:rsidRDefault="009A116A" w:rsidP="009A116A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9A116A" w:rsidRP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Tickect de herramienta de manejo de cambios</w:t>
      </w:r>
      <w:r>
        <w:rPr>
          <w:rFonts w:ascii="Calibri" w:hAnsi="Calibri"/>
          <w:sz w:val="24"/>
        </w:rPr>
        <w:t xml:space="preserve"> aprobado</w:t>
      </w:r>
    </w:p>
    <w:p w:rsidR="008B7B01" w:rsidRPr="002F1C52" w:rsidRDefault="008B7B01" w:rsidP="008B7B01">
      <w:pPr>
        <w:rPr>
          <w:lang w:eastAsia="en-U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0" w:name="_Toc499967490"/>
      <w:r w:rsidRPr="002F1C52">
        <w:rPr>
          <w:rFonts w:ascii="Calibri" w:hAnsi="Calibri" w:cs="Arial"/>
          <w:sz w:val="28"/>
          <w:lang w:val="es-PE"/>
        </w:rPr>
        <w:t>Políticas</w:t>
      </w:r>
      <w:bookmarkEnd w:id="30"/>
    </w:p>
    <w:p w:rsidR="009A116A" w:rsidRDefault="009A116A" w:rsidP="009A116A">
      <w:pPr>
        <w:rPr>
          <w:lang w:eastAsia="en-US"/>
        </w:rPr>
      </w:pPr>
    </w:p>
    <w:p w:rsid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El Gestor de Cambios es quien aprueba las solicitudes, a excepción de cambios mayores.</w:t>
      </w:r>
    </w:p>
    <w:p w:rsidR="009A116A" w:rsidRPr="009A116A" w:rsidRDefault="009A116A" w:rsidP="009A116A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Todo cambio mayor o crítico debe de ser aprobado por el Comité de Cambios, y los cambios urgentes por el comité de urgencias.</w:t>
      </w:r>
    </w:p>
    <w:p w:rsidR="009A116A" w:rsidRPr="009A116A" w:rsidRDefault="009A116A" w:rsidP="009A116A">
      <w:pPr>
        <w:pStyle w:val="Prrafodelista"/>
        <w:rPr>
          <w:rFonts w:ascii="Calibri" w:hAnsi="Calibri"/>
          <w:sz w:val="24"/>
        </w:rPr>
      </w:pPr>
    </w:p>
    <w:p w:rsid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B7B01">
        <w:rPr>
          <w:rFonts w:ascii="Calibri" w:hAnsi="Calibri"/>
          <w:sz w:val="24"/>
        </w:rPr>
        <w:t xml:space="preserve">Todas las actividades durante el proceso de </w:t>
      </w:r>
      <w:r w:rsidRPr="009A116A">
        <w:rPr>
          <w:rFonts w:ascii="Calibri" w:hAnsi="Calibri"/>
          <w:sz w:val="24"/>
        </w:rPr>
        <w:t xml:space="preserve">aprobación </w:t>
      </w:r>
      <w:r w:rsidRPr="008B7B01">
        <w:rPr>
          <w:rFonts w:ascii="Calibri" w:hAnsi="Calibri"/>
          <w:sz w:val="24"/>
        </w:rPr>
        <w:t xml:space="preserve">se deben documentar </w:t>
      </w:r>
      <w:r w:rsidRPr="008B7B01">
        <w:rPr>
          <w:rFonts w:ascii="Calibri" w:hAnsi="Calibri"/>
          <w:sz w:val="24"/>
        </w:rPr>
        <w:lastRenderedPageBreak/>
        <w:t>en la herramienta de manejo de cambios</w:t>
      </w:r>
      <w:r>
        <w:rPr>
          <w:rFonts w:ascii="Calibri" w:hAnsi="Calibri"/>
          <w:sz w:val="24"/>
        </w:rPr>
        <w:t>.</w:t>
      </w:r>
    </w:p>
    <w:p w:rsidR="009A116A" w:rsidRPr="009A116A" w:rsidRDefault="009A116A" w:rsidP="009A116A">
      <w:pPr>
        <w:pStyle w:val="Prrafodelista"/>
        <w:rPr>
          <w:rFonts w:ascii="Calibri" w:hAnsi="Calibri"/>
          <w:sz w:val="24"/>
        </w:rPr>
      </w:pPr>
    </w:p>
    <w:p w:rsid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realiza la notificación de la aprobación del cambio a los involucrados en el proceso de cambios por medio de correo electrónico a través de la cuenta </w:t>
      </w:r>
      <w:hyperlink r:id="rId13" w:history="1">
        <w:r w:rsidRPr="00A22B1E">
          <w:rPr>
            <w:rStyle w:val="Hipervnculo"/>
            <w:rFonts w:ascii="Calibri" w:hAnsi="Calibri"/>
            <w:sz w:val="24"/>
          </w:rPr>
          <w:t>changemanagement@trinum-ts.com</w:t>
        </w:r>
      </w:hyperlink>
    </w:p>
    <w:p w:rsidR="009A116A" w:rsidRPr="009A116A" w:rsidRDefault="009A116A" w:rsidP="009A116A">
      <w:pPr>
        <w:pStyle w:val="Prrafodelista"/>
        <w:rPr>
          <w:rFonts w:ascii="Calibri" w:hAnsi="Calibri"/>
          <w:sz w:val="24"/>
        </w:rPr>
      </w:pPr>
    </w:p>
    <w:p w:rsidR="008B7B01" w:rsidRPr="008B7B01" w:rsidRDefault="008B7B01" w:rsidP="008B7B01">
      <w:pPr>
        <w:rPr>
          <w:lang w:eastAsia="en-US"/>
        </w:rPr>
      </w:pPr>
    </w:p>
    <w:p w:rsidR="00363B6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1" w:name="_Toc499967491"/>
      <w:r w:rsidRPr="002F1C52">
        <w:rPr>
          <w:rFonts w:ascii="Calibri" w:hAnsi="Calibri" w:cs="Arial"/>
          <w:sz w:val="28"/>
          <w:lang w:val="es-PE"/>
        </w:rPr>
        <w:t>Planificación y Calendarización</w:t>
      </w:r>
      <w:bookmarkEnd w:id="31"/>
    </w:p>
    <w:p w:rsidR="008B7B01" w:rsidRDefault="008B7B01" w:rsidP="008B7B01">
      <w:pPr>
        <w:rPr>
          <w:lang w:eastAsia="en-US"/>
        </w:rPr>
      </w:pPr>
    </w:p>
    <w:p w:rsidR="008B7B01" w:rsidRDefault="008B7B01" w:rsidP="009A116A">
      <w:pPr>
        <w:pStyle w:val="Ttulo1"/>
        <w:widowControl/>
        <w:numPr>
          <w:ilvl w:val="3"/>
          <w:numId w:val="3"/>
        </w:numPr>
        <w:spacing w:before="240" w:line="240" w:lineRule="auto"/>
        <w:ind w:left="1800" w:right="459"/>
        <w:jc w:val="both"/>
        <w:rPr>
          <w:rFonts w:ascii="Calibri" w:hAnsi="Calibri" w:cs="Arial"/>
          <w:sz w:val="28"/>
          <w:lang w:val="es-PE"/>
        </w:rPr>
      </w:pPr>
      <w:bookmarkStart w:id="32" w:name="_Toc499967492"/>
      <w:r w:rsidRPr="009A116A">
        <w:rPr>
          <w:rFonts w:ascii="Calibri" w:hAnsi="Calibri" w:cs="Arial"/>
          <w:sz w:val="28"/>
          <w:lang w:val="es-PE"/>
        </w:rPr>
        <w:t>Actividades</w:t>
      </w:r>
      <w:bookmarkEnd w:id="32"/>
    </w:p>
    <w:p w:rsidR="009A116A" w:rsidRDefault="009A116A" w:rsidP="00034E21">
      <w:pPr>
        <w:spacing w:after="0"/>
        <w:rPr>
          <w:lang w:eastAsia="en-US"/>
        </w:rPr>
      </w:pPr>
    </w:p>
    <w:p w:rsidR="00B3774E" w:rsidRDefault="00B3774E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Agrupar cambios en entregas</w:t>
      </w:r>
    </w:p>
    <w:p w:rsidR="00611CD5" w:rsidRDefault="00611CD5" w:rsidP="00611CD5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611CD5" w:rsidRDefault="00611CD5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Optimizar los recursos necesarios</w:t>
      </w:r>
    </w:p>
    <w:p w:rsidR="00B3774E" w:rsidRDefault="00B3774E" w:rsidP="00B3774E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9A116A" w:rsidRPr="009A116A" w:rsidRDefault="009A116A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Elaborar el FSC (Future Schedule Change</w:t>
      </w:r>
    </w:p>
    <w:p w:rsidR="008B7B01" w:rsidRPr="002F1C52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3" w:name="_Toc499967493"/>
      <w:r w:rsidRPr="002F1C52">
        <w:rPr>
          <w:rFonts w:ascii="Calibri" w:hAnsi="Calibri" w:cs="Arial"/>
          <w:sz w:val="28"/>
          <w:lang w:val="es-PE"/>
        </w:rPr>
        <w:t>Documentación</w:t>
      </w:r>
      <w:bookmarkEnd w:id="33"/>
    </w:p>
    <w:p w:rsidR="008B7B01" w:rsidRDefault="008B7B01" w:rsidP="008B7B01">
      <w:pPr>
        <w:rPr>
          <w:lang w:eastAsia="en-US"/>
        </w:rPr>
      </w:pPr>
    </w:p>
    <w:p w:rsidR="00276FF7" w:rsidRDefault="00276FF7" w:rsidP="00276FF7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276FF7">
        <w:rPr>
          <w:rFonts w:ascii="Calibri" w:hAnsi="Calibri"/>
          <w:sz w:val="24"/>
        </w:rPr>
        <w:t>RFC</w:t>
      </w:r>
    </w:p>
    <w:p w:rsidR="00276FF7" w:rsidRPr="00276FF7" w:rsidRDefault="00276FF7" w:rsidP="00276FF7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034E21" w:rsidRPr="00611CD5" w:rsidRDefault="00276FF7" w:rsidP="000619A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611CD5">
        <w:rPr>
          <w:rFonts w:ascii="Calibri" w:hAnsi="Calibri"/>
          <w:sz w:val="24"/>
        </w:rPr>
        <w:t>FSC</w:t>
      </w:r>
    </w:p>
    <w:p w:rsidR="00276FF7" w:rsidRPr="00276FF7" w:rsidRDefault="00276FF7" w:rsidP="00276FF7">
      <w:pPr>
        <w:pStyle w:val="Prrafodelista"/>
        <w:rPr>
          <w:rFonts w:ascii="Calibri" w:hAnsi="Calibri"/>
          <w:sz w:val="24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4" w:name="_Toc499967494"/>
      <w:r w:rsidRPr="002F1C52">
        <w:rPr>
          <w:rFonts w:ascii="Calibri" w:hAnsi="Calibri" w:cs="Arial"/>
          <w:sz w:val="28"/>
          <w:lang w:val="es-PE"/>
        </w:rPr>
        <w:t>Políticas</w:t>
      </w:r>
      <w:bookmarkEnd w:id="34"/>
    </w:p>
    <w:p w:rsidR="008B7B01" w:rsidRDefault="008B7B01" w:rsidP="008B7B01">
      <w:pPr>
        <w:rPr>
          <w:lang w:eastAsia="en-US"/>
        </w:rPr>
      </w:pPr>
    </w:p>
    <w:p w:rsidR="00B3774E" w:rsidRDefault="00B3774E" w:rsidP="000619A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B3774E">
        <w:rPr>
          <w:rFonts w:ascii="Calibri" w:hAnsi="Calibri"/>
          <w:sz w:val="24"/>
        </w:rPr>
        <w:t>Sólo se planificarás RFCs que hayan sido aprobadas.</w:t>
      </w:r>
    </w:p>
    <w:p w:rsidR="00B3774E" w:rsidRPr="00B3774E" w:rsidRDefault="00B3774E" w:rsidP="00B3774E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B3774E" w:rsidRPr="00B3774E" w:rsidRDefault="00B3774E" w:rsidP="000619A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B3774E">
        <w:rPr>
          <w:rFonts w:ascii="Calibri" w:hAnsi="Calibri"/>
          <w:sz w:val="24"/>
        </w:rPr>
        <w:t>Una vez aprobado el cambio (en caso contrario se seguiría el proceso ya descrito para el caso de no aceptación) debe evaluarse si este ha de ser implementado aisladamente o dentro de un "paquete de</w:t>
      </w:r>
      <w:r>
        <w:rPr>
          <w:rFonts w:ascii="Calibri" w:hAnsi="Calibri"/>
          <w:sz w:val="24"/>
        </w:rPr>
        <w:t xml:space="preserve"> </w:t>
      </w:r>
      <w:r w:rsidRPr="00B3774E">
        <w:rPr>
          <w:rFonts w:ascii="Calibri" w:hAnsi="Calibri"/>
          <w:sz w:val="24"/>
        </w:rPr>
        <w:t>cambios" que formalmente equivaldrían a un solo cambio.</w:t>
      </w:r>
    </w:p>
    <w:p w:rsidR="00B3774E" w:rsidRPr="00B3774E" w:rsidRDefault="00B3774E" w:rsidP="00B3774E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CF7805" w:rsidRDefault="00B3774E" w:rsidP="00B3774E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B3774E">
        <w:rPr>
          <w:rFonts w:ascii="Calibri" w:hAnsi="Calibri"/>
          <w:sz w:val="24"/>
        </w:rPr>
        <w:t>Sólo se re-planificarán las fechas estimadas de un cambio en base a las necesidades del negocio, en base a las prioridades y categorías de los mismos.</w:t>
      </w:r>
    </w:p>
    <w:p w:rsidR="00611CD5" w:rsidRPr="00611CD5" w:rsidRDefault="00611CD5" w:rsidP="00611CD5">
      <w:pPr>
        <w:pStyle w:val="Prrafodelista"/>
        <w:rPr>
          <w:rFonts w:ascii="Calibri" w:hAnsi="Calibri"/>
          <w:sz w:val="24"/>
        </w:rPr>
      </w:pPr>
    </w:p>
    <w:p w:rsidR="00611CD5" w:rsidRDefault="00611CD5" w:rsidP="00611CD5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B7B01">
        <w:rPr>
          <w:rFonts w:ascii="Calibri" w:hAnsi="Calibri"/>
          <w:sz w:val="24"/>
        </w:rPr>
        <w:t xml:space="preserve">Todas las actividades durante el proceso de </w:t>
      </w:r>
      <w:r w:rsidRPr="009A116A">
        <w:rPr>
          <w:rFonts w:ascii="Calibri" w:hAnsi="Calibri"/>
          <w:sz w:val="24"/>
        </w:rPr>
        <w:t xml:space="preserve">aprobación </w:t>
      </w:r>
      <w:r w:rsidRPr="008B7B01">
        <w:rPr>
          <w:rFonts w:ascii="Calibri" w:hAnsi="Calibri"/>
          <w:sz w:val="24"/>
        </w:rPr>
        <w:t>se deben documentar en la herramienta de manejo de cambios</w:t>
      </w:r>
      <w:r>
        <w:rPr>
          <w:rFonts w:ascii="Calibri" w:hAnsi="Calibri"/>
          <w:sz w:val="24"/>
        </w:rPr>
        <w:t>.</w:t>
      </w:r>
    </w:p>
    <w:p w:rsidR="00611CD5" w:rsidRPr="00B3774E" w:rsidRDefault="00611CD5" w:rsidP="00611CD5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363B6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5" w:name="_Toc499967495"/>
      <w:r w:rsidRPr="002F1C52">
        <w:rPr>
          <w:rFonts w:ascii="Calibri" w:hAnsi="Calibri" w:cs="Arial"/>
          <w:sz w:val="28"/>
          <w:lang w:val="es-PE"/>
        </w:rPr>
        <w:t>Implementación</w:t>
      </w:r>
      <w:bookmarkEnd w:id="35"/>
    </w:p>
    <w:p w:rsidR="008B7B01" w:rsidRDefault="008B7B01" w:rsidP="008B7B01">
      <w:pPr>
        <w:rPr>
          <w:lang w:eastAsia="en-U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6" w:name="_Toc499967496"/>
      <w:r w:rsidRPr="002F1C52">
        <w:rPr>
          <w:rFonts w:ascii="Calibri" w:hAnsi="Calibri" w:cs="Arial"/>
          <w:sz w:val="28"/>
          <w:lang w:val="es-PE"/>
        </w:rPr>
        <w:t>Actividades</w:t>
      </w:r>
      <w:bookmarkEnd w:id="36"/>
    </w:p>
    <w:p w:rsidR="00CF7805" w:rsidRDefault="00CF7805" w:rsidP="00CF7805">
      <w:pPr>
        <w:rPr>
          <w:lang w:eastAsia="en-US"/>
        </w:rPr>
      </w:pPr>
    </w:p>
    <w:p w:rsidR="00CF7805" w:rsidRPr="008E2CAF" w:rsidRDefault="00CF7805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>Supervisar y coordinar el proceso de implementación</w:t>
      </w:r>
    </w:p>
    <w:p w:rsidR="008B7B01" w:rsidRDefault="008B7B01" w:rsidP="008B7B01">
      <w:pPr>
        <w:pStyle w:val="Prrafodelista"/>
        <w:ind w:left="1800"/>
        <w:rPr>
          <w:rFonts w:ascii="Calibri" w:hAnsi="Calibri"/>
          <w:sz w:val="24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7" w:name="_Toc499967497"/>
      <w:r w:rsidRPr="002F1C52">
        <w:rPr>
          <w:rFonts w:ascii="Calibri" w:hAnsi="Calibri" w:cs="Arial"/>
          <w:sz w:val="28"/>
          <w:lang w:val="es-PE"/>
        </w:rPr>
        <w:t>Documentación</w:t>
      </w:r>
      <w:bookmarkEnd w:id="37"/>
    </w:p>
    <w:p w:rsidR="008E2CAF" w:rsidRDefault="008E2CAF" w:rsidP="008E2CAF">
      <w:pPr>
        <w:rPr>
          <w:lang w:eastAsia="en-US"/>
        </w:rPr>
      </w:pPr>
    </w:p>
    <w:p w:rsid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 xml:space="preserve">RFC </w:t>
      </w:r>
    </w:p>
    <w:p w:rsidR="00A261DF" w:rsidRDefault="00A261DF" w:rsidP="00A261DF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A261DF" w:rsidRDefault="00A261DF" w:rsidP="00A261D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FSC</w:t>
      </w:r>
    </w:p>
    <w:p w:rsidR="00A261DF" w:rsidRPr="00A261DF" w:rsidRDefault="00A261DF" w:rsidP="00A261DF">
      <w:pPr>
        <w:pStyle w:val="Prrafodelista"/>
        <w:rPr>
          <w:rFonts w:ascii="Calibri" w:hAnsi="Calibri"/>
          <w:sz w:val="24"/>
        </w:rPr>
      </w:pPr>
    </w:p>
    <w:p w:rsidR="00A261DF" w:rsidRDefault="00A261DF" w:rsidP="00A261D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Plan de Back </w:t>
      </w:r>
      <w:proofErr w:type="spellStart"/>
      <w:r>
        <w:rPr>
          <w:rFonts w:ascii="Calibri" w:hAnsi="Calibri"/>
          <w:sz w:val="24"/>
        </w:rPr>
        <w:t>out</w:t>
      </w:r>
      <w:proofErr w:type="spellEnd"/>
    </w:p>
    <w:p w:rsidR="008E2CAF" w:rsidRPr="00A261DF" w:rsidRDefault="008E2CAF" w:rsidP="00611CD5">
      <w:pPr>
        <w:pStyle w:val="Prrafodelista"/>
        <w:ind w:left="1800"/>
        <w:jc w:val="both"/>
        <w:rPr>
          <w:rFonts w:ascii="Calibri" w:hAnsi="Calibri"/>
          <w:sz w:val="24"/>
          <w:lang w:val="es-E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8" w:name="_Toc499967498"/>
      <w:r w:rsidRPr="002F1C52">
        <w:rPr>
          <w:rFonts w:ascii="Calibri" w:hAnsi="Calibri" w:cs="Arial"/>
          <w:sz w:val="28"/>
          <w:lang w:val="es-PE"/>
        </w:rPr>
        <w:t>Políticas</w:t>
      </w:r>
      <w:bookmarkEnd w:id="38"/>
    </w:p>
    <w:p w:rsidR="00611CD5" w:rsidRDefault="00611CD5" w:rsidP="00611CD5">
      <w:pPr>
        <w:rPr>
          <w:lang w:eastAsia="en-US"/>
        </w:rPr>
      </w:pPr>
    </w:p>
    <w:p w:rsidR="00A261DF" w:rsidRDefault="00611CD5" w:rsidP="00A261D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A261DF">
        <w:rPr>
          <w:rFonts w:ascii="Calibri" w:hAnsi="Calibri"/>
          <w:sz w:val="24"/>
        </w:rPr>
        <w:t xml:space="preserve">Se </w:t>
      </w:r>
      <w:r w:rsidR="00A261DF" w:rsidRPr="00A261DF">
        <w:rPr>
          <w:rFonts w:ascii="Calibri" w:hAnsi="Calibri"/>
          <w:sz w:val="24"/>
        </w:rPr>
        <w:t>deberá de monitorear el proceso para asegurar que:</w:t>
      </w:r>
    </w:p>
    <w:p w:rsidR="00A261DF" w:rsidRPr="00A261DF" w:rsidRDefault="00A261DF" w:rsidP="00A261DF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A261DF" w:rsidRPr="00A261DF" w:rsidRDefault="00A261DF" w:rsidP="00A261DF">
      <w:pPr>
        <w:pStyle w:val="Prrafodelista"/>
        <w:numPr>
          <w:ilvl w:val="1"/>
          <w:numId w:val="9"/>
        </w:numPr>
        <w:jc w:val="both"/>
        <w:rPr>
          <w:rFonts w:ascii="Calibri" w:hAnsi="Calibri"/>
          <w:sz w:val="24"/>
        </w:rPr>
      </w:pPr>
      <w:r w:rsidRPr="00A261DF">
        <w:rPr>
          <w:rFonts w:ascii="Calibri" w:hAnsi="Calibri"/>
          <w:sz w:val="24"/>
        </w:rPr>
        <w:t>El software desarrollado y hardware adquirido se ajustan a las especificaciones predeterminadas.</w:t>
      </w:r>
    </w:p>
    <w:p w:rsidR="00A261DF" w:rsidRPr="00A261DF" w:rsidRDefault="00A261DF" w:rsidP="00A261DF">
      <w:pPr>
        <w:pStyle w:val="Prrafodelista"/>
        <w:numPr>
          <w:ilvl w:val="1"/>
          <w:numId w:val="9"/>
        </w:numPr>
        <w:jc w:val="both"/>
        <w:rPr>
          <w:rFonts w:ascii="Calibri" w:hAnsi="Calibri"/>
          <w:sz w:val="24"/>
        </w:rPr>
      </w:pPr>
      <w:r w:rsidRPr="00A261DF">
        <w:rPr>
          <w:rFonts w:ascii="Calibri" w:hAnsi="Calibri"/>
          <w:sz w:val="24"/>
        </w:rPr>
        <w:t>Se cumplen los calendarios previstos y la asignación de recursos es la adecuada.</w:t>
      </w:r>
    </w:p>
    <w:p w:rsidR="00A261DF" w:rsidRPr="00A261DF" w:rsidRDefault="00A261DF" w:rsidP="00A261DF">
      <w:pPr>
        <w:pStyle w:val="Prrafodelista"/>
        <w:numPr>
          <w:ilvl w:val="1"/>
          <w:numId w:val="9"/>
        </w:numPr>
        <w:jc w:val="both"/>
        <w:rPr>
          <w:rFonts w:ascii="Calibri" w:hAnsi="Calibri"/>
          <w:sz w:val="24"/>
        </w:rPr>
      </w:pPr>
      <w:r w:rsidRPr="00A261DF">
        <w:rPr>
          <w:rFonts w:ascii="Calibri" w:hAnsi="Calibri"/>
          <w:sz w:val="24"/>
        </w:rPr>
        <w:t>El entorno de pruebas es realista y simula adecuadamente el entorno de producción.</w:t>
      </w:r>
    </w:p>
    <w:p w:rsidR="00A261DF" w:rsidRDefault="00A261DF" w:rsidP="00A261DF">
      <w:pPr>
        <w:pStyle w:val="Prrafodelista"/>
        <w:numPr>
          <w:ilvl w:val="1"/>
          <w:numId w:val="9"/>
        </w:numPr>
        <w:jc w:val="both"/>
        <w:rPr>
          <w:rFonts w:ascii="Calibri" w:hAnsi="Calibri"/>
          <w:sz w:val="24"/>
        </w:rPr>
      </w:pPr>
      <w:r w:rsidRPr="00A261DF">
        <w:rPr>
          <w:rFonts w:ascii="Calibri" w:hAnsi="Calibri"/>
          <w:sz w:val="24"/>
        </w:rPr>
        <w:t xml:space="preserve">Los planes de back </w:t>
      </w:r>
      <w:proofErr w:type="spellStart"/>
      <w:r w:rsidRPr="00A261DF">
        <w:rPr>
          <w:rFonts w:ascii="Calibri" w:hAnsi="Calibri"/>
          <w:sz w:val="24"/>
        </w:rPr>
        <w:t>out</w:t>
      </w:r>
      <w:proofErr w:type="spellEnd"/>
      <w:r w:rsidRPr="00A261DF">
        <w:rPr>
          <w:rFonts w:ascii="Calibri" w:hAnsi="Calibri"/>
          <w:sz w:val="24"/>
        </w:rPr>
        <w:t xml:space="preserve"> permitirán la rápida recuperación de la última configuración estable.</w:t>
      </w:r>
    </w:p>
    <w:p w:rsidR="00A261DF" w:rsidRPr="00A261DF" w:rsidRDefault="00A261DF" w:rsidP="00A261DF">
      <w:pPr>
        <w:pStyle w:val="Prrafodelista"/>
        <w:ind w:left="2520"/>
        <w:jc w:val="both"/>
        <w:rPr>
          <w:rFonts w:ascii="Calibri" w:hAnsi="Calibri"/>
          <w:sz w:val="24"/>
        </w:rPr>
      </w:pPr>
    </w:p>
    <w:p w:rsidR="00A261DF" w:rsidRPr="00A261DF" w:rsidRDefault="00A261DF" w:rsidP="00A261D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A261DF">
        <w:rPr>
          <w:rFonts w:ascii="Calibri" w:hAnsi="Calibri"/>
          <w:sz w:val="24"/>
        </w:rPr>
        <w:t>Se debe de informar a los usuarios de los futuros cambios, y dentro de los posible, hacerlos participes de los mismos.</w:t>
      </w:r>
    </w:p>
    <w:p w:rsidR="00363B6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39" w:name="_Toc499967499"/>
      <w:r w:rsidRPr="002F1C52">
        <w:rPr>
          <w:rFonts w:ascii="Calibri" w:hAnsi="Calibri" w:cs="Arial"/>
          <w:sz w:val="28"/>
          <w:lang w:val="es-PE"/>
        </w:rPr>
        <w:lastRenderedPageBreak/>
        <w:t>Verificación de la Implementación</w:t>
      </w:r>
      <w:bookmarkEnd w:id="39"/>
    </w:p>
    <w:p w:rsidR="008B7B01" w:rsidRDefault="008B7B01" w:rsidP="008B7B01">
      <w:pPr>
        <w:rPr>
          <w:lang w:eastAsia="en-U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0" w:name="_Toc499967500"/>
      <w:r w:rsidRPr="002F1C52">
        <w:rPr>
          <w:rFonts w:ascii="Calibri" w:hAnsi="Calibri" w:cs="Arial"/>
          <w:sz w:val="28"/>
          <w:lang w:val="es-PE"/>
        </w:rPr>
        <w:t>Actividades</w:t>
      </w:r>
      <w:bookmarkEnd w:id="40"/>
    </w:p>
    <w:p w:rsidR="008E2CAF" w:rsidRDefault="008E2CAF" w:rsidP="008E2CAF">
      <w:pPr>
        <w:rPr>
          <w:lang w:eastAsia="en-US"/>
        </w:rPr>
      </w:pPr>
    </w:p>
    <w:p w:rsid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>Evaluar el cambio</w:t>
      </w:r>
    </w:p>
    <w:p w:rsidR="008E2CAF" w:rsidRPr="008E2CAF" w:rsidRDefault="008E2CAF" w:rsidP="008E2CAF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 xml:space="preserve">Valorar el impacto del cambio </w:t>
      </w:r>
    </w:p>
    <w:p w:rsidR="008E2CAF" w:rsidRPr="008E2CAF" w:rsidRDefault="008E2CAF" w:rsidP="008E2CAF">
      <w:pPr>
        <w:pStyle w:val="Prrafodelista"/>
        <w:rPr>
          <w:rFonts w:ascii="Calibri" w:hAnsi="Calibri"/>
          <w:sz w:val="24"/>
        </w:rPr>
      </w:pPr>
    </w:p>
    <w:p w:rsidR="008E2CAF" w:rsidRPr="008E2CAF" w:rsidRDefault="008E2CAF" w:rsidP="000619AF">
      <w:pPr>
        <w:pStyle w:val="Prrafodelista"/>
        <w:numPr>
          <w:ilvl w:val="0"/>
          <w:numId w:val="9"/>
        </w:numPr>
        <w:jc w:val="both"/>
      </w:pPr>
      <w:r w:rsidRPr="00216ABB">
        <w:rPr>
          <w:rFonts w:ascii="Calibri" w:hAnsi="Calibri"/>
          <w:sz w:val="24"/>
        </w:rPr>
        <w:t>Generar PIR</w:t>
      </w:r>
    </w:p>
    <w:p w:rsidR="008B7B01" w:rsidRDefault="008B7B01" w:rsidP="008B7B01">
      <w:pPr>
        <w:pStyle w:val="Prrafodelista"/>
        <w:ind w:left="1800"/>
        <w:rPr>
          <w:rFonts w:ascii="Calibri" w:hAnsi="Calibri"/>
          <w:sz w:val="24"/>
        </w:rPr>
      </w:pPr>
    </w:p>
    <w:p w:rsidR="008E2CAF" w:rsidRDefault="008E2CAF" w:rsidP="008B7B01">
      <w:pPr>
        <w:pStyle w:val="Prrafodelista"/>
        <w:ind w:left="1800"/>
        <w:rPr>
          <w:rFonts w:ascii="Calibri" w:hAnsi="Calibri"/>
          <w:sz w:val="24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1" w:name="_Toc499967501"/>
      <w:r w:rsidRPr="002F1C52">
        <w:rPr>
          <w:rFonts w:ascii="Calibri" w:hAnsi="Calibri" w:cs="Arial"/>
          <w:sz w:val="28"/>
          <w:lang w:val="es-PE"/>
        </w:rPr>
        <w:t>Documentación</w:t>
      </w:r>
      <w:bookmarkEnd w:id="41"/>
    </w:p>
    <w:p w:rsidR="008E2CAF" w:rsidRDefault="008E2CAF" w:rsidP="008E2CAF">
      <w:pPr>
        <w:rPr>
          <w:lang w:eastAsia="en-US"/>
        </w:rPr>
      </w:pPr>
    </w:p>
    <w:p w:rsid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>RFC</w:t>
      </w:r>
    </w:p>
    <w:p w:rsidR="008E2CAF" w:rsidRPr="008E2CAF" w:rsidRDefault="008E2CAF" w:rsidP="008E2CAF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8E2CAF" w:rsidRP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>RFC evaluada</w:t>
      </w:r>
    </w:p>
    <w:p w:rsidR="008B7B01" w:rsidRPr="002F1C52" w:rsidRDefault="008B7B01" w:rsidP="008B7B01">
      <w:pPr>
        <w:rPr>
          <w:lang w:eastAsia="en-U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2" w:name="_Toc499967502"/>
      <w:r w:rsidRPr="002F1C52">
        <w:rPr>
          <w:rFonts w:ascii="Calibri" w:hAnsi="Calibri" w:cs="Arial"/>
          <w:sz w:val="28"/>
          <w:lang w:val="es-PE"/>
        </w:rPr>
        <w:t>Políticas</w:t>
      </w:r>
      <w:bookmarkEnd w:id="42"/>
    </w:p>
    <w:p w:rsidR="00056130" w:rsidRPr="00056130" w:rsidRDefault="00056130" w:rsidP="00056130">
      <w:pPr>
        <w:rPr>
          <w:lang w:eastAsia="en-US"/>
        </w:rPr>
      </w:pPr>
    </w:p>
    <w:p w:rsidR="00056130" w:rsidRDefault="00056130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 Gestor de C</w:t>
      </w:r>
      <w:r w:rsidRPr="00056130">
        <w:rPr>
          <w:rFonts w:ascii="Calibri" w:hAnsi="Calibri"/>
          <w:sz w:val="24"/>
        </w:rPr>
        <w:t xml:space="preserve">ambios en conjunto con el área funcional realizará la validación del cambio efectuado de acuerdo a las pruebas de funcionalidad y Técnicas adelantadas. </w:t>
      </w:r>
    </w:p>
    <w:p w:rsidR="00056130" w:rsidRDefault="00056130" w:rsidP="00056130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056130" w:rsidRDefault="00056130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056130">
        <w:rPr>
          <w:rFonts w:ascii="Calibri" w:hAnsi="Calibri"/>
          <w:sz w:val="24"/>
        </w:rPr>
        <w:t>Una vez adelantada la validación las pa</w:t>
      </w:r>
      <w:r>
        <w:rPr>
          <w:rFonts w:ascii="Calibri" w:hAnsi="Calibri"/>
          <w:sz w:val="24"/>
        </w:rPr>
        <w:t>rtes involucradas se generará el PIR.</w:t>
      </w:r>
    </w:p>
    <w:p w:rsidR="00056130" w:rsidRPr="00056130" w:rsidRDefault="00056130" w:rsidP="00056130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8B7B01" w:rsidRPr="00056130" w:rsidRDefault="00056130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056130">
        <w:rPr>
          <w:rFonts w:ascii="Calibri" w:hAnsi="Calibri"/>
          <w:sz w:val="24"/>
        </w:rPr>
        <w:t xml:space="preserve">El gestor de cambios actualiza el avance en la ejecución del cambio y su éxito en </w:t>
      </w:r>
      <w:r w:rsidRPr="008B7B01">
        <w:rPr>
          <w:rFonts w:ascii="Calibri" w:hAnsi="Calibri"/>
          <w:sz w:val="24"/>
        </w:rPr>
        <w:t>la herramienta de manejo de cambios</w:t>
      </w:r>
      <w:r>
        <w:rPr>
          <w:rFonts w:ascii="Calibri" w:hAnsi="Calibri"/>
          <w:sz w:val="24"/>
        </w:rPr>
        <w:t>.</w:t>
      </w:r>
    </w:p>
    <w:p w:rsidR="008B7B01" w:rsidRDefault="008B7B01" w:rsidP="008B7B01">
      <w:pPr>
        <w:rPr>
          <w:lang w:eastAsia="en-US"/>
        </w:rPr>
      </w:pPr>
    </w:p>
    <w:p w:rsidR="00216ABB" w:rsidRDefault="00216ABB" w:rsidP="008B7B01">
      <w:pPr>
        <w:rPr>
          <w:lang w:eastAsia="en-US"/>
        </w:rPr>
      </w:pPr>
    </w:p>
    <w:p w:rsidR="00216ABB" w:rsidRPr="008B7B01" w:rsidRDefault="00216ABB" w:rsidP="008B7B01">
      <w:pPr>
        <w:rPr>
          <w:lang w:eastAsia="en-US"/>
        </w:rPr>
      </w:pPr>
    </w:p>
    <w:p w:rsidR="00363B62" w:rsidRDefault="00363B62" w:rsidP="00363B62">
      <w:pPr>
        <w:pStyle w:val="Ttulo1"/>
        <w:widowControl/>
        <w:numPr>
          <w:ilvl w:val="2"/>
          <w:numId w:val="3"/>
        </w:numPr>
        <w:spacing w:before="240" w:line="240" w:lineRule="auto"/>
        <w:ind w:left="993" w:right="459" w:hanging="426"/>
        <w:jc w:val="both"/>
        <w:rPr>
          <w:rFonts w:ascii="Calibri" w:hAnsi="Calibri" w:cs="Arial"/>
          <w:sz w:val="28"/>
          <w:lang w:val="es-PE"/>
        </w:rPr>
      </w:pPr>
      <w:bookmarkStart w:id="43" w:name="_Toc499967503"/>
      <w:r w:rsidRPr="002F1C52">
        <w:rPr>
          <w:rFonts w:ascii="Calibri" w:hAnsi="Calibri" w:cs="Arial"/>
          <w:sz w:val="28"/>
          <w:lang w:val="es-PE"/>
        </w:rPr>
        <w:lastRenderedPageBreak/>
        <w:t>Cierre</w:t>
      </w:r>
      <w:bookmarkEnd w:id="43"/>
    </w:p>
    <w:p w:rsidR="008B7B01" w:rsidRDefault="008B7B01" w:rsidP="008B7B01">
      <w:pPr>
        <w:rPr>
          <w:lang w:eastAsia="en-U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4" w:name="_Toc499967504"/>
      <w:r w:rsidRPr="002F1C52">
        <w:rPr>
          <w:rFonts w:ascii="Calibri" w:hAnsi="Calibri" w:cs="Arial"/>
          <w:sz w:val="28"/>
          <w:lang w:val="es-PE"/>
        </w:rPr>
        <w:t>Actividades</w:t>
      </w:r>
      <w:bookmarkEnd w:id="44"/>
    </w:p>
    <w:p w:rsidR="00216ABB" w:rsidRPr="00216ABB" w:rsidRDefault="00216ABB" w:rsidP="00216ABB">
      <w:pPr>
        <w:rPr>
          <w:lang w:eastAsia="en-US"/>
        </w:rPr>
      </w:pPr>
    </w:p>
    <w:p w:rsidR="008B7B01" w:rsidRPr="00216ABB" w:rsidRDefault="008E2CAF" w:rsidP="00216ABB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216ABB">
        <w:rPr>
          <w:rFonts w:ascii="Calibri" w:hAnsi="Calibri"/>
          <w:sz w:val="24"/>
        </w:rPr>
        <w:t>Cerrar RFC</w:t>
      </w: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5" w:name="_Toc499967505"/>
      <w:r w:rsidRPr="002F1C52">
        <w:rPr>
          <w:rFonts w:ascii="Calibri" w:hAnsi="Calibri" w:cs="Arial"/>
          <w:sz w:val="28"/>
          <w:lang w:val="es-PE"/>
        </w:rPr>
        <w:t>Documentación</w:t>
      </w:r>
      <w:bookmarkEnd w:id="45"/>
    </w:p>
    <w:p w:rsidR="008E2CAF" w:rsidRPr="008E2CAF" w:rsidRDefault="008E2CAF" w:rsidP="008E2CAF">
      <w:pPr>
        <w:rPr>
          <w:lang w:eastAsia="en-US"/>
        </w:rPr>
      </w:pPr>
    </w:p>
    <w:p w:rsid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>RFC</w:t>
      </w:r>
    </w:p>
    <w:p w:rsidR="008E2CAF" w:rsidRDefault="008E2CAF" w:rsidP="008E2CAF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RFC cerrada</w:t>
      </w:r>
    </w:p>
    <w:p w:rsidR="008E2CAF" w:rsidRPr="008E2CAF" w:rsidRDefault="008E2CAF" w:rsidP="008E2CAF">
      <w:pPr>
        <w:pStyle w:val="Prrafodelista"/>
        <w:rPr>
          <w:rFonts w:ascii="Calibri" w:hAnsi="Calibri"/>
          <w:sz w:val="24"/>
        </w:rPr>
      </w:pPr>
    </w:p>
    <w:p w:rsidR="008E2CAF" w:rsidRPr="009A116A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9A116A">
        <w:rPr>
          <w:rFonts w:ascii="Calibri" w:hAnsi="Calibri"/>
          <w:sz w:val="24"/>
        </w:rPr>
        <w:t>Tickect de herramienta de manejo de cambios</w:t>
      </w:r>
      <w:r>
        <w:rPr>
          <w:rFonts w:ascii="Calibri" w:hAnsi="Calibri"/>
          <w:sz w:val="24"/>
        </w:rPr>
        <w:t xml:space="preserve"> cerrado</w:t>
      </w:r>
    </w:p>
    <w:p w:rsidR="008B7B01" w:rsidRPr="002F1C52" w:rsidRDefault="008B7B01" w:rsidP="008B7B01">
      <w:pPr>
        <w:rPr>
          <w:lang w:eastAsia="en-US"/>
        </w:rPr>
      </w:pPr>
    </w:p>
    <w:p w:rsidR="008B7B01" w:rsidRDefault="008B7B01" w:rsidP="008B7B01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6" w:name="_Toc499967506"/>
      <w:r w:rsidRPr="002F1C52">
        <w:rPr>
          <w:rFonts w:ascii="Calibri" w:hAnsi="Calibri" w:cs="Arial"/>
          <w:sz w:val="28"/>
          <w:lang w:val="es-PE"/>
        </w:rPr>
        <w:t>Políticas</w:t>
      </w:r>
      <w:bookmarkEnd w:id="46"/>
    </w:p>
    <w:p w:rsidR="008E2CAF" w:rsidRDefault="008E2CAF" w:rsidP="008E2CAF">
      <w:pPr>
        <w:rPr>
          <w:lang w:eastAsia="en-US"/>
        </w:rPr>
      </w:pPr>
    </w:p>
    <w:p w:rsidR="008E2CAF" w:rsidRPr="008E2CAF" w:rsidRDefault="008E2CAF" w:rsidP="00033FC4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</w:t>
      </w:r>
      <w:r w:rsidRPr="008E2CAF">
        <w:rPr>
          <w:rFonts w:ascii="Calibri" w:hAnsi="Calibri"/>
          <w:sz w:val="24"/>
        </w:rPr>
        <w:t>i la evaluación final determina que el proceso y los resultados han sido satisfactorios se procederá al cierre de la RFC y toda la</w:t>
      </w:r>
      <w:r>
        <w:rPr>
          <w:rFonts w:ascii="Calibri" w:hAnsi="Calibri"/>
          <w:sz w:val="24"/>
        </w:rPr>
        <w:t xml:space="preserve"> </w:t>
      </w:r>
      <w:r w:rsidRPr="008E2CAF">
        <w:rPr>
          <w:rFonts w:ascii="Calibri" w:hAnsi="Calibri"/>
          <w:sz w:val="24"/>
        </w:rPr>
        <w:t>información se incluirá en la PIR (Post Implementation Revisión) asociada.</w:t>
      </w:r>
    </w:p>
    <w:p w:rsidR="008B7B01" w:rsidRPr="008B7B01" w:rsidRDefault="008B7B01" w:rsidP="008B7B01">
      <w:pPr>
        <w:rPr>
          <w:lang w:eastAsia="en-US"/>
        </w:rPr>
      </w:pPr>
    </w:p>
    <w:p w:rsidR="00363B62" w:rsidRPr="002F1C52" w:rsidRDefault="00363B62" w:rsidP="00363B62">
      <w:pPr>
        <w:rPr>
          <w:lang w:eastAsia="en-US"/>
        </w:rPr>
      </w:pPr>
    </w:p>
    <w:p w:rsidR="001E632C" w:rsidRDefault="001E632C" w:rsidP="001E632C">
      <w:pPr>
        <w:rPr>
          <w:lang w:eastAsia="en-US"/>
        </w:rPr>
      </w:pPr>
    </w:p>
    <w:p w:rsidR="00216ABB" w:rsidRDefault="00216ABB" w:rsidP="001E632C">
      <w:pPr>
        <w:rPr>
          <w:lang w:eastAsia="en-US"/>
        </w:rPr>
      </w:pPr>
    </w:p>
    <w:p w:rsidR="00216ABB" w:rsidRDefault="00216ABB" w:rsidP="001E632C">
      <w:pPr>
        <w:rPr>
          <w:lang w:eastAsia="en-US"/>
        </w:rPr>
      </w:pPr>
    </w:p>
    <w:p w:rsidR="00216ABB" w:rsidRDefault="00216ABB" w:rsidP="001E632C">
      <w:pPr>
        <w:rPr>
          <w:lang w:eastAsia="en-US"/>
        </w:rPr>
      </w:pPr>
    </w:p>
    <w:p w:rsidR="00216ABB" w:rsidRPr="002F1C52" w:rsidRDefault="00216ABB" w:rsidP="001E632C">
      <w:pPr>
        <w:rPr>
          <w:lang w:eastAsia="en-US"/>
        </w:rPr>
      </w:pPr>
    </w:p>
    <w:p w:rsidR="001E632C" w:rsidRPr="001E632C" w:rsidRDefault="001E632C" w:rsidP="001E632C">
      <w:pPr>
        <w:rPr>
          <w:lang w:eastAsia="en-US"/>
        </w:rPr>
      </w:pPr>
    </w:p>
    <w:p w:rsidR="00633EDC" w:rsidRDefault="00633EDC" w:rsidP="005B257A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47" w:name="_Toc499967507"/>
      <w:r>
        <w:rPr>
          <w:rFonts w:ascii="Calibri" w:hAnsi="Calibri"/>
          <w:color w:val="333333"/>
          <w:sz w:val="28"/>
          <w:lang w:val="es-PE"/>
        </w:rPr>
        <w:lastRenderedPageBreak/>
        <w:t>Cambios de emergencia</w:t>
      </w:r>
      <w:bookmarkEnd w:id="47"/>
    </w:p>
    <w:p w:rsidR="00633EDC" w:rsidRDefault="00633EDC" w:rsidP="00A473C1">
      <w:pPr>
        <w:spacing w:after="0" w:line="240" w:lineRule="auto"/>
        <w:rPr>
          <w:lang w:eastAsia="en-US"/>
        </w:rPr>
      </w:pPr>
    </w:p>
    <w:p w:rsidR="00633EDC" w:rsidRDefault="00633EDC" w:rsidP="005E736D">
      <w:pPr>
        <w:ind w:left="993"/>
        <w:jc w:val="both"/>
        <w:rPr>
          <w:sz w:val="24"/>
          <w:lang w:eastAsia="en-US"/>
        </w:rPr>
      </w:pPr>
      <w:r w:rsidRPr="00633EDC">
        <w:rPr>
          <w:sz w:val="24"/>
          <w:lang w:eastAsia="en-US"/>
        </w:rPr>
        <w:t>Cualquier interrupción del servicio de alto impacto, ya sea por el número de usuarios afectados o porque se han visto involucrados sistemas o servicios críticos para la organización, debe encontrar una respuesta inmediata. Es frecuente que la solución al problema requiera un cambio y que éste haya de realizarse siguiendo un procedimiento de urgencia.</w:t>
      </w:r>
    </w:p>
    <w:p w:rsidR="00A473C1" w:rsidRPr="00633EDC" w:rsidRDefault="00A473C1" w:rsidP="00A473C1">
      <w:pPr>
        <w:spacing w:line="240" w:lineRule="auto"/>
        <w:ind w:left="993"/>
        <w:jc w:val="both"/>
        <w:rPr>
          <w:sz w:val="24"/>
          <w:lang w:eastAsia="en-US"/>
        </w:rPr>
      </w:pPr>
    </w:p>
    <w:p w:rsidR="00633EDC" w:rsidRDefault="00633EDC" w:rsidP="00633EDC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8" w:name="_Toc499967508"/>
      <w:r w:rsidRPr="002F1C52">
        <w:rPr>
          <w:rFonts w:ascii="Calibri" w:hAnsi="Calibri" w:cs="Arial"/>
          <w:sz w:val="28"/>
          <w:lang w:val="es-PE"/>
        </w:rPr>
        <w:t>Actividades</w:t>
      </w:r>
      <w:bookmarkEnd w:id="48"/>
    </w:p>
    <w:p w:rsidR="00633EDC" w:rsidRPr="00216ABB" w:rsidRDefault="00633EDC" w:rsidP="005E736D">
      <w:pPr>
        <w:spacing w:after="0" w:line="240" w:lineRule="auto"/>
        <w:rPr>
          <w:lang w:eastAsia="en-US"/>
        </w:rPr>
      </w:pPr>
    </w:p>
    <w:p w:rsidR="00633EDC" w:rsidRDefault="00633EDC" w:rsidP="00633EDC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Convocar al ECAB</w:t>
      </w:r>
    </w:p>
    <w:p w:rsidR="00633EDC" w:rsidRDefault="00633EDC" w:rsidP="00633EDC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633EDC" w:rsidRDefault="00633EDC" w:rsidP="00633EDC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Analizar el RFC</w:t>
      </w:r>
    </w:p>
    <w:p w:rsidR="00633EDC" w:rsidRPr="00633EDC" w:rsidRDefault="00633EDC" w:rsidP="00633EDC">
      <w:pPr>
        <w:pStyle w:val="Prrafodelista"/>
        <w:rPr>
          <w:rFonts w:ascii="Calibri" w:hAnsi="Calibri"/>
          <w:sz w:val="24"/>
        </w:rPr>
      </w:pPr>
    </w:p>
    <w:p w:rsidR="00633EDC" w:rsidRDefault="00633EDC" w:rsidP="00633EDC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Aprobar el cambio</w:t>
      </w:r>
    </w:p>
    <w:p w:rsidR="00633EDC" w:rsidRPr="00633EDC" w:rsidRDefault="00633EDC" w:rsidP="00633EDC">
      <w:pPr>
        <w:pStyle w:val="Prrafodelista"/>
        <w:rPr>
          <w:rFonts w:ascii="Calibri" w:hAnsi="Calibri"/>
          <w:sz w:val="24"/>
        </w:rPr>
      </w:pPr>
    </w:p>
    <w:p w:rsidR="00633EDC" w:rsidRDefault="005E736D" w:rsidP="00633EDC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 planificar</w:t>
      </w:r>
      <w:r w:rsidR="00633EDC">
        <w:rPr>
          <w:rFonts w:ascii="Calibri" w:hAnsi="Calibri"/>
          <w:sz w:val="24"/>
        </w:rPr>
        <w:t xml:space="preserve"> cambios afectados</w:t>
      </w:r>
    </w:p>
    <w:p w:rsidR="00633EDC" w:rsidRPr="00633EDC" w:rsidRDefault="00633EDC" w:rsidP="00633EDC">
      <w:pPr>
        <w:pStyle w:val="Prrafodelista"/>
        <w:rPr>
          <w:rFonts w:ascii="Calibri" w:hAnsi="Calibri"/>
          <w:sz w:val="24"/>
        </w:rPr>
      </w:pPr>
    </w:p>
    <w:p w:rsidR="00633EDC" w:rsidRDefault="005E736D" w:rsidP="00633EDC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Preparació</w:t>
      </w:r>
      <w:r w:rsidR="00633EDC">
        <w:rPr>
          <w:rFonts w:ascii="Calibri" w:hAnsi="Calibri"/>
          <w:sz w:val="24"/>
        </w:rPr>
        <w:t>n e implementación del cambio</w:t>
      </w:r>
    </w:p>
    <w:p w:rsidR="00633EDC" w:rsidRPr="00633EDC" w:rsidRDefault="00633EDC" w:rsidP="00633EDC">
      <w:pPr>
        <w:pStyle w:val="Prrafodelista"/>
        <w:rPr>
          <w:rFonts w:ascii="Calibri" w:hAnsi="Calibri"/>
          <w:sz w:val="24"/>
        </w:rPr>
      </w:pPr>
    </w:p>
    <w:p w:rsidR="005E736D" w:rsidRPr="005E736D" w:rsidRDefault="00633EDC" w:rsidP="000619AF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5E736D">
        <w:rPr>
          <w:rFonts w:ascii="Calibri" w:hAnsi="Calibri"/>
          <w:sz w:val="24"/>
        </w:rPr>
        <w:t>Revisar el cambio</w:t>
      </w:r>
    </w:p>
    <w:p w:rsidR="005E736D" w:rsidRPr="00216ABB" w:rsidRDefault="005E736D" w:rsidP="005E736D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633EDC" w:rsidRDefault="00633EDC" w:rsidP="00633EDC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49" w:name="_Toc499967509"/>
      <w:r w:rsidRPr="002F1C52">
        <w:rPr>
          <w:rFonts w:ascii="Calibri" w:hAnsi="Calibri" w:cs="Arial"/>
          <w:sz w:val="28"/>
          <w:lang w:val="es-PE"/>
        </w:rPr>
        <w:t>Documentación</w:t>
      </w:r>
      <w:bookmarkEnd w:id="49"/>
    </w:p>
    <w:p w:rsidR="00633EDC" w:rsidRPr="008E2CAF" w:rsidRDefault="00633EDC" w:rsidP="00633EDC">
      <w:pPr>
        <w:rPr>
          <w:lang w:eastAsia="en-US"/>
        </w:rPr>
      </w:pPr>
    </w:p>
    <w:p w:rsidR="00633EDC" w:rsidRDefault="00633EDC" w:rsidP="00633EDC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 w:rsidRPr="008E2CAF">
        <w:rPr>
          <w:rFonts w:ascii="Calibri" w:hAnsi="Calibri"/>
          <w:sz w:val="24"/>
        </w:rPr>
        <w:t>RFC</w:t>
      </w:r>
    </w:p>
    <w:p w:rsidR="00633EDC" w:rsidRDefault="00633EDC" w:rsidP="00633EDC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633EDC" w:rsidRDefault="005E736D" w:rsidP="00633EDC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FSC</w:t>
      </w:r>
    </w:p>
    <w:p w:rsidR="00633EDC" w:rsidRDefault="00633EDC" w:rsidP="00633EDC">
      <w:pPr>
        <w:pStyle w:val="Prrafodelista"/>
        <w:rPr>
          <w:rFonts w:ascii="Calibri" w:hAnsi="Calibri"/>
          <w:sz w:val="24"/>
        </w:rPr>
      </w:pPr>
    </w:p>
    <w:p w:rsidR="00633EDC" w:rsidRDefault="00633EDC" w:rsidP="00633EDC">
      <w:pPr>
        <w:pStyle w:val="Ttulo1"/>
        <w:widowControl/>
        <w:numPr>
          <w:ilvl w:val="3"/>
          <w:numId w:val="3"/>
        </w:numPr>
        <w:spacing w:before="240" w:line="240" w:lineRule="auto"/>
        <w:ind w:right="459"/>
        <w:jc w:val="both"/>
        <w:rPr>
          <w:rFonts w:ascii="Calibri" w:hAnsi="Calibri" w:cs="Arial"/>
          <w:sz w:val="28"/>
          <w:lang w:val="es-PE"/>
        </w:rPr>
      </w:pPr>
      <w:bookmarkStart w:id="50" w:name="_Toc499967510"/>
      <w:r w:rsidRPr="002F1C52">
        <w:rPr>
          <w:rFonts w:ascii="Calibri" w:hAnsi="Calibri" w:cs="Arial"/>
          <w:sz w:val="28"/>
          <w:lang w:val="es-PE"/>
        </w:rPr>
        <w:t>Políticas</w:t>
      </w:r>
      <w:bookmarkEnd w:id="50"/>
    </w:p>
    <w:p w:rsidR="00633EDC" w:rsidRDefault="00633EDC" w:rsidP="005E736D">
      <w:pPr>
        <w:spacing w:after="0" w:line="240" w:lineRule="auto"/>
        <w:ind w:left="993"/>
        <w:jc w:val="both"/>
        <w:rPr>
          <w:sz w:val="24"/>
          <w:lang w:eastAsia="en-US"/>
        </w:rPr>
      </w:pPr>
    </w:p>
    <w:p w:rsidR="005E736D" w:rsidRDefault="005E736D" w:rsidP="005E736D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 ECAB es el encargado de aprobar los cambios de emergencia.</w:t>
      </w:r>
    </w:p>
    <w:p w:rsidR="005E736D" w:rsidRDefault="005E736D" w:rsidP="005E736D">
      <w:pPr>
        <w:pStyle w:val="Prrafodelista"/>
        <w:ind w:left="1800"/>
        <w:jc w:val="both"/>
        <w:rPr>
          <w:rFonts w:ascii="Calibri" w:hAnsi="Calibri"/>
          <w:sz w:val="24"/>
        </w:rPr>
      </w:pPr>
    </w:p>
    <w:p w:rsidR="005E736D" w:rsidRPr="008E2CAF" w:rsidRDefault="005E736D" w:rsidP="005E736D">
      <w:pPr>
        <w:pStyle w:val="Prrafodelista"/>
        <w:numPr>
          <w:ilvl w:val="0"/>
          <w:numId w:val="9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 Gestor de Entregas debe de re planificar los cambios afectados con el RFC urgente que fue aprobado.</w:t>
      </w:r>
    </w:p>
    <w:p w:rsidR="005B257A" w:rsidRDefault="005B257A" w:rsidP="005B257A">
      <w:pPr>
        <w:pStyle w:val="Ttulo1"/>
        <w:widowControl/>
        <w:numPr>
          <w:ilvl w:val="1"/>
          <w:numId w:val="3"/>
        </w:numPr>
        <w:spacing w:before="240" w:line="240" w:lineRule="auto"/>
        <w:ind w:left="993" w:right="459" w:hanging="709"/>
        <w:jc w:val="both"/>
        <w:rPr>
          <w:rFonts w:ascii="Calibri" w:hAnsi="Calibri"/>
          <w:color w:val="333333"/>
          <w:sz w:val="28"/>
          <w:lang w:val="es-PE"/>
        </w:rPr>
      </w:pPr>
      <w:bookmarkStart w:id="51" w:name="_Toc499967511"/>
      <w:r>
        <w:rPr>
          <w:rFonts w:ascii="Calibri" w:hAnsi="Calibri"/>
          <w:color w:val="333333"/>
          <w:sz w:val="28"/>
          <w:lang w:val="es-PE"/>
        </w:rPr>
        <w:lastRenderedPageBreak/>
        <w:t>Evaluación y Autorización de Solicitudes d</w:t>
      </w:r>
      <w:r w:rsidRPr="005B257A">
        <w:rPr>
          <w:rFonts w:ascii="Calibri" w:hAnsi="Calibri"/>
          <w:color w:val="333333"/>
          <w:sz w:val="28"/>
          <w:lang w:val="es-PE"/>
        </w:rPr>
        <w:t>e Cambio</w:t>
      </w:r>
      <w:bookmarkEnd w:id="51"/>
    </w:p>
    <w:p w:rsidR="005B257A" w:rsidRDefault="005B257A" w:rsidP="005B257A">
      <w:pPr>
        <w:rPr>
          <w:lang w:eastAsia="en-US"/>
        </w:rPr>
      </w:pPr>
    </w:p>
    <w:p w:rsidR="005B257A" w:rsidRDefault="005B257A" w:rsidP="005B257A">
      <w:pPr>
        <w:ind w:left="285" w:firstLine="708"/>
        <w:rPr>
          <w:rFonts w:asciiTheme="minorHAnsi" w:hAnsiTheme="minorHAnsi" w:cs="Arial"/>
          <w:sz w:val="24"/>
          <w:szCs w:val="20"/>
          <w:lang w:val="x-none"/>
        </w:rPr>
      </w:pPr>
      <w:r w:rsidRPr="005B257A">
        <w:rPr>
          <w:rFonts w:asciiTheme="minorHAnsi" w:hAnsiTheme="minorHAnsi" w:cs="Arial"/>
          <w:sz w:val="24"/>
          <w:szCs w:val="20"/>
          <w:lang w:val="x-none"/>
        </w:rPr>
        <w:t>Las solicitudes de cambio se evalúan utilizando los siguientes criterios de prioridad: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5B257A" w:rsidRPr="00447928" w:rsidTr="00270826">
        <w:tc>
          <w:tcPr>
            <w:tcW w:w="1620" w:type="dxa"/>
            <w:shd w:val="clear" w:color="auto" w:fill="D9D9D9"/>
            <w:vAlign w:val="center"/>
          </w:tcPr>
          <w:p w:rsidR="005B257A" w:rsidRPr="00447928" w:rsidRDefault="0020123A" w:rsidP="009A116A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Prioridad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5B257A" w:rsidRPr="00447928" w:rsidRDefault="0020123A" w:rsidP="009A116A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5B257A" w:rsidRPr="00447928" w:rsidTr="00270826">
        <w:tc>
          <w:tcPr>
            <w:tcW w:w="1620" w:type="dxa"/>
            <w:vAlign w:val="center"/>
          </w:tcPr>
          <w:p w:rsidR="005B257A" w:rsidRPr="00447928" w:rsidRDefault="0020123A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Urgente</w:t>
            </w:r>
          </w:p>
        </w:tc>
        <w:tc>
          <w:tcPr>
            <w:tcW w:w="6840" w:type="dxa"/>
            <w:vAlign w:val="center"/>
          </w:tcPr>
          <w:p w:rsidR="005B257A" w:rsidRPr="00447928" w:rsidRDefault="00270826" w:rsidP="002708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Asociado a un deterioro grave del servicio. Los cambios con esta prioridad desencadenan un proceso llamado cambio de urgencia o emergencia.</w:t>
            </w:r>
          </w:p>
        </w:tc>
      </w:tr>
      <w:tr w:rsidR="005B257A" w:rsidRPr="00447928" w:rsidTr="00270826">
        <w:tc>
          <w:tcPr>
            <w:tcW w:w="1620" w:type="dxa"/>
            <w:vAlign w:val="center"/>
          </w:tcPr>
          <w:p w:rsidR="005B257A" w:rsidRPr="00447928" w:rsidRDefault="0020123A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Alta</w:t>
            </w:r>
          </w:p>
        </w:tc>
        <w:tc>
          <w:tcPr>
            <w:tcW w:w="6840" w:type="dxa"/>
            <w:vAlign w:val="center"/>
          </w:tcPr>
          <w:p w:rsidR="005B257A" w:rsidRPr="00447928" w:rsidRDefault="00D640C1" w:rsidP="002708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Un cambio con esta prioridad debe realizarse sin demora ya que está asociado a errores conocidos. Los cambios de este tipo deben ser  evaluados en la siguiente reunión por el CAB y definir las acciones</w:t>
            </w:r>
            <w:r w:rsidR="00270826" w:rsidRPr="00447928"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>a seguir</w:t>
            </w:r>
            <w:r w:rsidR="00270826" w:rsidRPr="00447928">
              <w:rPr>
                <w:rFonts w:eastAsia="Calibri"/>
                <w:sz w:val="20"/>
                <w:szCs w:val="24"/>
                <w:lang w:eastAsia="es-PE"/>
              </w:rPr>
              <w:t>.</w:t>
            </w:r>
          </w:p>
        </w:tc>
      </w:tr>
      <w:tr w:rsidR="005B257A" w:rsidRPr="00447928" w:rsidTr="00270826">
        <w:tc>
          <w:tcPr>
            <w:tcW w:w="1620" w:type="dxa"/>
            <w:vAlign w:val="center"/>
          </w:tcPr>
          <w:p w:rsidR="005B257A" w:rsidRPr="00447928" w:rsidRDefault="00D640C1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Normal</w:t>
            </w:r>
          </w:p>
        </w:tc>
        <w:tc>
          <w:tcPr>
            <w:tcW w:w="6840" w:type="dxa"/>
            <w:vAlign w:val="center"/>
          </w:tcPr>
          <w:p w:rsidR="005B257A" w:rsidRPr="00447928" w:rsidRDefault="00D640C1" w:rsidP="00270826">
            <w:pPr>
              <w:pStyle w:val="Tabletext"/>
              <w:jc w:val="both"/>
              <w:rPr>
                <w:rFonts w:eastAsia="Calibri" w:cs="Calibri"/>
                <w:szCs w:val="24"/>
                <w:lang w:val="es-PE" w:eastAsia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Es conveniente realizar el cambio siempre y cuando no entorpezca otro cambio de mayor prioridad.</w:t>
            </w:r>
          </w:p>
        </w:tc>
      </w:tr>
      <w:tr w:rsidR="005B257A" w:rsidRPr="00447928" w:rsidTr="00270826">
        <w:tc>
          <w:tcPr>
            <w:tcW w:w="1620" w:type="dxa"/>
            <w:vAlign w:val="center"/>
          </w:tcPr>
          <w:p w:rsidR="005B257A" w:rsidRPr="00447928" w:rsidRDefault="0020123A" w:rsidP="0020123A">
            <w:pPr>
              <w:pStyle w:val="Tabletext"/>
              <w:jc w:val="center"/>
              <w:rPr>
                <w:rFonts w:cs="Calibri"/>
                <w:i/>
                <w:color w:val="0000FF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Baja</w:t>
            </w:r>
          </w:p>
        </w:tc>
        <w:tc>
          <w:tcPr>
            <w:tcW w:w="6840" w:type="dxa"/>
            <w:vAlign w:val="center"/>
          </w:tcPr>
          <w:p w:rsidR="005B257A" w:rsidRPr="00447928" w:rsidRDefault="00D640C1" w:rsidP="00270826">
            <w:pPr>
              <w:pStyle w:val="Tabletext"/>
              <w:jc w:val="both"/>
              <w:rPr>
                <w:rFonts w:cs="Calibri"/>
                <w:color w:val="0000FF"/>
                <w:szCs w:val="24"/>
                <w:lang w:val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Podría ser conveniente realizar el cambio.</w:t>
            </w:r>
          </w:p>
        </w:tc>
      </w:tr>
    </w:tbl>
    <w:p w:rsidR="005B257A" w:rsidRDefault="005B257A" w:rsidP="005B257A">
      <w:pPr>
        <w:ind w:left="285" w:firstLine="708"/>
        <w:rPr>
          <w:lang w:val="en-US" w:eastAsia="en-US"/>
        </w:rPr>
      </w:pPr>
    </w:p>
    <w:p w:rsidR="00E35C6F" w:rsidRDefault="00E35C6F" w:rsidP="005B257A">
      <w:pPr>
        <w:ind w:left="285" w:firstLine="708"/>
        <w:rPr>
          <w:rFonts w:cs="Arial"/>
          <w:sz w:val="24"/>
          <w:szCs w:val="20"/>
          <w:lang w:val="x-none"/>
        </w:rPr>
      </w:pPr>
      <w:r w:rsidRPr="005B257A">
        <w:rPr>
          <w:rFonts w:cs="Arial"/>
          <w:sz w:val="24"/>
          <w:szCs w:val="20"/>
          <w:lang w:val="x-none"/>
        </w:rPr>
        <w:t xml:space="preserve">Las solicitudes de </w:t>
      </w:r>
      <w:r>
        <w:rPr>
          <w:rFonts w:cs="Arial"/>
          <w:sz w:val="24"/>
          <w:szCs w:val="20"/>
          <w:lang w:val="x-none"/>
        </w:rPr>
        <w:t>cambio se evalúan utilizando los siguientes tipos de impacto: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E35C6F" w:rsidRPr="00447928" w:rsidTr="00871C8E">
        <w:tc>
          <w:tcPr>
            <w:tcW w:w="1620" w:type="dxa"/>
            <w:shd w:val="clear" w:color="auto" w:fill="D9D9D9"/>
            <w:vAlign w:val="center"/>
          </w:tcPr>
          <w:p w:rsidR="00E35C6F" w:rsidRPr="00447928" w:rsidRDefault="00E35C6F" w:rsidP="00871C8E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Impacto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E35C6F" w:rsidRPr="00447928" w:rsidRDefault="00E35C6F" w:rsidP="00871C8E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Descripción</w:t>
            </w:r>
          </w:p>
        </w:tc>
      </w:tr>
      <w:tr w:rsidR="00E35C6F" w:rsidRPr="00447928" w:rsidTr="00871C8E">
        <w:tc>
          <w:tcPr>
            <w:tcW w:w="1620" w:type="dxa"/>
            <w:vAlign w:val="center"/>
          </w:tcPr>
          <w:p w:rsidR="00E35C6F" w:rsidRPr="00447928" w:rsidRDefault="00E35C6F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Alto</w:t>
            </w:r>
          </w:p>
        </w:tc>
        <w:tc>
          <w:tcPr>
            <w:tcW w:w="6840" w:type="dxa"/>
            <w:vAlign w:val="center"/>
          </w:tcPr>
          <w:p w:rsidR="00E35C6F" w:rsidRPr="00447928" w:rsidRDefault="00447928" w:rsidP="00871C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rFonts w:eastAsia="Calibri"/>
                <w:sz w:val="20"/>
                <w:szCs w:val="20"/>
                <w:lang w:eastAsia="es-PE"/>
              </w:rPr>
              <w:t>Varios aplicativos y usuarios</w:t>
            </w:r>
          </w:p>
        </w:tc>
      </w:tr>
      <w:tr w:rsidR="00E35C6F" w:rsidRPr="00447928" w:rsidTr="00871C8E">
        <w:tc>
          <w:tcPr>
            <w:tcW w:w="1620" w:type="dxa"/>
            <w:vAlign w:val="center"/>
          </w:tcPr>
          <w:p w:rsidR="00E35C6F" w:rsidRPr="00447928" w:rsidRDefault="00E35C6F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Medio</w:t>
            </w:r>
          </w:p>
        </w:tc>
        <w:tc>
          <w:tcPr>
            <w:tcW w:w="6840" w:type="dxa"/>
            <w:vAlign w:val="center"/>
          </w:tcPr>
          <w:p w:rsidR="00E35C6F" w:rsidRPr="00447928" w:rsidRDefault="00447928" w:rsidP="00871C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sz w:val="20"/>
                <w:szCs w:val="20"/>
              </w:rPr>
              <w:t>Sólo dependencias o grupos de usuarios</w:t>
            </w:r>
          </w:p>
        </w:tc>
      </w:tr>
      <w:tr w:rsidR="00E35C6F" w:rsidRPr="00447928" w:rsidTr="00871C8E">
        <w:tc>
          <w:tcPr>
            <w:tcW w:w="1620" w:type="dxa"/>
            <w:vAlign w:val="center"/>
          </w:tcPr>
          <w:p w:rsidR="00E35C6F" w:rsidRPr="00447928" w:rsidRDefault="00E35C6F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Bajo</w:t>
            </w:r>
          </w:p>
        </w:tc>
        <w:tc>
          <w:tcPr>
            <w:tcW w:w="6840" w:type="dxa"/>
            <w:vAlign w:val="center"/>
          </w:tcPr>
          <w:p w:rsidR="00E35C6F" w:rsidRPr="00447928" w:rsidRDefault="00447928" w:rsidP="00871C8E">
            <w:pPr>
              <w:pStyle w:val="Tabletext"/>
              <w:jc w:val="both"/>
              <w:rPr>
                <w:rFonts w:eastAsia="Calibri" w:cs="Calibri"/>
                <w:lang w:val="es-PE" w:eastAsia="es-PE"/>
              </w:rPr>
            </w:pPr>
            <w:r w:rsidRPr="00447928">
              <w:rPr>
                <w:lang w:val="es-PE"/>
              </w:rPr>
              <w:t xml:space="preserve">Sólo un </w:t>
            </w:r>
            <w:r w:rsidRPr="00447928">
              <w:rPr>
                <w:lang w:val="es-PE"/>
              </w:rPr>
              <w:t xml:space="preserve">aplicativo o </w:t>
            </w:r>
            <w:r w:rsidRPr="00447928">
              <w:rPr>
                <w:lang w:val="es-PE"/>
              </w:rPr>
              <w:t>usuario</w:t>
            </w:r>
          </w:p>
        </w:tc>
      </w:tr>
    </w:tbl>
    <w:p w:rsidR="00E35C6F" w:rsidRDefault="00E35C6F" w:rsidP="005B257A">
      <w:pPr>
        <w:ind w:left="285" w:firstLine="708"/>
        <w:rPr>
          <w:rFonts w:cs="Arial"/>
          <w:sz w:val="24"/>
          <w:szCs w:val="20"/>
          <w:lang w:val="x-none"/>
        </w:rPr>
      </w:pPr>
    </w:p>
    <w:p w:rsidR="00E35C6F" w:rsidRDefault="00E35C6F" w:rsidP="00447928">
      <w:pPr>
        <w:ind w:left="993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Los riesgos de las solicitudes de cambio se evalúan utilizando la siguiente matriz de </w:t>
      </w:r>
      <w:r w:rsidR="00447928">
        <w:rPr>
          <w:rFonts w:cs="Arial"/>
          <w:sz w:val="24"/>
          <w:szCs w:val="20"/>
        </w:rPr>
        <w:t>categorización del riesgo:</w:t>
      </w:r>
    </w:p>
    <w:p w:rsidR="00447928" w:rsidRPr="00E35C6F" w:rsidRDefault="00447928" w:rsidP="00447928">
      <w:pPr>
        <w:ind w:left="993"/>
        <w:rPr>
          <w:rFonts w:cs="Arial"/>
          <w:sz w:val="24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3"/>
        <w:gridCol w:w="734"/>
        <w:gridCol w:w="756"/>
        <w:gridCol w:w="734"/>
      </w:tblGrid>
      <w:tr w:rsidR="00447928" w:rsidRPr="00AE14F5" w:rsidTr="00447928">
        <w:trPr>
          <w:trHeight w:val="369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447928" w:rsidRPr="00447928" w:rsidRDefault="00447928" w:rsidP="00447928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Matriz de Impacto / Urgencia</w:t>
            </w:r>
          </w:p>
        </w:tc>
      </w:tr>
      <w:tr w:rsidR="00447928" w:rsidRPr="00AE14F5" w:rsidTr="00447928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447928" w:rsidRPr="00DE29E7" w:rsidRDefault="00447928" w:rsidP="00871C8E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Prioridad</w:t>
            </w:r>
            <w:r w:rsidRPr="00DE29E7">
              <w:rPr>
                <w:rFonts w:cs="Calibri"/>
                <w:b/>
                <w:bCs/>
                <w:lang w:val="es-PE"/>
              </w:rPr>
              <w:t xml:space="preserve"> / Impacto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447928" w:rsidRPr="00DE29E7" w:rsidRDefault="00447928" w:rsidP="00871C8E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 w:rsidRPr="00DE29E7">
              <w:rPr>
                <w:rFonts w:cs="Calibri"/>
                <w:b/>
                <w:bCs/>
                <w:lang w:val="es-PE"/>
              </w:rPr>
              <w:t>Alto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447928" w:rsidRPr="00447928" w:rsidRDefault="00447928" w:rsidP="00447928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Medio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447928" w:rsidRPr="00447928" w:rsidRDefault="00447928" w:rsidP="00447928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Bajo</w:t>
            </w:r>
          </w:p>
        </w:tc>
      </w:tr>
      <w:tr w:rsidR="00447928" w:rsidRPr="00AE14F5" w:rsidTr="00871C8E">
        <w:trPr>
          <w:jc w:val="center"/>
        </w:trPr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447928" w:rsidRPr="003C5CFB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Media</w:t>
            </w:r>
          </w:p>
        </w:tc>
      </w:tr>
      <w:tr w:rsidR="00447928" w:rsidRPr="00AE14F5" w:rsidTr="00871C8E">
        <w:trPr>
          <w:jc w:val="center"/>
        </w:trPr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447928" w:rsidRPr="003C5CFB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</w:pPr>
            <w:r w:rsidRPr="00AD6A74">
              <w:rPr>
                <w:rFonts w:cs="Calibri"/>
                <w:lang w:val="es-PE"/>
              </w:rPr>
              <w:t>Baja</w:t>
            </w:r>
          </w:p>
        </w:tc>
      </w:tr>
      <w:tr w:rsidR="00447928" w:rsidRPr="00AE14F5" w:rsidTr="00871C8E">
        <w:trPr>
          <w:jc w:val="center"/>
        </w:trPr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447928" w:rsidRPr="003C5CFB" w:rsidRDefault="00447928" w:rsidP="00871C8E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447928" w:rsidRPr="00AE14F5" w:rsidRDefault="00447928" w:rsidP="00871C8E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Baja</w:t>
            </w:r>
          </w:p>
        </w:tc>
      </w:tr>
    </w:tbl>
    <w:p w:rsidR="00E35C6F" w:rsidRDefault="00E35C6F" w:rsidP="005B257A">
      <w:pPr>
        <w:ind w:left="285" w:firstLine="708"/>
        <w:rPr>
          <w:lang w:val="en-US" w:eastAsia="en-US"/>
        </w:rPr>
      </w:pPr>
    </w:p>
    <w:p w:rsidR="00447928" w:rsidRDefault="00447928" w:rsidP="005B257A">
      <w:pPr>
        <w:ind w:left="285" w:firstLine="708"/>
        <w:rPr>
          <w:lang w:val="en-US" w:eastAsia="en-US"/>
        </w:rPr>
      </w:pPr>
    </w:p>
    <w:p w:rsidR="00447928" w:rsidRDefault="00447928" w:rsidP="005B257A">
      <w:pPr>
        <w:ind w:left="285" w:firstLine="708"/>
        <w:rPr>
          <w:lang w:val="en-US" w:eastAsia="en-US"/>
        </w:rPr>
      </w:pPr>
    </w:p>
    <w:p w:rsidR="005B257A" w:rsidRDefault="005B257A" w:rsidP="005B257A">
      <w:pPr>
        <w:ind w:left="993"/>
        <w:rPr>
          <w:rFonts w:cs="Arial"/>
          <w:sz w:val="24"/>
          <w:szCs w:val="20"/>
          <w:lang w:val="x-none"/>
        </w:rPr>
      </w:pPr>
      <w:r w:rsidRPr="005B257A">
        <w:rPr>
          <w:rFonts w:cs="Arial"/>
          <w:sz w:val="24"/>
          <w:szCs w:val="20"/>
          <w:lang w:val="x-none"/>
        </w:rPr>
        <w:lastRenderedPageBreak/>
        <w:t>Las solicitudes de cambio se evalúan y se les asigna uno de los siguientes tipos de estado: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5B257A" w:rsidRPr="00447928" w:rsidTr="00447928">
        <w:tc>
          <w:tcPr>
            <w:tcW w:w="1620" w:type="dxa"/>
            <w:shd w:val="clear" w:color="auto" w:fill="D9D9D9"/>
            <w:vAlign w:val="center"/>
          </w:tcPr>
          <w:p w:rsidR="005B257A" w:rsidRPr="00447928" w:rsidRDefault="005B257A" w:rsidP="009A116A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Status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5B257A" w:rsidRPr="00447928" w:rsidRDefault="001B0161" w:rsidP="009A116A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5B257A" w:rsidRPr="00447928" w:rsidTr="00447928">
        <w:tc>
          <w:tcPr>
            <w:tcW w:w="1620" w:type="dxa"/>
            <w:vAlign w:val="center"/>
          </w:tcPr>
          <w:p w:rsidR="005B257A" w:rsidRPr="00447928" w:rsidRDefault="0020123A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Abierto</w:t>
            </w:r>
          </w:p>
        </w:tc>
        <w:tc>
          <w:tcPr>
            <w:tcW w:w="6840" w:type="dxa"/>
            <w:vAlign w:val="center"/>
          </w:tcPr>
          <w:p w:rsidR="005B257A" w:rsidRPr="00447928" w:rsidRDefault="0020123A" w:rsidP="0020123A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Registrado / abierto pero aún no aprobado o asignado</w:t>
            </w:r>
          </w:p>
        </w:tc>
      </w:tr>
      <w:tr w:rsidR="005B257A" w:rsidRPr="00447928" w:rsidTr="00447928">
        <w:tc>
          <w:tcPr>
            <w:tcW w:w="1620" w:type="dxa"/>
            <w:vAlign w:val="center"/>
          </w:tcPr>
          <w:p w:rsidR="005B257A" w:rsidRPr="00447928" w:rsidRDefault="0020123A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Trabajo en Proceso</w:t>
            </w:r>
          </w:p>
        </w:tc>
        <w:tc>
          <w:tcPr>
            <w:tcW w:w="6840" w:type="dxa"/>
            <w:vAlign w:val="center"/>
          </w:tcPr>
          <w:p w:rsidR="005B257A" w:rsidRPr="00447928" w:rsidRDefault="0020123A" w:rsidP="009A116A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RFC aprobado, asignado, y el trabajo está progresando</w:t>
            </w:r>
          </w:p>
        </w:tc>
      </w:tr>
      <w:tr w:rsidR="005B257A" w:rsidRPr="00447928" w:rsidTr="00447928">
        <w:tc>
          <w:tcPr>
            <w:tcW w:w="1620" w:type="dxa"/>
            <w:vAlign w:val="center"/>
          </w:tcPr>
          <w:p w:rsidR="005B257A" w:rsidRPr="00447928" w:rsidRDefault="0020123A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En Revisión</w:t>
            </w:r>
          </w:p>
        </w:tc>
        <w:tc>
          <w:tcPr>
            <w:tcW w:w="6840" w:type="dxa"/>
            <w:vAlign w:val="center"/>
          </w:tcPr>
          <w:p w:rsidR="005B257A" w:rsidRPr="00447928" w:rsidRDefault="0020123A" w:rsidP="0020123A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del RFC se completa y en la revisión final antes de la prueba</w:t>
            </w:r>
          </w:p>
        </w:tc>
      </w:tr>
      <w:tr w:rsidR="005B257A" w:rsidRPr="00447928" w:rsidTr="00447928">
        <w:tc>
          <w:tcPr>
            <w:tcW w:w="1620" w:type="dxa"/>
            <w:vAlign w:val="center"/>
          </w:tcPr>
          <w:p w:rsidR="005B257A" w:rsidRPr="00447928" w:rsidRDefault="0020123A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Pruebas</w:t>
            </w:r>
          </w:p>
        </w:tc>
        <w:tc>
          <w:tcPr>
            <w:tcW w:w="6840" w:type="dxa"/>
            <w:vAlign w:val="center"/>
          </w:tcPr>
          <w:p w:rsidR="005B257A" w:rsidRPr="00447928" w:rsidRDefault="0020123A" w:rsidP="0020123A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del RFC ha sido revisado y está siendo probado</w:t>
            </w:r>
          </w:p>
        </w:tc>
      </w:tr>
      <w:tr w:rsidR="005B257A" w:rsidRPr="00447928" w:rsidTr="00447928">
        <w:tc>
          <w:tcPr>
            <w:tcW w:w="1620" w:type="dxa"/>
            <w:vAlign w:val="center"/>
          </w:tcPr>
          <w:p w:rsidR="005B257A" w:rsidRPr="00447928" w:rsidRDefault="0020123A" w:rsidP="009A116A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Cerrado</w:t>
            </w:r>
          </w:p>
        </w:tc>
        <w:tc>
          <w:tcPr>
            <w:tcW w:w="6840" w:type="dxa"/>
            <w:vAlign w:val="center"/>
          </w:tcPr>
          <w:p w:rsidR="005B257A" w:rsidRPr="00447928" w:rsidRDefault="0020123A" w:rsidP="0020123A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del RFC está completo, ha superado todas las pruebas y se han publicado las actualizaciones.</w:t>
            </w:r>
          </w:p>
        </w:tc>
      </w:tr>
    </w:tbl>
    <w:p w:rsidR="005B257A" w:rsidRDefault="005B257A" w:rsidP="005B257A">
      <w:pPr>
        <w:rPr>
          <w:lang w:eastAsia="en-US"/>
        </w:rPr>
      </w:pPr>
    </w:p>
    <w:p w:rsidR="005B257A" w:rsidRDefault="005B257A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447928" w:rsidRDefault="00447928" w:rsidP="005B257A">
      <w:pPr>
        <w:rPr>
          <w:lang w:eastAsia="en-US"/>
        </w:rPr>
      </w:pPr>
    </w:p>
    <w:p w:rsidR="005B257A" w:rsidRDefault="005B257A" w:rsidP="005B257A">
      <w:pPr>
        <w:rPr>
          <w:lang w:eastAsia="en-US"/>
        </w:rPr>
      </w:pPr>
    </w:p>
    <w:p w:rsidR="005B257A" w:rsidRDefault="005B257A" w:rsidP="005B257A">
      <w:pPr>
        <w:rPr>
          <w:lang w:eastAsia="en-US"/>
        </w:rPr>
      </w:pPr>
    </w:p>
    <w:p w:rsidR="005B257A" w:rsidRPr="005B257A" w:rsidRDefault="005B257A" w:rsidP="005B257A">
      <w:pPr>
        <w:rPr>
          <w:b/>
          <w:sz w:val="28"/>
          <w:lang w:eastAsia="en-US"/>
        </w:rPr>
      </w:pPr>
      <w:r w:rsidRPr="005B257A">
        <w:rPr>
          <w:b/>
          <w:sz w:val="28"/>
          <w:lang w:eastAsia="en-US"/>
        </w:rPr>
        <w:lastRenderedPageBreak/>
        <w:t>Apéndice A: Aprobación del plan de gestión de cambios</w:t>
      </w:r>
    </w:p>
    <w:p w:rsidR="005B257A" w:rsidRDefault="005B257A" w:rsidP="005B257A">
      <w:pPr>
        <w:rPr>
          <w:lang w:eastAsia="en-US"/>
        </w:rPr>
      </w:pPr>
    </w:p>
    <w:p w:rsidR="005B257A" w:rsidRDefault="005B257A" w:rsidP="005B257A">
      <w:pPr>
        <w:ind w:left="708"/>
        <w:jc w:val="both"/>
        <w:rPr>
          <w:lang w:eastAsia="en-US"/>
        </w:rPr>
      </w:pPr>
      <w:r w:rsidRPr="005B257A">
        <w:rPr>
          <w:lang w:eastAsia="en-US"/>
        </w:rPr>
        <w:t>Los abajo firmantes reconoc</w:t>
      </w:r>
      <w:r w:rsidR="00481F2B">
        <w:rPr>
          <w:lang w:eastAsia="en-US"/>
        </w:rPr>
        <w:t>en que han revisado el Plan de Gestión del C</w:t>
      </w:r>
      <w:r w:rsidRPr="005B257A">
        <w:rPr>
          <w:lang w:eastAsia="en-US"/>
        </w:rPr>
        <w:t>ambio &lt;Nombre del proyecto&gt; y están de acuerdo con el enfoque que presenta. Los cambios en este Plan de Gestión del Cambio serán coordinados con y aprobados por los abajo firmantes o sus representantes designados.</w:t>
      </w:r>
    </w:p>
    <w:p w:rsidR="005B257A" w:rsidRDefault="005B257A" w:rsidP="005B257A">
      <w:pPr>
        <w:ind w:left="708"/>
        <w:jc w:val="both"/>
        <w:rPr>
          <w:lang w:eastAsia="en-US"/>
        </w:rPr>
      </w:pPr>
    </w:p>
    <w:p w:rsidR="005B257A" w:rsidRPr="008E17BF" w:rsidRDefault="005B257A" w:rsidP="005B257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bookmarkStart w:id="52" w:name="_Toc104351547"/>
            <w:bookmarkStart w:id="53" w:name="_Toc104351552"/>
            <w:bookmarkStart w:id="54" w:name="_Toc104351553"/>
            <w:bookmarkStart w:id="55" w:name="_Toc104351554"/>
            <w:bookmarkStart w:id="56" w:name="_Toc104351584"/>
            <w:bookmarkStart w:id="57" w:name="_Toc104351624"/>
            <w:bookmarkStart w:id="58" w:name="_Toc104351625"/>
            <w:bookmarkStart w:id="59" w:name="_Toc104351636"/>
            <w:bookmarkStart w:id="60" w:name="_Toc104351660"/>
            <w:bookmarkStart w:id="61" w:name="_Toc104351663"/>
            <w:bookmarkStart w:id="62" w:name="_Toc104351665"/>
            <w:bookmarkStart w:id="63" w:name="_Toc104351690"/>
            <w:bookmarkStart w:id="64" w:name="_Toc104351702"/>
            <w:bookmarkStart w:id="65" w:name="_Toc104351703"/>
            <w:bookmarkStart w:id="66" w:name="_Toc104351748"/>
            <w:bookmarkStart w:id="67" w:name="_Toc104351750"/>
            <w:bookmarkStart w:id="68" w:name="_Toc104351761"/>
            <w:bookmarkStart w:id="69" w:name="_Toc104351763"/>
            <w:bookmarkStart w:id="70" w:name="_Toc104351787"/>
            <w:bookmarkStart w:id="71" w:name="_Toc104351788"/>
            <w:bookmarkStart w:id="72" w:name="_Toc104351810"/>
            <w:bookmarkStart w:id="73" w:name="_Toc104351812"/>
            <w:bookmarkStart w:id="74" w:name="_Toc104351813"/>
            <w:bookmarkStart w:id="75" w:name="_Toc104351814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r>
              <w:rPr>
                <w:rFonts w:ascii="Arial" w:hAnsi="Arial" w:cs="Arial"/>
              </w:rPr>
              <w:t>Firma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</w:tbl>
    <w:p w:rsidR="005B257A" w:rsidRPr="008E17BF" w:rsidRDefault="005B257A" w:rsidP="005B257A">
      <w:pPr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</w:tbl>
    <w:p w:rsidR="005B257A" w:rsidRPr="008E17BF" w:rsidRDefault="005B257A" w:rsidP="005B257A">
      <w:pPr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  <w:r w:rsidRPr="008E17BF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  <w:tr w:rsidR="005B257A" w:rsidRPr="008E17BF" w:rsidTr="009A116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481F2B" w:rsidP="009A116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  <w:r w:rsidR="005B257A" w:rsidRPr="008E17BF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5B257A" w:rsidRPr="008E17BF" w:rsidRDefault="005B257A" w:rsidP="009A116A">
            <w:pPr>
              <w:rPr>
                <w:rFonts w:ascii="Arial" w:hAnsi="Arial" w:cs="Arial"/>
              </w:rPr>
            </w:pPr>
          </w:p>
        </w:tc>
      </w:tr>
    </w:tbl>
    <w:p w:rsidR="005B257A" w:rsidRPr="008E17BF" w:rsidRDefault="005B257A" w:rsidP="005B257A">
      <w:pPr>
        <w:pStyle w:val="Textoindependiente"/>
        <w:rPr>
          <w:rFonts w:ascii="Arial" w:hAnsi="Arial" w:cs="Arial"/>
        </w:rPr>
      </w:pPr>
    </w:p>
    <w:p w:rsidR="005B257A" w:rsidRPr="008E17BF" w:rsidRDefault="005B257A" w:rsidP="005B257A">
      <w:pPr>
        <w:pStyle w:val="Textoindependiente"/>
        <w:rPr>
          <w:rFonts w:ascii="Arial" w:hAnsi="Arial" w:cs="Arial"/>
        </w:rPr>
      </w:pPr>
    </w:p>
    <w:p w:rsidR="005B257A" w:rsidRDefault="005B257A" w:rsidP="005B257A">
      <w:pPr>
        <w:ind w:left="708"/>
        <w:jc w:val="both"/>
        <w:rPr>
          <w:lang w:eastAsia="en-US"/>
        </w:rPr>
      </w:pPr>
    </w:p>
    <w:p w:rsidR="005B257A" w:rsidRDefault="005B257A" w:rsidP="005B257A">
      <w:pPr>
        <w:ind w:left="708"/>
        <w:jc w:val="both"/>
        <w:rPr>
          <w:lang w:eastAsia="en-US"/>
        </w:rPr>
      </w:pPr>
    </w:p>
    <w:p w:rsidR="00481F2B" w:rsidRDefault="00481F2B" w:rsidP="005B257A">
      <w:pPr>
        <w:ind w:left="708"/>
        <w:jc w:val="both"/>
        <w:rPr>
          <w:rFonts w:ascii="Arial" w:hAnsi="Arial" w:cs="Arial"/>
          <w:b/>
          <w:sz w:val="28"/>
          <w:lang w:val="en-US"/>
        </w:rPr>
        <w:sectPr w:rsidR="00481F2B" w:rsidSect="00924921">
          <w:headerReference w:type="default" r:id="rId14"/>
          <w:footerReference w:type="default" r:id="rId15"/>
          <w:pgSz w:w="12240" w:h="15840" w:code="1"/>
          <w:pgMar w:top="1417" w:right="1440" w:bottom="1417" w:left="1440" w:header="720" w:footer="720" w:gutter="0"/>
          <w:cols w:space="720"/>
        </w:sectPr>
      </w:pPr>
    </w:p>
    <w:p w:rsidR="005B257A" w:rsidRDefault="00481F2B" w:rsidP="005B257A">
      <w:pPr>
        <w:ind w:left="708"/>
        <w:jc w:val="both"/>
        <w:rPr>
          <w:rFonts w:ascii="Arial" w:hAnsi="Arial" w:cs="Arial"/>
          <w:b/>
          <w:sz w:val="28"/>
          <w:lang w:val="en-US"/>
        </w:rPr>
      </w:pPr>
      <w:proofErr w:type="spellStart"/>
      <w:r>
        <w:rPr>
          <w:rFonts w:ascii="Arial" w:hAnsi="Arial" w:cs="Arial"/>
          <w:b/>
          <w:sz w:val="28"/>
          <w:lang w:val="en-US"/>
        </w:rPr>
        <w:lastRenderedPageBreak/>
        <w:t>Apéndice</w:t>
      </w:r>
      <w:proofErr w:type="spellEnd"/>
      <w:r>
        <w:rPr>
          <w:rFonts w:ascii="Arial" w:hAnsi="Arial" w:cs="Arial"/>
          <w:b/>
          <w:sz w:val="28"/>
          <w:lang w:val="en-US"/>
        </w:rPr>
        <w:t xml:space="preserve"> B</w:t>
      </w:r>
      <w:r w:rsidR="005B257A" w:rsidRPr="005B257A">
        <w:rPr>
          <w:rFonts w:ascii="Arial" w:hAnsi="Arial" w:cs="Arial"/>
          <w:b/>
          <w:sz w:val="28"/>
          <w:lang w:val="en-US"/>
        </w:rPr>
        <w:t xml:space="preserve">: </w:t>
      </w:r>
      <w:proofErr w:type="spellStart"/>
      <w:r w:rsidR="005B257A" w:rsidRPr="005B257A">
        <w:rPr>
          <w:rFonts w:ascii="Arial" w:hAnsi="Arial" w:cs="Arial"/>
          <w:b/>
          <w:sz w:val="28"/>
          <w:lang w:val="en-US"/>
        </w:rPr>
        <w:t>Plantilla</w:t>
      </w:r>
      <w:proofErr w:type="spellEnd"/>
      <w:r w:rsidR="005B257A" w:rsidRPr="005B257A">
        <w:rPr>
          <w:rFonts w:ascii="Arial" w:hAnsi="Arial" w:cs="Arial"/>
          <w:b/>
          <w:sz w:val="28"/>
          <w:lang w:val="en-US"/>
        </w:rPr>
        <w:t xml:space="preserve"> de </w:t>
      </w:r>
      <w:proofErr w:type="spellStart"/>
      <w:r w:rsidR="005B257A" w:rsidRPr="005B257A">
        <w:rPr>
          <w:rFonts w:ascii="Arial" w:hAnsi="Arial" w:cs="Arial"/>
          <w:b/>
          <w:sz w:val="28"/>
          <w:lang w:val="en-US"/>
        </w:rPr>
        <w:t>registro</w:t>
      </w:r>
      <w:proofErr w:type="spellEnd"/>
      <w:r w:rsidR="005B257A" w:rsidRPr="005B257A">
        <w:rPr>
          <w:rFonts w:ascii="Arial" w:hAnsi="Arial" w:cs="Arial"/>
          <w:b/>
          <w:sz w:val="28"/>
          <w:lang w:val="en-US"/>
        </w:rPr>
        <w:t xml:space="preserve"> de </w:t>
      </w:r>
      <w:proofErr w:type="spellStart"/>
      <w:r w:rsidR="005B257A" w:rsidRPr="005B257A">
        <w:rPr>
          <w:rFonts w:ascii="Arial" w:hAnsi="Arial" w:cs="Arial"/>
          <w:b/>
          <w:sz w:val="28"/>
          <w:lang w:val="en-US"/>
        </w:rPr>
        <w:t>gestión</w:t>
      </w:r>
      <w:proofErr w:type="spellEnd"/>
      <w:r w:rsidR="005B257A" w:rsidRPr="005B257A">
        <w:rPr>
          <w:rFonts w:ascii="Arial" w:hAnsi="Arial" w:cs="Arial"/>
          <w:b/>
          <w:sz w:val="28"/>
          <w:lang w:val="en-US"/>
        </w:rPr>
        <w:t xml:space="preserve"> de </w:t>
      </w:r>
      <w:proofErr w:type="spellStart"/>
      <w:r w:rsidR="005B257A" w:rsidRPr="005B257A">
        <w:rPr>
          <w:rFonts w:ascii="Arial" w:hAnsi="Arial" w:cs="Arial"/>
          <w:b/>
          <w:sz w:val="28"/>
          <w:lang w:val="en-US"/>
        </w:rPr>
        <w:t>cambios</w:t>
      </w:r>
      <w:proofErr w:type="spellEnd"/>
    </w:p>
    <w:p w:rsidR="005B257A" w:rsidRDefault="005B257A" w:rsidP="005B257A">
      <w:pPr>
        <w:ind w:left="708"/>
        <w:jc w:val="both"/>
        <w:rPr>
          <w:rFonts w:ascii="Arial" w:hAnsi="Arial" w:cs="Arial"/>
          <w:b/>
          <w:sz w:val="28"/>
          <w:lang w:val="en-US"/>
        </w:rPr>
      </w:pPr>
    </w:p>
    <w:p w:rsidR="005B257A" w:rsidRPr="005B257A" w:rsidRDefault="005B257A" w:rsidP="005B257A">
      <w:pPr>
        <w:ind w:left="708"/>
        <w:jc w:val="both"/>
        <w:rPr>
          <w:rFonts w:cs="Arial"/>
          <w:sz w:val="24"/>
        </w:rPr>
      </w:pPr>
      <w:r w:rsidRPr="005B257A">
        <w:rPr>
          <w:rFonts w:cs="Arial"/>
          <w:sz w:val="24"/>
        </w:rPr>
        <w:t>La plantilla detallada de registro de gestión de cambios adjunta a continuación se puede utilizar para rastrear y gestionar los cambios solicitados durante la vida del proyecto.</w:t>
      </w:r>
    </w:p>
    <w:p w:rsidR="005B257A" w:rsidRPr="005B257A" w:rsidRDefault="00481F2B" w:rsidP="005B257A">
      <w:pPr>
        <w:ind w:left="708"/>
        <w:jc w:val="both"/>
        <w:rPr>
          <w:rFonts w:ascii="Arial" w:hAnsi="Arial" w:cs="Arial"/>
          <w:b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-572770</wp:posOffset>
            </wp:positionH>
            <wp:positionV relativeFrom="paragraph">
              <wp:posOffset>286385</wp:posOffset>
            </wp:positionV>
            <wp:extent cx="9417050" cy="214884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57A" w:rsidRPr="005B257A" w:rsidRDefault="005B257A" w:rsidP="005B257A">
      <w:pPr>
        <w:ind w:left="708"/>
        <w:jc w:val="both"/>
        <w:rPr>
          <w:rFonts w:ascii="Arial" w:hAnsi="Arial" w:cs="Arial"/>
          <w:b/>
          <w:sz w:val="28"/>
          <w:lang w:val="en-US"/>
        </w:rPr>
      </w:pPr>
      <w:bookmarkStart w:id="76" w:name="_GoBack"/>
      <w:bookmarkEnd w:id="76"/>
    </w:p>
    <w:sectPr w:rsidR="005B257A" w:rsidRPr="005B257A" w:rsidSect="00481F2B">
      <w:pgSz w:w="15840" w:h="12240" w:orient="landscape" w:code="1"/>
      <w:pgMar w:top="1440" w:right="1418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9AF" w:rsidRDefault="000619AF" w:rsidP="000E2948">
      <w:pPr>
        <w:spacing w:after="0" w:line="240" w:lineRule="auto"/>
      </w:pPr>
      <w:r>
        <w:separator/>
      </w:r>
    </w:p>
  </w:endnote>
  <w:endnote w:type="continuationSeparator" w:id="0">
    <w:p w:rsidR="000619AF" w:rsidRDefault="000619AF" w:rsidP="000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KFC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19AF" w:rsidRPr="002771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19AF" w:rsidRPr="002771F5" w:rsidRDefault="000619AF" w:rsidP="00924921">
          <w:pPr>
            <w:ind w:right="360"/>
          </w:pPr>
          <w:r w:rsidRPr="002771F5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19AF" w:rsidRPr="002771F5" w:rsidRDefault="000619AF" w:rsidP="00924921">
          <w:pPr>
            <w:jc w:val="center"/>
          </w:pPr>
          <w:r w:rsidRPr="002771F5">
            <w:sym w:font="Symbol" w:char="F0D3"/>
          </w:r>
          <w:r>
            <w:t>AMERICATEL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 w:rsidRPr="002771F5">
            <w:t xml:space="preserve">, </w:t>
          </w:r>
          <w:r w:rsidRPr="002771F5">
            <w:fldChar w:fldCharType="begin"/>
          </w:r>
          <w:r w:rsidRPr="002771F5">
            <w:instrText xml:space="preserve"> DATE \@ "yyyy" </w:instrText>
          </w:r>
          <w:r w:rsidRPr="002771F5">
            <w:fldChar w:fldCharType="separate"/>
          </w:r>
          <w:r>
            <w:rPr>
              <w:noProof/>
            </w:rPr>
            <w:t>2017</w:t>
          </w:r>
          <w:r w:rsidRPr="002771F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19AF" w:rsidRPr="002771F5" w:rsidRDefault="000619AF" w:rsidP="00924921">
          <w:pPr>
            <w:jc w:val="right"/>
          </w:pPr>
          <w:r w:rsidRPr="002771F5">
            <w:t>P</w:t>
          </w:r>
          <w:r>
            <w:t>ágina</w:t>
          </w:r>
          <w:r w:rsidRPr="002771F5">
            <w:t xml:space="preserve"> </w:t>
          </w:r>
          <w:r w:rsidRPr="002771F5">
            <w:rPr>
              <w:rStyle w:val="Nmerodepgina"/>
            </w:rPr>
            <w:fldChar w:fldCharType="begin"/>
          </w:r>
          <w:r w:rsidRPr="002771F5">
            <w:rPr>
              <w:rStyle w:val="Nmerodepgina"/>
            </w:rPr>
            <w:instrText xml:space="preserve"> PAGE </w:instrText>
          </w:r>
          <w:r w:rsidRPr="002771F5">
            <w:rPr>
              <w:rStyle w:val="Nmerodepgina"/>
            </w:rPr>
            <w:fldChar w:fldCharType="separate"/>
          </w:r>
          <w:r w:rsidR="00DA370C">
            <w:rPr>
              <w:rStyle w:val="Nmerodepgina"/>
              <w:noProof/>
            </w:rPr>
            <w:t>24</w:t>
          </w:r>
          <w:r w:rsidRPr="002771F5">
            <w:rPr>
              <w:rStyle w:val="Nmerodepgina"/>
            </w:rPr>
            <w:fldChar w:fldCharType="end"/>
          </w:r>
          <w:r w:rsidRPr="002771F5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2771F5">
            <w:rPr>
              <w:rStyle w:val="Nmerodepgina"/>
            </w:rPr>
            <w:t xml:space="preserve"> </w:t>
          </w:r>
          <w:fldSimple w:instr=" NUMPAGES  \* MERGEFORMAT ">
            <w:r w:rsidR="00DA370C" w:rsidRPr="00DA370C">
              <w:rPr>
                <w:rStyle w:val="Nmerodepgina"/>
                <w:noProof/>
              </w:rPr>
              <w:t>25</w:t>
            </w:r>
          </w:fldSimple>
        </w:p>
      </w:tc>
    </w:tr>
  </w:tbl>
  <w:p w:rsidR="000619AF" w:rsidRDefault="000619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9AF" w:rsidRDefault="000619AF" w:rsidP="000E2948">
      <w:pPr>
        <w:spacing w:after="0" w:line="240" w:lineRule="auto"/>
      </w:pPr>
      <w:r>
        <w:separator/>
      </w:r>
    </w:p>
  </w:footnote>
  <w:footnote w:type="continuationSeparator" w:id="0">
    <w:p w:rsidR="000619AF" w:rsidRDefault="000619AF" w:rsidP="000E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9AF" w:rsidRDefault="000619AF">
    <w:pPr>
      <w:rPr>
        <w:sz w:val="24"/>
        <w:szCs w:val="24"/>
      </w:rPr>
    </w:pPr>
  </w:p>
  <w:p w:rsidR="000619AF" w:rsidRDefault="000619AF">
    <w:pPr>
      <w:pBdr>
        <w:top w:val="single" w:sz="6" w:space="1" w:color="auto"/>
      </w:pBdr>
      <w:rPr>
        <w:sz w:val="24"/>
        <w:szCs w:val="24"/>
      </w:rPr>
    </w:pPr>
  </w:p>
  <w:p w:rsidR="000619AF" w:rsidRDefault="000619AF">
    <w:pPr>
      <w:pBdr>
        <w:bottom w:val="single" w:sz="6" w:space="1" w:color="auto"/>
      </w:pBdr>
      <w:jc w:val="right"/>
    </w:pPr>
    <w:r>
      <w:rPr>
        <w:rFonts w:ascii="Arial" w:hAnsi="Arial" w:cs="Arial"/>
        <w:b/>
        <w:bCs/>
        <w:sz w:val="36"/>
        <w:szCs w:val="36"/>
      </w:rPr>
      <w:t>AMERICATEL</w:t>
    </w:r>
  </w:p>
  <w:p w:rsidR="000619AF" w:rsidRDefault="000619AF">
    <w:pPr>
      <w:pBdr>
        <w:bottom w:val="single" w:sz="6" w:space="1" w:color="auto"/>
      </w:pBdr>
      <w:jc w:val="right"/>
      <w:rPr>
        <w:sz w:val="24"/>
        <w:szCs w:val="24"/>
      </w:rPr>
    </w:pPr>
  </w:p>
  <w:p w:rsidR="000619AF" w:rsidRPr="000D131F" w:rsidRDefault="000619AF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68"/>
      <w:gridCol w:w="2124"/>
    </w:tblGrid>
    <w:tr w:rsidR="000619AF" w:rsidRPr="00F8274E" w:rsidTr="00964D32">
      <w:trPr>
        <w:trHeight w:val="699"/>
      </w:trPr>
      <w:tc>
        <w:tcPr>
          <w:tcW w:w="3881" w:type="pct"/>
          <w:vAlign w:val="center"/>
        </w:tcPr>
        <w:p w:rsidR="000619AF" w:rsidRPr="00F8274E" w:rsidRDefault="000619AF" w:rsidP="00963475">
          <w:pPr>
            <w:pStyle w:val="Encabezado"/>
            <w:spacing w:line="240" w:lineRule="aut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0619AF" w:rsidRPr="00F8274E" w:rsidRDefault="000619AF" w:rsidP="00963475">
          <w:pPr>
            <w:pStyle w:val="Encabezado"/>
            <w:jc w:val="center"/>
            <w:rPr>
              <w:rFonts w:cs="Calibri"/>
              <w:lang w:val="es-ES" w:eastAsia="en-US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2A064240" wp14:editId="4D285EBA">
                <wp:simplePos x="0" y="0"/>
                <wp:positionH relativeFrom="margin">
                  <wp:posOffset>114300</wp:posOffset>
                </wp:positionH>
                <wp:positionV relativeFrom="page">
                  <wp:posOffset>68580</wp:posOffset>
                </wp:positionV>
                <wp:extent cx="953135" cy="354965"/>
                <wp:effectExtent l="0" t="0" r="0" b="6985"/>
                <wp:wrapSquare wrapText="bothSides"/>
                <wp:docPr id="4" name="Imagen 4" descr="logo trin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trin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54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619AF" w:rsidRPr="00F8274E" w:rsidTr="00963475">
      <w:trPr>
        <w:trHeight w:val="245"/>
      </w:trPr>
      <w:tc>
        <w:tcPr>
          <w:tcW w:w="3881" w:type="pct"/>
          <w:vAlign w:val="center"/>
        </w:tcPr>
        <w:p w:rsidR="000619AF" w:rsidRPr="00F8274E" w:rsidRDefault="000619AF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_tradnl" w:eastAsia="en-US"/>
            </w:rPr>
            <w:t xml:space="preserve">Documento: </w:t>
          </w:r>
          <w:r>
            <w:rPr>
              <w:rFonts w:cs="Calibri"/>
              <w:lang w:val="es-ES_tradnl" w:eastAsia="en-US"/>
            </w:rPr>
            <w:t>Plan de Gestión de Cambios</w:t>
          </w:r>
        </w:p>
      </w:tc>
      <w:tc>
        <w:tcPr>
          <w:tcW w:w="1119" w:type="pct"/>
          <w:vAlign w:val="center"/>
        </w:tcPr>
        <w:p w:rsidR="000619AF" w:rsidRPr="00F8274E" w:rsidRDefault="000619AF" w:rsidP="00924921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>Versión:           1.0</w:t>
          </w:r>
        </w:p>
      </w:tc>
    </w:tr>
    <w:tr w:rsidR="000619AF" w:rsidRPr="00F8274E" w:rsidTr="00963475">
      <w:trPr>
        <w:trHeight w:val="271"/>
      </w:trPr>
      <w:tc>
        <w:tcPr>
          <w:tcW w:w="3881" w:type="pct"/>
          <w:vAlign w:val="center"/>
        </w:tcPr>
        <w:p w:rsidR="000619AF" w:rsidRPr="00F8274E" w:rsidRDefault="000619AF" w:rsidP="00924921">
          <w:pPr>
            <w:pStyle w:val="Encabezad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0619AF" w:rsidRPr="00F8274E" w:rsidRDefault="000619AF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 xml:space="preserve">Fecha:      </w:t>
          </w:r>
          <w:r>
            <w:rPr>
              <w:rFonts w:cs="Calibri"/>
              <w:lang w:val="es-ES" w:eastAsia="en-US"/>
            </w:rPr>
            <w:t>23/11/2017</w:t>
          </w:r>
        </w:p>
      </w:tc>
    </w:tr>
  </w:tbl>
  <w:p w:rsidR="000619AF" w:rsidRDefault="000619AF" w:rsidP="002E38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4D0B99"/>
    <w:multiLevelType w:val="hybridMultilevel"/>
    <w:tmpl w:val="8C10EAC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AC53A6"/>
    <w:multiLevelType w:val="hybridMultilevel"/>
    <w:tmpl w:val="8E446E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E1466"/>
    <w:multiLevelType w:val="hybridMultilevel"/>
    <w:tmpl w:val="70FCD0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D71A5"/>
    <w:multiLevelType w:val="hybridMultilevel"/>
    <w:tmpl w:val="3566E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25965"/>
    <w:multiLevelType w:val="hybridMultilevel"/>
    <w:tmpl w:val="6ECAA7F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E4267D"/>
    <w:multiLevelType w:val="hybridMultilevel"/>
    <w:tmpl w:val="A7363C7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31A07EF"/>
    <w:multiLevelType w:val="hybridMultilevel"/>
    <w:tmpl w:val="C4068C8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AABA234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C017E"/>
    <w:multiLevelType w:val="hybridMultilevel"/>
    <w:tmpl w:val="C99CEE2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A35DF2"/>
    <w:multiLevelType w:val="multilevel"/>
    <w:tmpl w:val="1864F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6F22FF"/>
    <w:multiLevelType w:val="hybridMultilevel"/>
    <w:tmpl w:val="A47CC7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3B3B"/>
    <w:multiLevelType w:val="hybridMultilevel"/>
    <w:tmpl w:val="1FCE6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7371B"/>
    <w:multiLevelType w:val="hybridMultilevel"/>
    <w:tmpl w:val="681A1F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13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6"/>
    <w:rsid w:val="000145A9"/>
    <w:rsid w:val="00017659"/>
    <w:rsid w:val="00032FB0"/>
    <w:rsid w:val="00033FC4"/>
    <w:rsid w:val="00034E21"/>
    <w:rsid w:val="00041168"/>
    <w:rsid w:val="000454D2"/>
    <w:rsid w:val="00047FA7"/>
    <w:rsid w:val="00056130"/>
    <w:rsid w:val="000619AF"/>
    <w:rsid w:val="000A43BE"/>
    <w:rsid w:val="000A6249"/>
    <w:rsid w:val="000A6EE0"/>
    <w:rsid w:val="000B0C37"/>
    <w:rsid w:val="000B7CBA"/>
    <w:rsid w:val="000C6260"/>
    <w:rsid w:val="000D5888"/>
    <w:rsid w:val="000E2948"/>
    <w:rsid w:val="000E76F9"/>
    <w:rsid w:val="00111C5A"/>
    <w:rsid w:val="00113F1E"/>
    <w:rsid w:val="00122818"/>
    <w:rsid w:val="00153A4B"/>
    <w:rsid w:val="0015772C"/>
    <w:rsid w:val="00175BE0"/>
    <w:rsid w:val="001812BE"/>
    <w:rsid w:val="001818BA"/>
    <w:rsid w:val="00182B7A"/>
    <w:rsid w:val="00190193"/>
    <w:rsid w:val="001A1D2D"/>
    <w:rsid w:val="001A1EAC"/>
    <w:rsid w:val="001A5EF7"/>
    <w:rsid w:val="001B0161"/>
    <w:rsid w:val="001E1B08"/>
    <w:rsid w:val="001E632C"/>
    <w:rsid w:val="001F1169"/>
    <w:rsid w:val="001F2104"/>
    <w:rsid w:val="001F40ED"/>
    <w:rsid w:val="00201118"/>
    <w:rsid w:val="0020123A"/>
    <w:rsid w:val="002075F2"/>
    <w:rsid w:val="00216ABB"/>
    <w:rsid w:val="00226375"/>
    <w:rsid w:val="00227B7E"/>
    <w:rsid w:val="00240F89"/>
    <w:rsid w:val="0024401B"/>
    <w:rsid w:val="00253EFE"/>
    <w:rsid w:val="002666CB"/>
    <w:rsid w:val="00267269"/>
    <w:rsid w:val="00270826"/>
    <w:rsid w:val="00276FF7"/>
    <w:rsid w:val="002833C7"/>
    <w:rsid w:val="0028468E"/>
    <w:rsid w:val="002A2B31"/>
    <w:rsid w:val="002A48D0"/>
    <w:rsid w:val="002B08A0"/>
    <w:rsid w:val="002C41B7"/>
    <w:rsid w:val="002C7CCD"/>
    <w:rsid w:val="002E18F1"/>
    <w:rsid w:val="002E23EC"/>
    <w:rsid w:val="002E389D"/>
    <w:rsid w:val="002E4743"/>
    <w:rsid w:val="002F1C52"/>
    <w:rsid w:val="003027E3"/>
    <w:rsid w:val="00303CD0"/>
    <w:rsid w:val="00307688"/>
    <w:rsid w:val="00311E04"/>
    <w:rsid w:val="003569FD"/>
    <w:rsid w:val="0035732B"/>
    <w:rsid w:val="00363B62"/>
    <w:rsid w:val="003643E3"/>
    <w:rsid w:val="003654CC"/>
    <w:rsid w:val="00381EB8"/>
    <w:rsid w:val="003959CC"/>
    <w:rsid w:val="003A200B"/>
    <w:rsid w:val="003A28BB"/>
    <w:rsid w:val="003A7334"/>
    <w:rsid w:val="003B7F66"/>
    <w:rsid w:val="003C5478"/>
    <w:rsid w:val="003E755F"/>
    <w:rsid w:val="003F2770"/>
    <w:rsid w:val="003F5C4A"/>
    <w:rsid w:val="003F6777"/>
    <w:rsid w:val="004149BF"/>
    <w:rsid w:val="00415EB0"/>
    <w:rsid w:val="0042780D"/>
    <w:rsid w:val="004441FB"/>
    <w:rsid w:val="00445A34"/>
    <w:rsid w:val="00447928"/>
    <w:rsid w:val="00461B42"/>
    <w:rsid w:val="00481F2B"/>
    <w:rsid w:val="00490D6C"/>
    <w:rsid w:val="00493FAD"/>
    <w:rsid w:val="00496BB1"/>
    <w:rsid w:val="004A3BB8"/>
    <w:rsid w:val="004B654A"/>
    <w:rsid w:val="004C7A8E"/>
    <w:rsid w:val="004D6740"/>
    <w:rsid w:val="004E1777"/>
    <w:rsid w:val="004E6F1B"/>
    <w:rsid w:val="00505E9B"/>
    <w:rsid w:val="00512D31"/>
    <w:rsid w:val="00514660"/>
    <w:rsid w:val="00517B12"/>
    <w:rsid w:val="005255D6"/>
    <w:rsid w:val="005266DA"/>
    <w:rsid w:val="00545375"/>
    <w:rsid w:val="00553BAA"/>
    <w:rsid w:val="0055507F"/>
    <w:rsid w:val="0056307A"/>
    <w:rsid w:val="00564DC5"/>
    <w:rsid w:val="00581C49"/>
    <w:rsid w:val="005B1EF7"/>
    <w:rsid w:val="005B257A"/>
    <w:rsid w:val="005C1107"/>
    <w:rsid w:val="005E736D"/>
    <w:rsid w:val="005F3A30"/>
    <w:rsid w:val="005F74DF"/>
    <w:rsid w:val="00602899"/>
    <w:rsid w:val="00603F99"/>
    <w:rsid w:val="00610609"/>
    <w:rsid w:val="00611CD5"/>
    <w:rsid w:val="0061629D"/>
    <w:rsid w:val="00625A1E"/>
    <w:rsid w:val="00633EDC"/>
    <w:rsid w:val="006421CB"/>
    <w:rsid w:val="00643D04"/>
    <w:rsid w:val="006479C9"/>
    <w:rsid w:val="00655AAC"/>
    <w:rsid w:val="00663670"/>
    <w:rsid w:val="006731FF"/>
    <w:rsid w:val="00674ED8"/>
    <w:rsid w:val="006818EB"/>
    <w:rsid w:val="006B3880"/>
    <w:rsid w:val="006D2552"/>
    <w:rsid w:val="006E5499"/>
    <w:rsid w:val="006E6A02"/>
    <w:rsid w:val="006E6E59"/>
    <w:rsid w:val="006F4DC1"/>
    <w:rsid w:val="006F6B34"/>
    <w:rsid w:val="00701259"/>
    <w:rsid w:val="00711B76"/>
    <w:rsid w:val="00712116"/>
    <w:rsid w:val="00714FB7"/>
    <w:rsid w:val="00722294"/>
    <w:rsid w:val="007372CB"/>
    <w:rsid w:val="007412BD"/>
    <w:rsid w:val="00744ECA"/>
    <w:rsid w:val="00744FF5"/>
    <w:rsid w:val="007515D3"/>
    <w:rsid w:val="007540DF"/>
    <w:rsid w:val="00756AE8"/>
    <w:rsid w:val="00765322"/>
    <w:rsid w:val="00765D6C"/>
    <w:rsid w:val="00770DD7"/>
    <w:rsid w:val="007757DF"/>
    <w:rsid w:val="00781E19"/>
    <w:rsid w:val="007865C9"/>
    <w:rsid w:val="0079328D"/>
    <w:rsid w:val="00795B2C"/>
    <w:rsid w:val="00795EE3"/>
    <w:rsid w:val="007A5153"/>
    <w:rsid w:val="007D40A9"/>
    <w:rsid w:val="007E4300"/>
    <w:rsid w:val="007E47EE"/>
    <w:rsid w:val="00800935"/>
    <w:rsid w:val="00802C34"/>
    <w:rsid w:val="00805A55"/>
    <w:rsid w:val="008125A5"/>
    <w:rsid w:val="008344B1"/>
    <w:rsid w:val="00835635"/>
    <w:rsid w:val="00842012"/>
    <w:rsid w:val="0085309E"/>
    <w:rsid w:val="00862E4A"/>
    <w:rsid w:val="00863868"/>
    <w:rsid w:val="008860C6"/>
    <w:rsid w:val="008A2118"/>
    <w:rsid w:val="008A71E8"/>
    <w:rsid w:val="008A7DA7"/>
    <w:rsid w:val="008B7B01"/>
    <w:rsid w:val="008C2FBE"/>
    <w:rsid w:val="008E2CAF"/>
    <w:rsid w:val="008E64C3"/>
    <w:rsid w:val="008F680F"/>
    <w:rsid w:val="0090197C"/>
    <w:rsid w:val="00910F8B"/>
    <w:rsid w:val="00924921"/>
    <w:rsid w:val="009333BC"/>
    <w:rsid w:val="0094255C"/>
    <w:rsid w:val="009466B3"/>
    <w:rsid w:val="00947CB1"/>
    <w:rsid w:val="0095017C"/>
    <w:rsid w:val="009566FD"/>
    <w:rsid w:val="0096214C"/>
    <w:rsid w:val="00963475"/>
    <w:rsid w:val="00964D32"/>
    <w:rsid w:val="00983E43"/>
    <w:rsid w:val="00991FC7"/>
    <w:rsid w:val="00995002"/>
    <w:rsid w:val="009A116A"/>
    <w:rsid w:val="009A1784"/>
    <w:rsid w:val="009C2DE6"/>
    <w:rsid w:val="009C4A5A"/>
    <w:rsid w:val="009C575A"/>
    <w:rsid w:val="009C7087"/>
    <w:rsid w:val="009C783C"/>
    <w:rsid w:val="009D27B3"/>
    <w:rsid w:val="009E6BE0"/>
    <w:rsid w:val="009E6CBB"/>
    <w:rsid w:val="009F440F"/>
    <w:rsid w:val="009F5EAF"/>
    <w:rsid w:val="00A056C5"/>
    <w:rsid w:val="00A120A3"/>
    <w:rsid w:val="00A24EED"/>
    <w:rsid w:val="00A261DF"/>
    <w:rsid w:val="00A447E7"/>
    <w:rsid w:val="00A457F1"/>
    <w:rsid w:val="00A473C1"/>
    <w:rsid w:val="00A6435A"/>
    <w:rsid w:val="00A6438D"/>
    <w:rsid w:val="00A725F2"/>
    <w:rsid w:val="00A77585"/>
    <w:rsid w:val="00A82720"/>
    <w:rsid w:val="00A9082A"/>
    <w:rsid w:val="00A93550"/>
    <w:rsid w:val="00A945B2"/>
    <w:rsid w:val="00A96E05"/>
    <w:rsid w:val="00AB006D"/>
    <w:rsid w:val="00AC51CD"/>
    <w:rsid w:val="00AE10DF"/>
    <w:rsid w:val="00AE358B"/>
    <w:rsid w:val="00B17749"/>
    <w:rsid w:val="00B3774E"/>
    <w:rsid w:val="00B4584F"/>
    <w:rsid w:val="00B563A2"/>
    <w:rsid w:val="00B65B85"/>
    <w:rsid w:val="00BA35F9"/>
    <w:rsid w:val="00BB0BED"/>
    <w:rsid w:val="00BB2FC6"/>
    <w:rsid w:val="00BC7FC1"/>
    <w:rsid w:val="00BD086C"/>
    <w:rsid w:val="00BD2ECE"/>
    <w:rsid w:val="00BD3F95"/>
    <w:rsid w:val="00BD43E7"/>
    <w:rsid w:val="00BF1AEB"/>
    <w:rsid w:val="00BF1FBB"/>
    <w:rsid w:val="00C07350"/>
    <w:rsid w:val="00C23910"/>
    <w:rsid w:val="00C23AB8"/>
    <w:rsid w:val="00C4520E"/>
    <w:rsid w:val="00C603CD"/>
    <w:rsid w:val="00C6767F"/>
    <w:rsid w:val="00C72FE2"/>
    <w:rsid w:val="00C7537B"/>
    <w:rsid w:val="00C95CA5"/>
    <w:rsid w:val="00CA0284"/>
    <w:rsid w:val="00CC2A9C"/>
    <w:rsid w:val="00CD516D"/>
    <w:rsid w:val="00CE2FC0"/>
    <w:rsid w:val="00CF3AB3"/>
    <w:rsid w:val="00CF7805"/>
    <w:rsid w:val="00D078F0"/>
    <w:rsid w:val="00D12E27"/>
    <w:rsid w:val="00D133CC"/>
    <w:rsid w:val="00D1355C"/>
    <w:rsid w:val="00D34028"/>
    <w:rsid w:val="00D37E65"/>
    <w:rsid w:val="00D37E82"/>
    <w:rsid w:val="00D402C5"/>
    <w:rsid w:val="00D464A7"/>
    <w:rsid w:val="00D46536"/>
    <w:rsid w:val="00D640C1"/>
    <w:rsid w:val="00D6711E"/>
    <w:rsid w:val="00DA370C"/>
    <w:rsid w:val="00DA724B"/>
    <w:rsid w:val="00DA74E0"/>
    <w:rsid w:val="00DB1757"/>
    <w:rsid w:val="00DD2361"/>
    <w:rsid w:val="00DD52CF"/>
    <w:rsid w:val="00DF0F5D"/>
    <w:rsid w:val="00DF4EDC"/>
    <w:rsid w:val="00E206CE"/>
    <w:rsid w:val="00E2757D"/>
    <w:rsid w:val="00E35C6F"/>
    <w:rsid w:val="00E4284F"/>
    <w:rsid w:val="00E47805"/>
    <w:rsid w:val="00E73201"/>
    <w:rsid w:val="00E7380E"/>
    <w:rsid w:val="00E75C39"/>
    <w:rsid w:val="00E87691"/>
    <w:rsid w:val="00EA24D4"/>
    <w:rsid w:val="00EA769D"/>
    <w:rsid w:val="00EC3D7D"/>
    <w:rsid w:val="00EC43FF"/>
    <w:rsid w:val="00EC6739"/>
    <w:rsid w:val="00ED3D1F"/>
    <w:rsid w:val="00EE6158"/>
    <w:rsid w:val="00EE68AD"/>
    <w:rsid w:val="00EF334A"/>
    <w:rsid w:val="00F01C01"/>
    <w:rsid w:val="00F02336"/>
    <w:rsid w:val="00F0410F"/>
    <w:rsid w:val="00F04B62"/>
    <w:rsid w:val="00F132CC"/>
    <w:rsid w:val="00F15CAD"/>
    <w:rsid w:val="00F23F44"/>
    <w:rsid w:val="00F36104"/>
    <w:rsid w:val="00F36882"/>
    <w:rsid w:val="00F51D0C"/>
    <w:rsid w:val="00F61A75"/>
    <w:rsid w:val="00F70C3A"/>
    <w:rsid w:val="00F70F21"/>
    <w:rsid w:val="00F80038"/>
    <w:rsid w:val="00F8274E"/>
    <w:rsid w:val="00F8300D"/>
    <w:rsid w:val="00F900D0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chartTrackingRefBased/>
  <w15:docId w15:val="{DE5F714E-7F41-4E34-AAE6-FFEBBB1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116"/>
    <w:pPr>
      <w:spacing w:after="200" w:line="276" w:lineRule="auto"/>
    </w:pPr>
    <w:rPr>
      <w:rFonts w:eastAsia="Times New Roman" w:cs="Calibri"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qFormat/>
    <w:rsid w:val="0071211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 w:cs="Times New Roman"/>
      <w:b/>
      <w:bCs/>
      <w:sz w:val="24"/>
      <w:szCs w:val="24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712116"/>
    <w:pPr>
      <w:numPr>
        <w:ilvl w:val="1"/>
      </w:numPr>
      <w:outlineLvl w:val="1"/>
    </w:pPr>
    <w:rPr>
      <w:sz w:val="20"/>
      <w:szCs w:val="20"/>
      <w:lang w:eastAsia="x-none"/>
    </w:rPr>
  </w:style>
  <w:style w:type="paragraph" w:styleId="Ttulo3">
    <w:name w:val="heading 3"/>
    <w:basedOn w:val="Ttulo1"/>
    <w:next w:val="Normal"/>
    <w:link w:val="Ttulo3Car"/>
    <w:qFormat/>
    <w:rsid w:val="00712116"/>
    <w:pPr>
      <w:numPr>
        <w:ilvl w:val="2"/>
      </w:numPr>
      <w:outlineLvl w:val="2"/>
    </w:pPr>
    <w:rPr>
      <w:b w:val="0"/>
      <w:bCs w:val="0"/>
      <w:i/>
      <w:iCs/>
      <w:sz w:val="20"/>
      <w:szCs w:val="20"/>
      <w:lang w:eastAsia="x-none"/>
    </w:rPr>
  </w:style>
  <w:style w:type="paragraph" w:styleId="Ttulo4">
    <w:name w:val="heading 4"/>
    <w:basedOn w:val="Ttulo1"/>
    <w:next w:val="Normal"/>
    <w:link w:val="Ttulo4Car"/>
    <w:qFormat/>
    <w:rsid w:val="00712116"/>
    <w:pPr>
      <w:numPr>
        <w:ilvl w:val="3"/>
      </w:numPr>
      <w:outlineLvl w:val="3"/>
    </w:pPr>
    <w:rPr>
      <w:b w:val="0"/>
      <w:bCs w:val="0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qFormat/>
    <w:rsid w:val="0071211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cs="Times New Roman"/>
      <w:sz w:val="20"/>
      <w:szCs w:val="20"/>
      <w:lang w:val="en-US" w:eastAsia="x-none"/>
    </w:rPr>
  </w:style>
  <w:style w:type="paragraph" w:styleId="Ttulo6">
    <w:name w:val="heading 6"/>
    <w:basedOn w:val="Normal"/>
    <w:next w:val="Normal"/>
    <w:link w:val="Ttulo6Car"/>
    <w:qFormat/>
    <w:rsid w:val="0071211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cs="Times New Roman"/>
      <w:i/>
      <w:iCs/>
      <w:sz w:val="20"/>
      <w:szCs w:val="20"/>
      <w:lang w:val="en-US" w:eastAsia="x-none"/>
    </w:rPr>
  </w:style>
  <w:style w:type="paragraph" w:styleId="Ttulo7">
    <w:name w:val="heading 7"/>
    <w:basedOn w:val="Normal"/>
    <w:next w:val="Normal"/>
    <w:link w:val="Ttulo7Car"/>
    <w:qFormat/>
    <w:rsid w:val="0071211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cs="Times New Roman"/>
      <w:sz w:val="20"/>
      <w:szCs w:val="20"/>
      <w:lang w:val="en-US" w:eastAsia="x-none"/>
    </w:rPr>
  </w:style>
  <w:style w:type="paragraph" w:styleId="Ttulo8">
    <w:name w:val="heading 8"/>
    <w:basedOn w:val="Normal"/>
    <w:next w:val="Normal"/>
    <w:link w:val="Ttulo8Car"/>
    <w:qFormat/>
    <w:rsid w:val="0071211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cs="Times New Roman"/>
      <w:i/>
      <w:iCs/>
      <w:sz w:val="20"/>
      <w:szCs w:val="20"/>
      <w:lang w:val="en-US" w:eastAsia="x-none"/>
    </w:rPr>
  </w:style>
  <w:style w:type="paragraph" w:styleId="Ttulo9">
    <w:name w:val="heading 9"/>
    <w:basedOn w:val="Normal"/>
    <w:next w:val="Normal"/>
    <w:link w:val="Ttulo9Car"/>
    <w:qFormat/>
    <w:rsid w:val="0071211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cs="Times New Roman"/>
      <w:b/>
      <w:bCs/>
      <w:i/>
      <w:iCs/>
      <w:sz w:val="18"/>
      <w:szCs w:val="18"/>
      <w:lang w:val="en-U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12116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712116"/>
    <w:rPr>
      <w:rFonts w:ascii="Arial" w:eastAsia="Times New Roman" w:hAnsi="Arial"/>
      <w:b/>
      <w:bCs/>
      <w:lang w:val="en-US" w:eastAsia="x-none"/>
    </w:rPr>
  </w:style>
  <w:style w:type="character" w:customStyle="1" w:styleId="Ttulo3Car">
    <w:name w:val="Título 3 Car"/>
    <w:link w:val="Ttulo3"/>
    <w:rsid w:val="00712116"/>
    <w:rPr>
      <w:rFonts w:ascii="Arial" w:eastAsia="Times New Roman" w:hAnsi="Arial"/>
      <w:i/>
      <w:iCs/>
      <w:lang w:val="en-US" w:eastAsia="x-none"/>
    </w:rPr>
  </w:style>
  <w:style w:type="character" w:customStyle="1" w:styleId="Ttulo4Car">
    <w:name w:val="Título 4 Car"/>
    <w:link w:val="Ttulo4"/>
    <w:rsid w:val="00712116"/>
    <w:rPr>
      <w:rFonts w:ascii="Arial" w:eastAsia="Times New Roman" w:hAnsi="Arial"/>
      <w:lang w:val="en-US" w:eastAsia="x-none"/>
    </w:rPr>
  </w:style>
  <w:style w:type="character" w:customStyle="1" w:styleId="Ttulo5Car">
    <w:name w:val="Título 5 Car"/>
    <w:link w:val="Ttulo5"/>
    <w:rsid w:val="00712116"/>
    <w:rPr>
      <w:rFonts w:eastAsia="Times New Roman"/>
      <w:lang w:val="en-US" w:eastAsia="x-none"/>
    </w:rPr>
  </w:style>
  <w:style w:type="character" w:customStyle="1" w:styleId="Ttulo6Car">
    <w:name w:val="Título 6 Car"/>
    <w:link w:val="Ttulo6"/>
    <w:rsid w:val="00712116"/>
    <w:rPr>
      <w:rFonts w:eastAsia="Times New Roman"/>
      <w:i/>
      <w:iCs/>
      <w:lang w:val="en-US" w:eastAsia="x-none"/>
    </w:rPr>
  </w:style>
  <w:style w:type="character" w:customStyle="1" w:styleId="Ttulo7Car">
    <w:name w:val="Título 7 Car"/>
    <w:link w:val="Ttulo7"/>
    <w:rsid w:val="00712116"/>
    <w:rPr>
      <w:rFonts w:eastAsia="Times New Roman"/>
      <w:lang w:val="en-US" w:eastAsia="x-none"/>
    </w:rPr>
  </w:style>
  <w:style w:type="character" w:customStyle="1" w:styleId="Ttulo8Car">
    <w:name w:val="Título 8 Car"/>
    <w:link w:val="Ttulo8"/>
    <w:rsid w:val="00712116"/>
    <w:rPr>
      <w:rFonts w:eastAsia="Times New Roman"/>
      <w:i/>
      <w:iCs/>
      <w:lang w:val="en-US" w:eastAsia="x-none"/>
    </w:rPr>
  </w:style>
  <w:style w:type="character" w:customStyle="1" w:styleId="Ttulo9Car">
    <w:name w:val="Título 9 Car"/>
    <w:link w:val="Ttulo9"/>
    <w:rsid w:val="00712116"/>
    <w:rPr>
      <w:rFonts w:eastAsia="Times New Roman"/>
      <w:b/>
      <w:bCs/>
      <w:i/>
      <w:iCs/>
      <w:sz w:val="18"/>
      <w:szCs w:val="18"/>
      <w:lang w:val="en-US" w:eastAsia="x-none"/>
    </w:rPr>
  </w:style>
  <w:style w:type="paragraph" w:styleId="Puesto">
    <w:name w:val="Title"/>
    <w:basedOn w:val="Normal"/>
    <w:next w:val="Normal"/>
    <w:link w:val="PuestoCar"/>
    <w:uiPriority w:val="99"/>
    <w:qFormat/>
    <w:rsid w:val="00712116"/>
    <w:pPr>
      <w:widowControl w:val="0"/>
      <w:spacing w:after="0" w:line="240" w:lineRule="auto"/>
      <w:jc w:val="center"/>
    </w:pPr>
    <w:rPr>
      <w:rFonts w:ascii="Arial" w:hAnsi="Arial" w:cs="Times New Roman"/>
      <w:b/>
      <w:bCs/>
      <w:sz w:val="36"/>
      <w:szCs w:val="36"/>
      <w:lang w:val="en-US" w:eastAsia="x-none"/>
    </w:rPr>
  </w:style>
  <w:style w:type="character" w:customStyle="1" w:styleId="PuestoCar">
    <w:name w:val="Puesto Car"/>
    <w:link w:val="Puesto"/>
    <w:uiPriority w:val="99"/>
    <w:rsid w:val="00712116"/>
    <w:rPr>
      <w:rFonts w:ascii="Arial" w:eastAsia="Times New Roman" w:hAnsi="Arial" w:cs="Arial"/>
      <w:b/>
      <w:bCs/>
      <w:noProof/>
      <w:sz w:val="36"/>
      <w:szCs w:val="36"/>
      <w:lang w:val="en-US"/>
    </w:rPr>
  </w:style>
  <w:style w:type="paragraph" w:styleId="TDC1">
    <w:name w:val="toc 1"/>
    <w:basedOn w:val="Normal"/>
    <w:next w:val="Normal"/>
    <w:autoRedefine/>
    <w:uiPriority w:val="39"/>
    <w:rsid w:val="0071211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712116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712116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EncabezadoCar">
    <w:name w:val="Encabezado Car"/>
    <w:link w:val="Encabezado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PiedepginaCar">
    <w:name w:val="Pie de página Car"/>
    <w:link w:val="Piedepgina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character" w:styleId="Nmerodepgina">
    <w:name w:val="page number"/>
    <w:uiPriority w:val="99"/>
    <w:rsid w:val="00712116"/>
  </w:style>
  <w:style w:type="paragraph" w:customStyle="1" w:styleId="Tabletext">
    <w:name w:val="Tabletext"/>
    <w:basedOn w:val="Normal"/>
    <w:uiPriority w:val="99"/>
    <w:rsid w:val="00712116"/>
    <w:pPr>
      <w:keepLines/>
      <w:widowControl w:val="0"/>
      <w:spacing w:after="120" w:line="240" w:lineRule="atLeast"/>
    </w:pPr>
    <w:rPr>
      <w:rFonts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712116"/>
    <w:pPr>
      <w:widowControl w:val="0"/>
      <w:spacing w:after="0" w:line="240" w:lineRule="atLeast"/>
      <w:ind w:left="284"/>
      <w:jc w:val="both"/>
    </w:pPr>
    <w:rPr>
      <w:rFonts w:ascii="Arial" w:hAnsi="Arial" w:cs="Arial"/>
      <w:i/>
      <w:iCs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rsid w:val="00712116"/>
    <w:pPr>
      <w:spacing w:after="120"/>
    </w:pPr>
    <w:rPr>
      <w:rFonts w:cs="Times New Roman"/>
      <w:sz w:val="20"/>
      <w:szCs w:val="20"/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712116"/>
    <w:rPr>
      <w:rFonts w:ascii="Calibri" w:eastAsia="Times New Roman" w:hAnsi="Calibri" w:cs="Calibri"/>
      <w:noProof/>
      <w:lang w:eastAsia="es-ES"/>
    </w:rPr>
  </w:style>
  <w:style w:type="paragraph" w:styleId="Sinespaciado">
    <w:name w:val="No Spacing"/>
    <w:uiPriority w:val="1"/>
    <w:qFormat/>
    <w:rsid w:val="00712116"/>
    <w:rPr>
      <w:sz w:val="22"/>
      <w:szCs w:val="22"/>
      <w:lang w:eastAsia="en-US"/>
    </w:rPr>
  </w:style>
  <w:style w:type="paragraph" w:customStyle="1" w:styleId="Default">
    <w:name w:val="Default"/>
    <w:rsid w:val="00712116"/>
    <w:pPr>
      <w:autoSpaceDE w:val="0"/>
      <w:autoSpaceDN w:val="0"/>
      <w:adjustRightInd w:val="0"/>
    </w:pPr>
    <w:rPr>
      <w:rFonts w:ascii="JKFCBJ+TimesNewRoman" w:hAnsi="JKFCBJ+TimesNewRoman" w:cs="JKFCBJ+TimesNewRoman"/>
      <w:color w:val="000000"/>
      <w:sz w:val="24"/>
      <w:szCs w:val="24"/>
    </w:rPr>
  </w:style>
  <w:style w:type="paragraph" w:customStyle="1" w:styleId="P1">
    <w:name w:val="P1"/>
    <w:basedOn w:val="Normal"/>
    <w:rsid w:val="00712116"/>
    <w:pPr>
      <w:spacing w:after="0" w:line="240" w:lineRule="auto"/>
    </w:pPr>
    <w:rPr>
      <w:rFonts w:ascii="Times New Roman" w:hAnsi="Times New Roman" w:cs="Times New Roman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116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712116"/>
    <w:rPr>
      <w:rFonts w:ascii="Tahoma" w:eastAsia="Times New Roman" w:hAnsi="Tahoma" w:cs="Tahoma"/>
      <w:noProof/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semiHidden/>
    <w:rsid w:val="00553BAA"/>
    <w:pPr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character" w:customStyle="1" w:styleId="TextonotaalfinalCar">
    <w:name w:val="Texto nota al final Car"/>
    <w:link w:val="Textonotaalfinal"/>
    <w:semiHidden/>
    <w:rsid w:val="00553BAA"/>
    <w:rPr>
      <w:rFonts w:ascii="Times New Roman" w:eastAsia="Times New Roman" w:hAnsi="Times New Roman"/>
      <w:lang w:val="es-ES" w:eastAsia="es-ES"/>
    </w:rPr>
  </w:style>
  <w:style w:type="character" w:styleId="Refdenotaalfinal">
    <w:name w:val="endnote reference"/>
    <w:semiHidden/>
    <w:rsid w:val="00553BAA"/>
    <w:rPr>
      <w:vertAlign w:val="superscript"/>
    </w:rPr>
  </w:style>
  <w:style w:type="paragraph" w:styleId="Prrafodelista">
    <w:name w:val="List Paragraph"/>
    <w:basedOn w:val="Normal"/>
    <w:qFormat/>
    <w:rsid w:val="0015772C"/>
    <w:pPr>
      <w:widowControl w:val="0"/>
      <w:spacing w:after="0" w:line="240" w:lineRule="atLeast"/>
      <w:ind w:left="720"/>
      <w:contextualSpacing/>
    </w:pPr>
    <w:rPr>
      <w:rFonts w:ascii="Times New Roman" w:hAnsi="Times New Roman" w:cs="Times New Roman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E4284F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4284F"/>
    <w:rPr>
      <w:rFonts w:ascii="Courier New" w:eastAsia="Times New Roman" w:hAnsi="Courier New" w:cs="Courier New"/>
    </w:rPr>
  </w:style>
  <w:style w:type="paragraph" w:customStyle="1" w:styleId="MTema1">
    <w:name w:val="MTema1"/>
    <w:basedOn w:val="Normal"/>
    <w:next w:val="Normal"/>
    <w:rsid w:val="003B7F66"/>
    <w:pPr>
      <w:numPr>
        <w:numId w:val="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Cs w:val="24"/>
      <w:lang w:val="es-ES"/>
    </w:rPr>
  </w:style>
  <w:style w:type="paragraph" w:customStyle="1" w:styleId="MTema2">
    <w:name w:val="MTema2"/>
    <w:basedOn w:val="Normal"/>
    <w:next w:val="Normal"/>
    <w:rsid w:val="003B7F66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sz w:val="20"/>
      <w:szCs w:val="24"/>
      <w:lang w:val="es-ES"/>
    </w:rPr>
  </w:style>
  <w:style w:type="paragraph" w:customStyle="1" w:styleId="MTema3">
    <w:name w:val="MTema3"/>
    <w:basedOn w:val="MTema2"/>
    <w:next w:val="Normal"/>
    <w:rsid w:val="003B7F66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table" w:styleId="Tablaconcuadrcula">
    <w:name w:val="Table Grid"/>
    <w:basedOn w:val="Tablanormal"/>
    <w:uiPriority w:val="59"/>
    <w:rsid w:val="00CA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435A"/>
    <w:rPr>
      <w:color w:val="808080"/>
      <w:shd w:val="clear" w:color="auto" w:fill="E6E6E6"/>
    </w:rPr>
  </w:style>
  <w:style w:type="paragraph" w:customStyle="1" w:styleId="p4">
    <w:name w:val="p4"/>
    <w:basedOn w:val="Prrafodelista"/>
    <w:rsid w:val="002A2B31"/>
    <w:pPr>
      <w:ind w:left="708"/>
      <w:contextualSpacing w:val="0"/>
    </w:pPr>
    <w:rPr>
      <w:iCs/>
      <w:lang w:val="es-ES" w:eastAsia="es-ES"/>
    </w:rPr>
  </w:style>
  <w:style w:type="paragraph" w:customStyle="1" w:styleId="tabletxt">
    <w:name w:val="tabletxt"/>
    <w:basedOn w:val="Normal"/>
    <w:rsid w:val="005B257A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hAnsi="Times New Roman" w:cs="Arial"/>
      <w:sz w:val="20"/>
      <w:szCs w:val="20"/>
      <w:lang w:val="en-US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EF334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F334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F334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F334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F334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F334A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6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81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98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80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8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9362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1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4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changemanagement@trinum-t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frankore84/TRINUM-TS/blob/master/1.%20Gestion/2.%20Documentos/Plantilla%20RFC.doc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AEF82-F6E3-4D9D-A8AC-E0FFA550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25</Pages>
  <Words>3090</Words>
  <Characters>17001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Links>
    <vt:vector size="18" baseType="variant">
      <vt:variant>
        <vt:i4>6225962</vt:i4>
      </vt:variant>
      <vt:variant>
        <vt:i4>42</vt:i4>
      </vt:variant>
      <vt:variant>
        <vt:i4>0</vt:i4>
      </vt:variant>
      <vt:variant>
        <vt:i4>5</vt:i4>
      </vt:variant>
      <vt:variant>
        <vt:lpwstr>http://10.16.16.30:8082/Clientes_WS/item/listarItemUsuario/{usuario}/</vt:lpwstr>
      </vt:variant>
      <vt:variant>
        <vt:lpwstr/>
      </vt:variant>
      <vt:variant>
        <vt:i4>4849706</vt:i4>
      </vt:variant>
      <vt:variant>
        <vt:i4>39</vt:i4>
      </vt:variant>
      <vt:variant>
        <vt:i4>0</vt:i4>
      </vt:variant>
      <vt:variant>
        <vt:i4>5</vt:i4>
      </vt:variant>
      <vt:variant>
        <vt:lpwstr>http://10.16.16.30:8082/Clientes_WS/login/validaUsuario/{usuario}/{password/{aplicativo}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http://10.16.16.30:8082/Ipimp_WS/range/getRangeByIp/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</dc:creator>
  <cp:keywords/>
  <cp:lastModifiedBy>Frank Ore Orihuela</cp:lastModifiedBy>
  <cp:revision>52</cp:revision>
  <dcterms:created xsi:type="dcterms:W3CDTF">2017-11-30T23:19:00Z</dcterms:created>
  <dcterms:modified xsi:type="dcterms:W3CDTF">2017-12-02T13:42:00Z</dcterms:modified>
</cp:coreProperties>
</file>