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3"/>
        <w:gridCol w:w="4947"/>
      </w:tblGrid>
      <w:tr w:rsidR="00000000" w14:paraId="2584E239" w14:textId="77777777">
        <w:tc>
          <w:tcPr>
            <w:tcW w:w="0" w:type="auto"/>
            <w:vAlign w:val="center"/>
            <w:hideMark/>
          </w:tcPr>
          <w:p w14:paraId="2565B3D7" w14:textId="77777777" w:rsidR="00B84002" w:rsidRDefault="00B84002">
            <w:pP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noProof/>
                <w:color w:val="1A1A1A"/>
                <w:sz w:val="22"/>
                <w:szCs w:val="22"/>
              </w:rPr>
              <w:drawing>
                <wp:inline distT="0" distB="0" distL="0" distR="0" wp14:anchorId="5F3AC49C" wp14:editId="179506CE">
                  <wp:extent cx="1584960" cy="320040"/>
                  <wp:effectExtent l="0" t="0" r="0" b="3810"/>
                  <wp:docPr id="1" name="Picture 1" descr="MD D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D D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960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9B0FA73" w14:textId="77777777" w:rsidR="00B84002" w:rsidRDefault="00B84002">
            <w:pPr>
              <w:jc w:val="right"/>
              <w:rPr>
                <w:rFonts w:ascii="Segoe UI" w:eastAsia="Times New Roman" w:hAnsi="Segoe UI" w:cs="Segoe UI"/>
                <w:b/>
                <w:bCs/>
                <w:caps/>
                <w:color w:val="0075BC"/>
                <w:spacing w:val="2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075BC"/>
                <w:spacing w:val="20"/>
                <w:sz w:val="18"/>
                <w:szCs w:val="18"/>
              </w:rPr>
              <w:t>Wound Care · Simplified</w:t>
            </w:r>
          </w:p>
        </w:tc>
      </w:tr>
    </w:tbl>
    <w:p w14:paraId="75E77361" w14:textId="77777777" w:rsidR="00B84002" w:rsidRDefault="00B84002">
      <w:pPr>
        <w:pStyle w:val="eyebrow"/>
        <w:rPr>
          <w:rFonts w:ascii="Segoe UI" w:hAnsi="Segoe UI" w:cs="Segoe UI"/>
        </w:rPr>
      </w:pPr>
      <w:r>
        <w:rPr>
          <w:rFonts w:ascii="Segoe UI" w:hAnsi="Segoe UI" w:cs="Segoe UI"/>
        </w:rPr>
        <w:t>A simpler way to order supplies</w:t>
      </w:r>
    </w:p>
    <w:p w14:paraId="4B4245CD" w14:textId="77777777" w:rsidR="00B84002" w:rsidRDefault="00B84002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Introducing HealKit</w:t>
      </w:r>
    </w:p>
    <w:p w14:paraId="487CA329" w14:textId="77777777" w:rsidR="00B84002" w:rsidRDefault="00B84002">
      <w:pPr>
        <w:pStyle w:val="led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HealKit is the easiest way to get the wound-care supplies your patients need — </w:t>
      </w:r>
      <w:r>
        <w:rPr>
          <w:rFonts w:ascii="Segoe UI" w:hAnsi="Segoe UI" w:cs="Segoe UI"/>
          <w:b/>
          <w:bCs/>
        </w:rPr>
        <w:t>no insurance paperwork, no verification delays, and shipped straight to your office.</w:t>
      </w:r>
      <w:r>
        <w:rPr>
          <w:rFonts w:ascii="Segoe UI" w:hAnsi="Segoe UI" w:cs="Segoe UI"/>
        </w:rPr>
        <w:t xml:space="preserve"> You order what you need, we send it, and you’re billed simple, transparent wholesale pricing. Making the switch takes about two minutes.</w:t>
      </w:r>
    </w:p>
    <w:p w14:paraId="708C45FE" w14:textId="77777777" w:rsidR="00B84002" w:rsidRDefault="00B8400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Why practices are switching to HealKit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000000" w14:paraId="2A688AC5" w14:textId="77777777">
        <w:tc>
          <w:tcPr>
            <w:tcW w:w="2500" w:type="pct"/>
            <w:tcBorders>
              <w:top w:val="single" w:sz="6" w:space="0" w:color="E6EBF2"/>
              <w:left w:val="single" w:sz="6" w:space="0" w:color="E6EBF2"/>
              <w:bottom w:val="single" w:sz="6" w:space="0" w:color="E6EBF2"/>
              <w:right w:val="single" w:sz="6" w:space="0" w:color="E6EBF2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506602E8" w14:textId="77777777" w:rsidR="00B84002" w:rsidRDefault="00B84002">
            <w:pPr>
              <w:pStyle w:val="Heading3"/>
              <w:rPr>
                <w:rFonts w:ascii="Segoe UI" w:eastAsia="Times New Roman" w:hAnsi="Segoe UI" w:cs="Segoe UI"/>
                <w:color w:val="0075BC"/>
              </w:rPr>
            </w:pPr>
            <w:r>
              <w:rPr>
                <w:rFonts w:ascii="Segoe UI" w:eastAsia="Times New Roman" w:hAnsi="Segoe UI" w:cs="Segoe UI"/>
                <w:color w:val="0075BC"/>
              </w:rPr>
              <w:t>No insurance paperwork</w:t>
            </w:r>
          </w:p>
          <w:p w14:paraId="748A4BD4" w14:textId="77777777" w:rsidR="00B84002" w:rsidRDefault="00B84002">
            <w:pPr>
              <w:divId w:val="180440295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Skip the IVRs, prior auths, and benefit checks. Patient ID and clinical notes are optional, not required.</w:t>
            </w:r>
          </w:p>
        </w:tc>
        <w:tc>
          <w:tcPr>
            <w:tcW w:w="2500" w:type="pct"/>
            <w:tcBorders>
              <w:top w:val="single" w:sz="6" w:space="0" w:color="E6EBF2"/>
              <w:left w:val="single" w:sz="6" w:space="0" w:color="E6EBF2"/>
              <w:bottom w:val="single" w:sz="6" w:space="0" w:color="E6EBF2"/>
              <w:right w:val="single" w:sz="6" w:space="0" w:color="E6EBF2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788C0424" w14:textId="77777777" w:rsidR="00B84002" w:rsidRDefault="00B84002">
            <w:pPr>
              <w:pStyle w:val="Heading3"/>
              <w:rPr>
                <w:rFonts w:ascii="Segoe UI" w:eastAsia="Times New Roman" w:hAnsi="Segoe UI" w:cs="Segoe UI"/>
                <w:color w:val="0075BC"/>
              </w:rPr>
            </w:pPr>
            <w:r>
              <w:rPr>
                <w:rFonts w:ascii="Segoe UI" w:eastAsia="Times New Roman" w:hAnsi="Segoe UI" w:cs="Segoe UI"/>
                <w:color w:val="0075BC"/>
              </w:rPr>
              <w:t>Shipped to your office</w:t>
            </w:r>
          </w:p>
          <w:p w14:paraId="2E87CA4C" w14:textId="77777777" w:rsidR="00B84002" w:rsidRDefault="00B84002">
            <w:pPr>
              <w:divId w:val="1353916804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Orders default to your practice location. Need it somewhere else? Choose another delivery address per order.</w:t>
            </w:r>
          </w:p>
        </w:tc>
      </w:tr>
      <w:tr w:rsidR="00000000" w14:paraId="7A39E44A" w14:textId="77777777">
        <w:tc>
          <w:tcPr>
            <w:tcW w:w="2500" w:type="pct"/>
            <w:tcBorders>
              <w:top w:val="single" w:sz="6" w:space="0" w:color="E6EBF2"/>
              <w:left w:val="single" w:sz="6" w:space="0" w:color="E6EBF2"/>
              <w:bottom w:val="single" w:sz="6" w:space="0" w:color="E6EBF2"/>
              <w:right w:val="single" w:sz="6" w:space="0" w:color="E6EBF2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07A07426" w14:textId="77777777" w:rsidR="00B84002" w:rsidRDefault="00B84002">
            <w:pPr>
              <w:pStyle w:val="Heading3"/>
              <w:rPr>
                <w:rFonts w:ascii="Segoe UI" w:eastAsia="Times New Roman" w:hAnsi="Segoe UI" w:cs="Segoe UI"/>
                <w:color w:val="0075BC"/>
              </w:rPr>
            </w:pPr>
            <w:r>
              <w:rPr>
                <w:rFonts w:ascii="Segoe UI" w:eastAsia="Times New Roman" w:hAnsi="Segoe UI" w:cs="Segoe UI"/>
                <w:color w:val="0075BC"/>
              </w:rPr>
              <w:t>Order in two minutes</w:t>
            </w:r>
          </w:p>
          <w:p w14:paraId="31947B58" w14:textId="77777777" w:rsidR="00B84002" w:rsidRDefault="00B84002">
            <w:pPr>
              <w:divId w:val="1228615038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Pick the patient, choose product type and size, set quantity — done. New patients need only a first and last name.</w:t>
            </w:r>
          </w:p>
        </w:tc>
        <w:tc>
          <w:tcPr>
            <w:tcW w:w="2500" w:type="pct"/>
            <w:tcBorders>
              <w:top w:val="single" w:sz="6" w:space="0" w:color="E6EBF2"/>
              <w:left w:val="single" w:sz="6" w:space="0" w:color="E6EBF2"/>
              <w:bottom w:val="single" w:sz="6" w:space="0" w:color="E6EBF2"/>
              <w:right w:val="single" w:sz="6" w:space="0" w:color="E6EBF2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284CB8E2" w14:textId="77777777" w:rsidR="00B84002" w:rsidRDefault="00B84002">
            <w:pPr>
              <w:pStyle w:val="Heading3"/>
              <w:rPr>
                <w:rFonts w:ascii="Segoe UI" w:eastAsia="Times New Roman" w:hAnsi="Segoe UI" w:cs="Segoe UI"/>
                <w:color w:val="0075BC"/>
              </w:rPr>
            </w:pPr>
            <w:r>
              <w:rPr>
                <w:rFonts w:ascii="Segoe UI" w:eastAsia="Times New Roman" w:hAnsi="Segoe UI" w:cs="Segoe UI"/>
                <w:color w:val="0075BC"/>
              </w:rPr>
              <w:t>Pay for what you use</w:t>
            </w:r>
          </w:p>
          <w:p w14:paraId="225D8EBE" w14:textId="77777777" w:rsidR="00B84002" w:rsidRDefault="00B84002">
            <w:pPr>
              <w:divId w:val="1028484817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Billed by the actual piece at your wholesale price — not by forced full-box quantities.</w:t>
            </w:r>
          </w:p>
        </w:tc>
      </w:tr>
    </w:tbl>
    <w:p w14:paraId="19F7DFD9" w14:textId="77777777" w:rsidR="00B84002" w:rsidRDefault="00B8400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What changes for you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000000" w14:paraId="723143A5" w14:textId="77777777">
        <w:tc>
          <w:tcPr>
            <w:tcW w:w="2500" w:type="pct"/>
            <w:tcBorders>
              <w:top w:val="single" w:sz="6" w:space="0" w:color="E6EBF2"/>
              <w:left w:val="single" w:sz="6" w:space="0" w:color="E6EBF2"/>
              <w:bottom w:val="single" w:sz="6" w:space="0" w:color="E6EBF2"/>
              <w:right w:val="single" w:sz="6" w:space="0" w:color="E6EBF2"/>
            </w:tcBorders>
            <w:shd w:val="clear" w:color="auto" w:fill="FAFBFC"/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55535023" w14:textId="77777777" w:rsidR="00B84002" w:rsidRDefault="00B84002">
            <w:pPr>
              <w:divId w:val="1481922902"/>
              <w:rPr>
                <w:rFonts w:ascii="Segoe UI" w:eastAsia="Times New Roman" w:hAnsi="Segoe UI" w:cs="Segoe UI"/>
                <w:b/>
                <w:bCs/>
                <w:caps/>
                <w:color w:val="7A8699"/>
                <w:spacing w:val="2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7A8699"/>
                <w:spacing w:val="20"/>
                <w:sz w:val="18"/>
                <w:szCs w:val="18"/>
              </w:rPr>
              <w:t>Before — Insurance / Referral</w:t>
            </w:r>
          </w:p>
          <w:p w14:paraId="7836336A" w14:textId="77777777" w:rsidR="00B84002" w:rsidRDefault="00B84002">
            <w:pPr>
              <w:divId w:val="1454057899"/>
              <w:rPr>
                <w:rFonts w:ascii="Segoe UI" w:eastAsia="Times New Roman" w:hAnsi="Segoe UI" w:cs="Segoe UI"/>
                <w:color w:val="4D4D4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4D4D4D"/>
                <w:sz w:val="21"/>
                <w:szCs w:val="21"/>
              </w:rPr>
              <w:t>– Insurance docs &amp; verification</w:t>
            </w:r>
            <w:r>
              <w:rPr>
                <w:rFonts w:ascii="Segoe UI" w:eastAsia="Times New Roman" w:hAnsi="Segoe UI" w:cs="Segoe UI"/>
                <w:color w:val="4D4D4D"/>
                <w:sz w:val="21"/>
                <w:szCs w:val="21"/>
              </w:rPr>
              <w:br/>
              <w:t>– Prior-auth and benefit delays</w:t>
            </w:r>
            <w:r>
              <w:rPr>
                <w:rFonts w:ascii="Segoe UI" w:eastAsia="Times New Roman" w:hAnsi="Segoe UI" w:cs="Segoe UI"/>
                <w:color w:val="4D4D4D"/>
                <w:sz w:val="21"/>
                <w:szCs w:val="21"/>
              </w:rPr>
              <w:br/>
              <w:t>– Billed through insurance</w:t>
            </w:r>
          </w:p>
        </w:tc>
        <w:tc>
          <w:tcPr>
            <w:tcW w:w="2500" w:type="pct"/>
            <w:tcBorders>
              <w:top w:val="single" w:sz="6" w:space="0" w:color="E6EBF2"/>
              <w:left w:val="single" w:sz="6" w:space="0" w:color="E6EBF2"/>
              <w:bottom w:val="single" w:sz="6" w:space="0" w:color="E6EBF2"/>
              <w:right w:val="single" w:sz="6" w:space="0" w:color="E6EBF2"/>
            </w:tcBorders>
            <w:shd w:val="clear" w:color="auto" w:fill="EEF6FC"/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525F6E81" w14:textId="77777777" w:rsidR="00B84002" w:rsidRDefault="00B84002">
            <w:pPr>
              <w:divId w:val="408501225"/>
              <w:rPr>
                <w:rFonts w:ascii="Segoe UI" w:eastAsia="Times New Roman" w:hAnsi="Segoe UI" w:cs="Segoe UI"/>
                <w:b/>
                <w:bCs/>
                <w:caps/>
                <w:color w:val="0075BC"/>
                <w:spacing w:val="2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075BC"/>
                <w:spacing w:val="20"/>
                <w:sz w:val="18"/>
                <w:szCs w:val="18"/>
              </w:rPr>
              <w:t>With HealKit</w:t>
            </w:r>
          </w:p>
          <w:p w14:paraId="321F3497" w14:textId="77777777" w:rsidR="00B84002" w:rsidRDefault="00B84002">
            <w:pPr>
              <w:divId w:val="18162640"/>
              <w:rPr>
                <w:rFonts w:ascii="Segoe UI" w:eastAsia="Times New Roman" w:hAnsi="Segoe UI" w:cs="Segoe UI"/>
                <w:color w:val="4D4D4D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color w:val="4D4D4D"/>
                <w:sz w:val="21"/>
                <w:szCs w:val="21"/>
              </w:rPr>
              <w:t>✓</w:t>
            </w:r>
            <w:r>
              <w:rPr>
                <w:rFonts w:ascii="Segoe UI" w:eastAsia="Times New Roman" w:hAnsi="Segoe UI" w:cs="Segoe UI"/>
                <w:color w:val="4D4D4D"/>
                <w:sz w:val="21"/>
                <w:szCs w:val="21"/>
              </w:rPr>
              <w:t xml:space="preserve"> No required documents</w:t>
            </w:r>
            <w:r>
              <w:rPr>
                <w:rFonts w:ascii="Segoe UI" w:eastAsia="Times New Roman" w:hAnsi="Segoe UI" w:cs="Segoe UI"/>
                <w:color w:val="4D4D4D"/>
                <w:sz w:val="21"/>
                <w:szCs w:val="21"/>
              </w:rPr>
              <w:br/>
            </w:r>
            <w:r>
              <w:rPr>
                <w:rFonts w:ascii="Segoe UI Symbol" w:eastAsia="Times New Roman" w:hAnsi="Segoe UI Symbol" w:cs="Segoe UI Symbol"/>
                <w:color w:val="4D4D4D"/>
                <w:sz w:val="21"/>
                <w:szCs w:val="21"/>
              </w:rPr>
              <w:t>✓</w:t>
            </w:r>
            <w:r>
              <w:rPr>
                <w:rFonts w:ascii="Segoe UI" w:eastAsia="Times New Roman" w:hAnsi="Segoe UI" w:cs="Segoe UI"/>
                <w:color w:val="4D4D4D"/>
                <w:sz w:val="21"/>
                <w:szCs w:val="21"/>
              </w:rPr>
              <w:t xml:space="preserve"> Ships right away to your office</w:t>
            </w:r>
            <w:r>
              <w:rPr>
                <w:rFonts w:ascii="Segoe UI" w:eastAsia="Times New Roman" w:hAnsi="Segoe UI" w:cs="Segoe UI"/>
                <w:color w:val="4D4D4D"/>
                <w:sz w:val="21"/>
                <w:szCs w:val="21"/>
              </w:rPr>
              <w:br/>
            </w:r>
            <w:r>
              <w:rPr>
                <w:rFonts w:ascii="Segoe UI Symbol" w:eastAsia="Times New Roman" w:hAnsi="Segoe UI Symbol" w:cs="Segoe UI Symbol"/>
                <w:color w:val="4D4D4D"/>
                <w:sz w:val="21"/>
                <w:szCs w:val="21"/>
              </w:rPr>
              <w:t>✓</w:t>
            </w:r>
            <w:r>
              <w:rPr>
                <w:rFonts w:ascii="Segoe UI" w:eastAsia="Times New Roman" w:hAnsi="Segoe UI" w:cs="Segoe UI"/>
                <w:color w:val="4D4D4D"/>
                <w:sz w:val="21"/>
                <w:szCs w:val="21"/>
              </w:rPr>
              <w:t xml:space="preserve"> Simple wholesale price, per piece</w:t>
            </w:r>
          </w:p>
        </w:tc>
      </w:tr>
    </w:tbl>
    <w:p w14:paraId="66FCF305" w14:textId="77777777" w:rsidR="00B84002" w:rsidRDefault="00B84002">
      <w:pPr>
        <w:pStyle w:val="foo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MD DME · </w:t>
      </w:r>
      <w:r>
        <w:rPr>
          <w:rFonts w:ascii="Segoe UI" w:hAnsi="Segoe UI" w:cs="Segoe UI"/>
        </w:rPr>
        <w:t>CollagenDirect — Advanced Wound Care, Simplified   |   Questions? orders@md-dme.com</w:t>
      </w:r>
    </w:p>
    <w:p w14:paraId="1103FE2E" w14:textId="77777777" w:rsidR="00B84002" w:rsidRDefault="00B84002">
      <w:pPr>
        <w:pageBreakBefore/>
        <w:divId w:val="1574126514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lastRenderedPageBreak/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9"/>
        <w:gridCol w:w="3721"/>
      </w:tblGrid>
      <w:tr w:rsidR="00000000" w14:paraId="50AF4EC5" w14:textId="77777777">
        <w:tc>
          <w:tcPr>
            <w:tcW w:w="0" w:type="auto"/>
            <w:vAlign w:val="center"/>
            <w:hideMark/>
          </w:tcPr>
          <w:p w14:paraId="613AEBBF" w14:textId="77777777" w:rsidR="00B84002" w:rsidRDefault="00B84002">
            <w:pP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noProof/>
                <w:color w:val="1A1A1A"/>
                <w:sz w:val="22"/>
                <w:szCs w:val="22"/>
              </w:rPr>
              <w:drawing>
                <wp:inline distT="0" distB="0" distL="0" distR="0" wp14:anchorId="3C196520" wp14:editId="0E8ECE82">
                  <wp:extent cx="1584960" cy="320040"/>
                  <wp:effectExtent l="0" t="0" r="0" b="3810"/>
                  <wp:docPr id="2" name="Picture 2" descr="MD D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D D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960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C72F1B4" w14:textId="77777777" w:rsidR="00B84002" w:rsidRDefault="00B84002">
            <w:pPr>
              <w:jc w:val="right"/>
              <w:rPr>
                <w:rFonts w:ascii="Segoe UI" w:eastAsia="Times New Roman" w:hAnsi="Segoe UI" w:cs="Segoe UI"/>
                <w:b/>
                <w:bCs/>
                <w:caps/>
                <w:color w:val="0075BC"/>
                <w:spacing w:val="2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075BC"/>
                <w:spacing w:val="20"/>
                <w:sz w:val="18"/>
                <w:szCs w:val="18"/>
              </w:rPr>
              <w:t>How to Order</w:t>
            </w:r>
          </w:p>
        </w:tc>
      </w:tr>
    </w:tbl>
    <w:p w14:paraId="706DC73C" w14:textId="77777777" w:rsidR="00B84002" w:rsidRDefault="00B84002">
      <w:pPr>
        <w:pStyle w:val="eyebrow"/>
        <w:rPr>
          <w:rFonts w:ascii="Segoe UI" w:hAnsi="Segoe UI" w:cs="Segoe UI"/>
        </w:rPr>
      </w:pPr>
      <w:r>
        <w:rPr>
          <w:rFonts w:ascii="Segoe UI" w:hAnsi="Segoe UI" w:cs="Segoe UI"/>
        </w:rPr>
        <w:t>Get started in four steps</w:t>
      </w:r>
    </w:p>
    <w:p w14:paraId="3E8149AD" w14:textId="77777777" w:rsidR="00B84002" w:rsidRDefault="00B84002">
      <w:pPr>
        <w:pStyle w:val="Heading1"/>
        <w:rPr>
          <w:rFonts w:ascii="Segoe UI" w:eastAsia="Times New Roman" w:hAnsi="Segoe UI" w:cs="Segoe UI"/>
          <w:sz w:val="42"/>
          <w:szCs w:val="42"/>
        </w:rPr>
      </w:pPr>
      <w:r>
        <w:rPr>
          <w:rFonts w:ascii="Segoe UI" w:eastAsia="Times New Roman" w:hAnsi="Segoe UI" w:cs="Segoe UI"/>
          <w:sz w:val="42"/>
          <w:szCs w:val="42"/>
        </w:rPr>
        <w:t>Placing a HealKit order</w:t>
      </w:r>
    </w:p>
    <w:p w14:paraId="00F43583" w14:textId="77777777" w:rsidR="00B84002" w:rsidRDefault="00B84002">
      <w:pPr>
        <w:pStyle w:val="led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Log in to your CollagenDirect portal and select </w:t>
      </w:r>
      <w:r>
        <w:rPr>
          <w:rFonts w:ascii="Segoe UI" w:hAnsi="Segoe UI" w:cs="Segoe UI"/>
          <w:b/>
          <w:bCs/>
        </w:rPr>
        <w:t>HealKit Order</w:t>
      </w:r>
      <w:r>
        <w:rPr>
          <w:rFonts w:ascii="Segoe UI" w:hAnsi="Segoe UI" w:cs="Segoe UI"/>
        </w:rPr>
        <w:t xml:space="preserve"> from the menu. The whole process takes about two minutes.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8850"/>
      </w:tblGrid>
      <w:tr w:rsidR="00000000" w14:paraId="07E78586" w14:textId="77777777">
        <w:tc>
          <w:tcPr>
            <w:tcW w:w="510" w:type="dxa"/>
            <w:shd w:val="clear" w:color="auto" w:fill="0075B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596E4" w14:textId="77777777" w:rsidR="00B84002" w:rsidRDefault="00B84002">
            <w:pPr>
              <w:spacing w:before="200"/>
              <w:jc w:val="center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1</w:t>
            </w:r>
          </w:p>
        </w:tc>
        <w:tc>
          <w:tcPr>
            <w:tcW w:w="0" w:type="auto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86A7A6D" w14:textId="77777777" w:rsidR="00B84002" w:rsidRDefault="00B84002">
            <w:pPr>
              <w:spacing w:before="20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</w:rPr>
              <w:t>Choose the patient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br/>
            </w:r>
            <w:r>
              <w:rPr>
                <w:rFonts w:ascii="Segoe UI" w:eastAsia="Times New Roman" w:hAnsi="Segoe UI" w:cs="Segoe UI"/>
                <w:color w:val="4D4D4D"/>
                <w:sz w:val="21"/>
                <w:szCs w:val="21"/>
              </w:rPr>
              <w:t>Search an existing patient, or add a new one — only a first and last name are required.</w:t>
            </w:r>
          </w:p>
        </w:tc>
      </w:tr>
      <w:tr w:rsidR="00000000" w14:paraId="06BE20E6" w14:textId="77777777">
        <w:trPr>
          <w:trHeight w:val="72"/>
        </w:trPr>
        <w:tc>
          <w:tcPr>
            <w:tcW w:w="0" w:type="auto"/>
            <w:vAlign w:val="center"/>
            <w:hideMark/>
          </w:tcPr>
          <w:p w14:paraId="57FA2046" w14:textId="77777777" w:rsidR="00B84002" w:rsidRDefault="00B84002">
            <w:pPr>
              <w:spacing w:before="20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1B4F8EB" w14:textId="77777777" w:rsidR="00B84002" w:rsidRDefault="00B84002">
            <w:pPr>
              <w:spacing w:before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9817327" w14:textId="77777777">
        <w:tc>
          <w:tcPr>
            <w:tcW w:w="510" w:type="dxa"/>
            <w:shd w:val="clear" w:color="auto" w:fill="0075B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0BCA5" w14:textId="77777777" w:rsidR="00B84002" w:rsidRDefault="00B84002">
            <w:pPr>
              <w:spacing w:before="200"/>
              <w:jc w:val="center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2</w:t>
            </w:r>
          </w:p>
        </w:tc>
        <w:tc>
          <w:tcPr>
            <w:tcW w:w="0" w:type="auto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251DC6A" w14:textId="77777777" w:rsidR="00B84002" w:rsidRDefault="00B84002">
            <w:pPr>
              <w:spacing w:before="20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</w:rPr>
              <w:t>Confirm delivery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br/>
            </w:r>
            <w:r>
              <w:rPr>
                <w:rFonts w:ascii="Segoe UI" w:eastAsia="Times New Roman" w:hAnsi="Segoe UI" w:cs="Segoe UI"/>
                <w:color w:val="4D4D4D"/>
                <w:sz w:val="21"/>
                <w:szCs w:val="21"/>
              </w:rPr>
              <w:t>Orders ship to your office by default. Select another location if you need supplies sent elsewhere.</w:t>
            </w:r>
          </w:p>
        </w:tc>
      </w:tr>
      <w:tr w:rsidR="00000000" w14:paraId="6C6215AB" w14:textId="77777777">
        <w:trPr>
          <w:trHeight w:val="72"/>
        </w:trPr>
        <w:tc>
          <w:tcPr>
            <w:tcW w:w="0" w:type="auto"/>
            <w:vAlign w:val="center"/>
            <w:hideMark/>
          </w:tcPr>
          <w:p w14:paraId="162B4BD5" w14:textId="77777777" w:rsidR="00B84002" w:rsidRDefault="00B84002">
            <w:pPr>
              <w:spacing w:before="20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608D863" w14:textId="77777777" w:rsidR="00B84002" w:rsidRDefault="00B84002">
            <w:pPr>
              <w:spacing w:before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D7218D" w14:textId="77777777">
        <w:tc>
          <w:tcPr>
            <w:tcW w:w="510" w:type="dxa"/>
            <w:shd w:val="clear" w:color="auto" w:fill="0075B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63ACF" w14:textId="77777777" w:rsidR="00B84002" w:rsidRDefault="00B84002">
            <w:pPr>
              <w:spacing w:before="200"/>
              <w:jc w:val="center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3</w:t>
            </w:r>
          </w:p>
        </w:tc>
        <w:tc>
          <w:tcPr>
            <w:tcW w:w="0" w:type="auto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06ACA13" w14:textId="77777777" w:rsidR="00B84002" w:rsidRDefault="00B84002">
            <w:pPr>
              <w:spacing w:before="20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</w:rPr>
              <w:t>Add the wound &amp; products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br/>
            </w:r>
            <w:r>
              <w:rPr>
                <w:rFonts w:ascii="Segoe UI" w:eastAsia="Times New Roman" w:hAnsi="Segoe UI" w:cs="Segoe UI"/>
                <w:color w:val="4D4D4D"/>
                <w:sz w:val="21"/>
                <w:szCs w:val="21"/>
              </w:rPr>
              <w:t>Pick the product type and size, then set quantity per change, frequency, and duration. Add as many wounds as needed.</w:t>
            </w:r>
          </w:p>
        </w:tc>
      </w:tr>
      <w:tr w:rsidR="00000000" w14:paraId="7E2B85DA" w14:textId="77777777">
        <w:trPr>
          <w:trHeight w:val="72"/>
        </w:trPr>
        <w:tc>
          <w:tcPr>
            <w:tcW w:w="0" w:type="auto"/>
            <w:vAlign w:val="center"/>
            <w:hideMark/>
          </w:tcPr>
          <w:p w14:paraId="072F1896" w14:textId="77777777" w:rsidR="00B84002" w:rsidRDefault="00B84002">
            <w:pPr>
              <w:spacing w:before="20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4CED76F" w14:textId="77777777" w:rsidR="00B84002" w:rsidRDefault="00B84002">
            <w:pPr>
              <w:spacing w:before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E48073" w14:textId="77777777">
        <w:tc>
          <w:tcPr>
            <w:tcW w:w="510" w:type="dxa"/>
            <w:shd w:val="clear" w:color="auto" w:fill="0075B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AF5CD" w14:textId="77777777" w:rsidR="00B84002" w:rsidRDefault="00B84002">
            <w:pPr>
              <w:spacing w:before="200"/>
              <w:jc w:val="center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4</w:t>
            </w:r>
          </w:p>
        </w:tc>
        <w:tc>
          <w:tcPr>
            <w:tcW w:w="0" w:type="auto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D74B22F" w14:textId="77777777" w:rsidR="00B84002" w:rsidRDefault="00B84002">
            <w:pPr>
              <w:spacing w:before="200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</w:rPr>
              <w:t>Sign &amp; submit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br/>
            </w:r>
            <w:r>
              <w:rPr>
                <w:rFonts w:ascii="Segoe UI" w:eastAsia="Times New Roman" w:hAnsi="Segoe UI" w:cs="Segoe UI"/>
                <w:color w:val="4D4D4D"/>
                <w:sz w:val="21"/>
                <w:szCs w:val="21"/>
              </w:rPr>
              <w:t>Your name and credentials are pre-filled. Review and submit — that’s it. We handle fulfillment and shipping.</w:t>
            </w:r>
          </w:p>
        </w:tc>
      </w:tr>
    </w:tbl>
    <w:p w14:paraId="0920B1A5" w14:textId="77777777" w:rsidR="00B84002" w:rsidRDefault="00B84002">
      <w:pPr>
        <w:rPr>
          <w:rFonts w:ascii="Segoe UI" w:eastAsia="Times New Roman" w:hAnsi="Segoe UI" w:cs="Segoe UI"/>
          <w:vanish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00000" w14:paraId="3527FAE6" w14:textId="77777777">
        <w:tc>
          <w:tcPr>
            <w:tcW w:w="0" w:type="auto"/>
            <w:shd w:val="clear" w:color="auto" w:fill="20419B"/>
            <w:tcMar>
              <w:top w:w="320" w:type="dxa"/>
              <w:left w:w="320" w:type="dxa"/>
              <w:bottom w:w="320" w:type="dxa"/>
              <w:right w:w="320" w:type="dxa"/>
            </w:tcMar>
            <w:vAlign w:val="center"/>
            <w:hideMark/>
          </w:tcPr>
          <w:p w14:paraId="464BAFC7" w14:textId="77777777" w:rsidR="00B84002" w:rsidRDefault="00B84002">
            <w:pPr>
              <w:spacing w:before="360"/>
              <w:divId w:val="2037384413"/>
              <w:rPr>
                <w:rFonts w:ascii="Segoe UI" w:eastAsia="Times New Roman" w:hAnsi="Segoe UI" w:cs="Segoe UI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6"/>
                <w:szCs w:val="26"/>
              </w:rPr>
              <w:t>Ready to switch?</w:t>
            </w:r>
          </w:p>
          <w:p w14:paraId="60A33EE8" w14:textId="77777777" w:rsidR="00B84002" w:rsidRDefault="00B84002">
            <w:pPr>
              <w:spacing w:before="360"/>
              <w:divId w:val="757212540"/>
              <w:rPr>
                <w:rFonts w:ascii="Segoe UI" w:eastAsia="Times New Roman" w:hAnsi="Segoe UI" w:cs="Segoe UI"/>
                <w:color w:val="EAF2FB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EAF2FB"/>
                <w:sz w:val="22"/>
                <w:szCs w:val="22"/>
              </w:rPr>
              <w:t xml:space="preserve">You don’t need to do anything special to start — </w:t>
            </w:r>
            <w:r>
              <w:rPr>
                <w:rFonts w:ascii="Segoe UI" w:eastAsia="Times New Roman" w:hAnsi="Segoe UI" w:cs="Segoe UI"/>
                <w:color w:val="EAF2FB"/>
                <w:sz w:val="22"/>
                <w:szCs w:val="22"/>
              </w:rPr>
              <w:t>just place your next supply order as a HealKit order. Want us to walk your team through it or move your standing orders over? We’re happy to help.</w:t>
            </w:r>
          </w:p>
          <w:p w14:paraId="71B12D69" w14:textId="77777777" w:rsidR="00B84002" w:rsidRDefault="00B84002">
            <w:pPr>
              <w:spacing w:before="360"/>
              <w:divId w:val="707224526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Email orders@md-dme.com  ·  or call your MD DME representative</w:t>
            </w:r>
          </w:p>
        </w:tc>
      </w:tr>
    </w:tbl>
    <w:p w14:paraId="59D116CE" w14:textId="77777777" w:rsidR="00B84002" w:rsidRDefault="00B84002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Good to know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000000" w14:paraId="4A81FD3A" w14:textId="77777777">
        <w:tc>
          <w:tcPr>
            <w:tcW w:w="2500" w:type="pct"/>
            <w:tcBorders>
              <w:top w:val="single" w:sz="6" w:space="0" w:color="E6EBF2"/>
              <w:left w:val="single" w:sz="6" w:space="0" w:color="E6EBF2"/>
              <w:bottom w:val="single" w:sz="6" w:space="0" w:color="E6EBF2"/>
              <w:right w:val="single" w:sz="6" w:space="0" w:color="E6EBF2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4564C117" w14:textId="77777777" w:rsidR="00B84002" w:rsidRDefault="00B84002">
            <w:pPr>
              <w:pStyle w:val="Heading3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lastRenderedPageBreak/>
              <w:t>Still need insurance billing?</w:t>
            </w:r>
          </w:p>
          <w:p w14:paraId="45506A8B" w14:textId="77777777" w:rsidR="00B84002" w:rsidRDefault="00B84002">
            <w:pPr>
              <w:divId w:val="1470980199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For supplies that should bill to a patient’s insurance, keep using a Referral order. HealKit is for practice-pay wholesale supply.</w:t>
            </w:r>
          </w:p>
        </w:tc>
        <w:tc>
          <w:tcPr>
            <w:tcW w:w="2500" w:type="pct"/>
            <w:tcBorders>
              <w:top w:val="single" w:sz="6" w:space="0" w:color="E6EBF2"/>
              <w:left w:val="single" w:sz="6" w:space="0" w:color="E6EBF2"/>
              <w:bottom w:val="single" w:sz="6" w:space="0" w:color="E6EBF2"/>
              <w:right w:val="single" w:sz="6" w:space="0" w:color="E6EBF2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39143282" w14:textId="77777777" w:rsidR="00B84002" w:rsidRDefault="00B84002">
            <w:pPr>
              <w:pStyle w:val="Heading3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Your pricing, applied automatically</w:t>
            </w:r>
          </w:p>
          <w:p w14:paraId="56E2812A" w14:textId="77777777" w:rsidR="00B84002" w:rsidRDefault="00B84002">
            <w:pPr>
              <w:divId w:val="2079355924"/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If your practice has negotiated wholesale pricing, HealKit uses it — across every login on your account.</w:t>
            </w:r>
          </w:p>
        </w:tc>
      </w:tr>
    </w:tbl>
    <w:p w14:paraId="77DC7328" w14:textId="77777777" w:rsidR="00B84002" w:rsidRDefault="00B84002">
      <w:pPr>
        <w:pStyle w:val="foot"/>
        <w:rPr>
          <w:rFonts w:ascii="Segoe UI" w:hAnsi="Segoe UI" w:cs="Segoe UI"/>
        </w:rPr>
      </w:pPr>
      <w:r>
        <w:rPr>
          <w:rFonts w:ascii="Segoe UI" w:hAnsi="Segoe UI" w:cs="Segoe UI"/>
        </w:rPr>
        <w:t>MD DME · CollagenDirect — Advanced Wound Care, Simplified   |   orders@md-dme.com</w:t>
      </w:r>
    </w:p>
    <w:sectPr w:rsidR="00B84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667"/>
    <w:rsid w:val="00342DD3"/>
    <w:rsid w:val="009D4667"/>
    <w:rsid w:val="00B8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DF6B7"/>
  <w15:chartTrackingRefBased/>
  <w15:docId w15:val="{D8D3CE5A-BDC2-48CF-BF2B-8583C22DE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60"/>
      <w:outlineLvl w:val="0"/>
    </w:pPr>
    <w:rPr>
      <w:b/>
      <w:bCs/>
      <w:color w:val="20419B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160"/>
      <w:outlineLvl w:val="1"/>
    </w:pPr>
    <w:rPr>
      <w:b/>
      <w:bCs/>
      <w:color w:val="20419B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after="60"/>
      <w:outlineLvl w:val="2"/>
    </w:pPr>
    <w:rPr>
      <w:b/>
      <w:bCs/>
      <w:color w:val="1A1A1A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eyebrow">
    <w:name w:val="eyebrow"/>
    <w:basedOn w:val="Normal"/>
    <w:pPr>
      <w:spacing w:after="80"/>
    </w:pPr>
    <w:rPr>
      <w:b/>
      <w:bCs/>
      <w:caps/>
      <w:color w:val="00AEEF"/>
      <w:spacing w:val="30"/>
      <w:sz w:val="18"/>
      <w:szCs w:val="18"/>
    </w:rPr>
  </w:style>
  <w:style w:type="paragraph" w:customStyle="1" w:styleId="lede">
    <w:name w:val="lede"/>
    <w:basedOn w:val="Normal"/>
    <w:pPr>
      <w:spacing w:before="100" w:beforeAutospacing="1" w:after="100" w:afterAutospacing="1"/>
    </w:pPr>
    <w:rPr>
      <w:color w:val="4D4D4D"/>
      <w:sz w:val="23"/>
      <w:szCs w:val="23"/>
    </w:rPr>
  </w:style>
  <w:style w:type="paragraph" w:customStyle="1" w:styleId="tag">
    <w:name w:val="tag"/>
    <w:basedOn w:val="Normal"/>
    <w:pPr>
      <w:spacing w:before="100" w:beforeAutospacing="1" w:after="100" w:afterAutospacing="1"/>
      <w:jc w:val="right"/>
    </w:pPr>
    <w:rPr>
      <w:b/>
      <w:bCs/>
      <w:caps/>
      <w:color w:val="0075BC"/>
      <w:spacing w:val="20"/>
      <w:sz w:val="18"/>
      <w:szCs w:val="18"/>
    </w:rPr>
  </w:style>
  <w:style w:type="paragraph" w:customStyle="1" w:styleId="num">
    <w:name w:val="num"/>
    <w:basedOn w:val="Normal"/>
    <w:pPr>
      <w:shd w:val="clear" w:color="auto" w:fill="0075BC"/>
      <w:spacing w:before="100" w:beforeAutospacing="1" w:after="100" w:afterAutospacing="1"/>
    </w:pPr>
    <w:rPr>
      <w:b/>
      <w:bCs/>
      <w:color w:val="FFFFFF"/>
    </w:rPr>
  </w:style>
  <w:style w:type="paragraph" w:customStyle="1" w:styleId="foot">
    <w:name w:val="foot"/>
    <w:basedOn w:val="Normal"/>
    <w:pPr>
      <w:pBdr>
        <w:top w:val="single" w:sz="6" w:space="6" w:color="E6EBF2"/>
      </w:pBdr>
      <w:spacing w:before="100" w:beforeAutospacing="1" w:after="100" w:afterAutospacing="1"/>
    </w:pPr>
    <w:rPr>
      <w:color w:val="7A8699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2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0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1225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4526">
      <w:marLeft w:val="0"/>
      <w:marRight w:val="0"/>
      <w:marTop w:val="2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2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5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6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7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80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2902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6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4413">
      <w:marLeft w:val="0"/>
      <w:marRight w:val="0"/>
      <w:marTop w:val="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5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2250</Characters>
  <Application>Microsoft Office Word</Application>
  <DocSecurity>4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Introducing HealKit — MD DME</dc:title>
  <dc:subject/>
  <dc:creator>Randy Dittmar</dc:creator>
  <cp:keywords/>
  <dc:description/>
  <cp:lastModifiedBy>Randy Dittmar</cp:lastModifiedBy>
  <cp:revision>2</cp:revision>
  <dcterms:created xsi:type="dcterms:W3CDTF">2026-06-26T06:19:00Z</dcterms:created>
  <dcterms:modified xsi:type="dcterms:W3CDTF">2026-06-26T06:19:00Z</dcterms:modified>
</cp:coreProperties>
</file>