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b/>
          <w:b/>
          <w:sz w:val="28"/>
          <w:szCs w:val="28"/>
        </w:rPr>
      </w:pPr>
      <w:bookmarkStart w:id="0" w:name="_GoBack"/>
      <w:bookmarkEnd w:id="0"/>
      <w:r>
        <w:rPr>
          <w:rFonts w:eastAsia="宋体" w:eastAsiaTheme="minorEastAsia"/>
          <w:b/>
          <w:sz w:val="28"/>
          <w:szCs w:val="28"/>
        </w:rPr>
        <w:t>Supplement “</w:t>
      </w:r>
      <w:r>
        <w:rPr>
          <w:b/>
          <w:sz w:val="28"/>
          <w:szCs w:val="28"/>
        </w:rPr>
        <w:t>Risk Ratio regression - simple concept yet complex computation” by Murthy N Mittinty and John Lynch</w:t>
      </w:r>
    </w:p>
    <w:p>
      <w:pPr>
        <w:pStyle w:val="ListParagraph"/>
        <w:spacing w:lineRule="auto" w:line="240"/>
        <w:ind w:left="0" w:hanging="0"/>
        <w:jc w:val="both"/>
        <w:rPr>
          <w:rFonts w:eastAsia="宋体" w:eastAsiaTheme="minorEastAsia"/>
          <w:b/>
          <w:b/>
        </w:rPr>
      </w:pPr>
      <w:r>
        <w:rPr>
          <w:rFonts w:eastAsia="宋体" w:eastAsiaTheme="minorEastAsia"/>
          <w:b/>
        </w:rPr>
        <w:t>S1</w:t>
      </w:r>
    </w:p>
    <w:p>
      <w:pPr>
        <w:pStyle w:val="ListParagraph"/>
        <w:spacing w:lineRule="auto" w:line="240"/>
        <w:ind w:left="0" w:hanging="0"/>
        <w:rPr/>
      </w:pPr>
      <w:r>
        <w:rPr/>
        <w:t xml:space="preserve">Let’s take a look at the error of approximating the OR to RR in terms of probabilities in a slightly different way. The RR is usually computed as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p</m:t>
        </m:r>
        <m:f>
          <m:fPr>
            <m:type m:val="lin"/>
          </m:fPr>
          <m:num>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oMath>
      <w:r>
        <w:rPr/>
        <w:t xml:space="preserve">, where Y=1 is having outcome and X=1 is referred to as having the exposure.  P(Y=1|X=1) is the conditional probability of having an outcome given that the respondent/individual has been exposed. RR is the ratio of the outcome among the exposed to risk of the outcome among the unexposed. Similarly, the odds ratio (OR) is expressed as </w:t>
      </w:r>
      <w:r>
        <w:rPr/>
      </w:r>
      <m:oMath xmlns:m="http://schemas.openxmlformats.org/officeDocument/2006/math">
        <m:r>
          <w:rPr>
            <w:rFonts w:ascii="Cambria Math" w:hAnsi="Cambria Math"/>
          </w:rPr>
          <m:t xml:space="preserve">=</m:t>
        </m:r>
        <m:f>
          <m:num>
            <m:d>
              <m:dPr>
                <m:begChr m:val="("/>
                <m:endChr m:val=")"/>
              </m:dPr>
              <m:e>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0</m:t>
                    </m:r>
                  </m:e>
                </m:d>
              </m:e>
            </m:d>
          </m:num>
          <m:den>
            <m:d>
              <m:dPr>
                <m:begChr m:val="("/>
                <m:endChr m:val=")"/>
              </m:dPr>
              <m:e>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1</m:t>
                    </m:r>
                  </m:e>
                </m:d>
              </m:e>
            </m:d>
          </m:den>
        </m:f>
      </m:oMath>
      <w:r>
        <w:rPr/>
        <w:t xml:space="preserve">. Now, the relation between OR and RR can be rederive it as </w:t>
      </w:r>
    </w:p>
    <w:p>
      <w:pPr>
        <w:pStyle w:val="ListParagraph"/>
        <w:spacing w:lineRule="auto" w:line="240"/>
        <w:ind w:left="0" w:hanging="0"/>
        <w:rPr/>
      </w:pPr>
      <w:r>
        <w:rPr/>
      </w:r>
    </w:p>
    <w:p>
      <w:pPr>
        <w:pStyle w:val="ListParagraph"/>
        <w:spacing w:lineRule="auto" w:line="240"/>
        <w:ind w:left="0" w:hanging="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RR</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1</m:t>
                  </m:r>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RR</m:t>
                  </m:r>
                </m:den>
              </m:f>
            </m:e>
          </m:d>
        </m:oMath>
      </m:oMathPara>
    </w:p>
    <w:p>
      <w:pPr>
        <w:pStyle w:val="ListParagraph"/>
        <w:spacing w:lineRule="auto" w:line="240"/>
        <w:ind w:left="0" w:hanging="0"/>
        <w:rPr/>
      </w:pPr>
      <w:r>
        <w:rPr/>
      </w:r>
    </w:p>
    <w:p>
      <w:pPr>
        <w:pStyle w:val="ListParagraph"/>
        <w:spacing w:lineRule="auto" w:line="240"/>
        <w:ind w:left="0" w:hanging="0"/>
        <w:rPr/>
      </w:pPr>
      <w:r>
        <w:rPr/>
        <w:t xml:space="preserve"> </w:t>
      </w:r>
      <w:r>
        <w:rPr/>
        <w:t>Thus, the relative approximation error is then given as</w:t>
      </w:r>
    </w:p>
    <w:p>
      <w:pPr>
        <w:pStyle w:val="ListParagraph"/>
        <w:spacing w:lineRule="auto" w:line="240"/>
        <w:ind w:left="0" w:hanging="0"/>
        <w:rPr/>
      </w:pPr>
      <w:r>
        <w:rPr/>
      </w:r>
    </w:p>
    <w:p>
      <w:pPr>
        <w:pStyle w:val="ListParagraph"/>
        <w:spacing w:lineRule="auto" w:line="240"/>
        <w:ind w:left="0" w:hanging="0"/>
        <w:jc w:val="center"/>
        <w:rPr/>
      </w:pPr>
      <w:r>
        <w:rPr/>
      </w:r>
      <m:oMathPara xmlns:m="http://schemas.openxmlformats.org/officeDocument/2006/math">
        <m:oMathParaPr>
          <m:jc m:val="center"/>
        </m:oMathParaPr>
        <m:oMath>
          <m:f>
            <m:fPr>
              <m:type m:val="lin"/>
            </m:fPr>
            <m:num/>
            <m:den>
              <m:r>
                <w:rPr>
                  <w:rFonts w:ascii="Cambria Math" w:hAnsi="Cambria Math"/>
                </w:rPr>
                <m:t xml:space="preserve">RR</m:t>
              </m:r>
            </m:den>
          </m:f>
          <m:r>
            <w:rPr>
              <w:rFonts w:ascii="Cambria Math" w:hAnsi="Cambria Math"/>
            </w:rPr>
            <m:t xml:space="preserve">=</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1</m:t>
                  </m:r>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RR</m:t>
                  </m:r>
                </m:den>
              </m:f>
            </m:e>
          </m:d>
        </m:oMath>
      </m:oMathPara>
    </w:p>
    <w:p>
      <w:pPr>
        <w:pStyle w:val="ListParagraph"/>
        <w:spacing w:lineRule="auto" w:line="240"/>
        <w:ind w:left="0" w:hanging="0"/>
        <w:rPr/>
      </w:pPr>
      <w:r>
        <w:rPr/>
      </w:r>
    </w:p>
    <w:p>
      <w:pPr>
        <w:pStyle w:val="ListParagraph"/>
        <w:spacing w:lineRule="auto" w:line="240"/>
        <w:ind w:left="0" w:hanging="0"/>
        <w:rPr>
          <w:b/>
          <w:b/>
        </w:rPr>
      </w:pPr>
      <w:r>
        <w:rPr>
          <w:b/>
        </w:rPr>
        <w:t xml:space="preserve">Case where </w:t>
      </w:r>
      <w:r>
        <w:rPr/>
      </w:r>
      <m:oMath xmlns:m="http://schemas.openxmlformats.org/officeDocument/2006/math">
        <m:r>
          <w:rPr>
            <w:rFonts w:ascii="Cambria Math" w:hAnsi="Cambria Math"/>
          </w:rPr>
          <m:t xml:space="preserve">RR</m:t>
        </m:r>
        <m:r>
          <w:rPr>
            <w:rFonts w:ascii="Cambria Math" w:hAnsi="Cambria Math"/>
          </w:rPr>
          <m:t xml:space="preserve">&lt;</m:t>
        </m:r>
        <m:r>
          <w:rPr>
            <w:rFonts w:ascii="Cambria Math" w:hAnsi="Cambria Math"/>
          </w:rPr>
          <m:t xml:space="preserve">1</m:t>
        </m:r>
      </m:oMath>
    </w:p>
    <w:p>
      <w:pPr>
        <w:pStyle w:val="ListParagraph"/>
        <w:spacing w:lineRule="auto" w:line="240"/>
        <w:ind w:left="0" w:hanging="0"/>
        <w:rPr/>
      </w:pPr>
      <w:r>
        <w:rPr/>
      </w:r>
    </w:p>
    <w:p>
      <w:pPr>
        <w:pStyle w:val="ListParagraph"/>
        <w:spacing w:lineRule="auto" w:line="240"/>
        <w:ind w:left="0" w:hanging="0"/>
        <w:rPr>
          <w:rFonts w:eastAsia="宋体" w:eastAsiaTheme="minorEastAsia"/>
        </w:rPr>
      </w:pPr>
      <w:r>
        <w:rPr/>
        <w:t xml:space="preserve">When RR &lt; 1 and for a fixed baseline prevalence, </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oMath>
      <w:r>
        <w:rPr/>
        <w:t xml:space="preserve">  say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eastAsia="宋体" w:eastAsiaTheme="minorEastAsia"/>
        </w:rPr>
        <w:t xml:space="preserve">, the relative approximation error is  </w:t>
      </w:r>
      <w:r>
        <w:rPr/>
      </w:r>
      <m:oMath xmlns:m="http://schemas.openxmlformats.org/officeDocument/2006/math">
        <m:r>
          <w:rPr>
            <w:rFonts w:ascii="Cambria Math" w:hAnsi="Cambria Math"/>
          </w:rPr>
          <m:t xml:space="preserve">1</m:t>
        </m:r>
        <m:r>
          <w:rPr>
            <w:rFonts w:ascii="Cambria Math" w:hAnsi="Cambria Math"/>
          </w:rPr>
          <m:t xml:space="preserve">&gt;</m:t>
        </m:r>
        <m:f>
          <m:num/>
          <m:den>
            <m:r>
              <w:rPr>
                <w:rFonts w:ascii="Cambria Math" w:hAnsi="Cambria Math"/>
              </w:rPr>
              <m:t xml:space="preserve">RR</m:t>
            </m:r>
          </m:den>
        </m:f>
        <m:r>
          <w:rPr>
            <w:rFonts w:ascii="Cambria Math" w:hAnsi="Cambria Math"/>
          </w:rPr>
          <m:t xml:space="preserve">&gt;</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oMath>
      <w:r>
        <w:rPr>
          <w:rFonts w:eastAsia="宋体" w:eastAsiaTheme="minorEastAsia"/>
        </w:rPr>
        <w:t xml:space="preserve">, with the largest discrepancy (corresponding to the smallest value of OR/RR as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0</m:t>
        </m:r>
      </m:oMath>
      <w:r>
        <w:rPr>
          <w:rFonts w:eastAsia="宋体" w:eastAsiaTheme="minorEastAsia"/>
        </w:rPr>
        <w:t xml:space="preserve">). </w:t>
      </w:r>
    </w:p>
    <w:p>
      <w:pPr>
        <w:pStyle w:val="ListParagraph"/>
        <w:spacing w:lineRule="auto" w:line="240"/>
        <w:ind w:left="0" w:hanging="0"/>
        <w:rPr/>
      </w:pPr>
      <w:r>
        <w:rPr/>
      </w:r>
    </w:p>
    <w:p>
      <w:pPr>
        <w:pStyle w:val="ListParagraph"/>
        <w:spacing w:lineRule="auto" w:line="240"/>
        <w:ind w:left="0" w:hanging="0"/>
        <w:rPr>
          <w:b/>
          <w:b/>
        </w:rPr>
      </w:pPr>
      <w:r>
        <w:rPr>
          <w:b/>
        </w:rPr>
        <w:t xml:space="preserve">Case where </w:t>
      </w:r>
      <w:r>
        <w:rPr/>
      </w:r>
      <m:oMath xmlns:m="http://schemas.openxmlformats.org/officeDocument/2006/math">
        <m:r>
          <w:rPr>
            <w:rFonts w:ascii="Cambria Math" w:hAnsi="Cambria Math"/>
          </w:rPr>
          <m:t xml:space="preserve">RR</m:t>
        </m:r>
        <m:r>
          <w:rPr>
            <w:rFonts w:ascii="Cambria Math" w:hAnsi="Cambria Math"/>
          </w:rPr>
          <m:t xml:space="preserve">&gt;</m:t>
        </m:r>
        <m:r>
          <w:rPr>
            <w:rFonts w:ascii="Cambria Math" w:hAnsi="Cambria Math"/>
          </w:rPr>
          <m:t xml:space="preserve">1</m:t>
        </m:r>
      </m:oMath>
    </w:p>
    <w:p>
      <w:pPr>
        <w:pStyle w:val="ListParagraph"/>
        <w:spacing w:lineRule="auto" w:line="240"/>
        <w:ind w:left="0" w:hanging="0"/>
        <w:rPr/>
      </w:pPr>
      <w:r>
        <w:rPr/>
        <w:t xml:space="preserve">The case when </w:t>
      </w:r>
      <w:r>
        <w:rPr/>
      </w:r>
      <m:oMath xmlns:m="http://schemas.openxmlformats.org/officeDocument/2006/math">
        <m:r>
          <w:rPr>
            <w:rFonts w:ascii="Cambria Math" w:hAnsi="Cambria Math"/>
          </w:rPr>
          <m:t xml:space="preserve">RR</m:t>
        </m:r>
        <m:r>
          <w:rPr>
            <w:rFonts w:ascii="Cambria Math" w:hAnsi="Cambria Math"/>
          </w:rPr>
          <m:t xml:space="preserve">&gt;</m:t>
        </m:r>
        <m:r>
          <w:rPr>
            <w:rFonts w:ascii="Cambria Math" w:hAnsi="Cambria Math"/>
          </w:rPr>
          <m:t xml:space="preserve">1</m:t>
        </m:r>
      </m:oMath>
      <w:r>
        <w:rPr/>
        <w:t xml:space="preserve">, for fixed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t xml:space="preserve"> the relative error increases without limit as the </w:t>
      </w:r>
      <w:r>
        <w:rPr/>
      </w:r>
      <m:oMath xmlns:m="http://schemas.openxmlformats.org/officeDocument/2006/math">
        <m:r>
          <w:rPr>
            <w:rFonts w:ascii="Cambria Math" w:hAnsi="Cambria Math"/>
          </w:rPr>
          <m:t xml:space="preserve">RR</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0</m:t>
                </m:r>
              </m:sub>
            </m:sSub>
          </m:den>
        </m:f>
        <m:r>
          <w:rPr>
            <w:rFonts w:ascii="Cambria Math" w:hAnsi="Cambria Math"/>
          </w:rPr>
          <m:t xml:space="preserve">.</m:t>
        </m:r>
      </m:oMath>
    </w:p>
    <w:p>
      <w:pPr>
        <w:pStyle w:val="ListParagraph"/>
        <w:spacing w:lineRule="auto" w:line="240"/>
        <w:ind w:left="0" w:hanging="0"/>
        <w:rPr>
          <w:rFonts w:eastAsia="宋体" w:eastAsiaTheme="minorEastAsia"/>
        </w:rPr>
      </w:pPr>
      <w:r>
        <w:rPr>
          <w:rFonts w:eastAsia="宋体" w:eastAsiaTheme="minorEastAsia"/>
        </w:rPr>
        <w:t xml:space="preserve">Suppose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r>
          <w:rPr>
            <w:rFonts w:ascii="Cambria Math" w:hAnsi="Cambria Math"/>
          </w:rPr>
          <m:t xml:space="preserve">=</m:t>
        </m:r>
        <m:r>
          <w:rPr>
            <w:rFonts w:ascii="Cambria Math" w:hAnsi="Cambria Math"/>
          </w:rPr>
          <m:t xml:space="preserve">10</m:t>
        </m:r>
      </m:oMath>
      <w:r>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0.001</m:t>
        </m:r>
      </m:oMath>
      <w:r>
        <w:rPr/>
        <w:t xml:space="preserve"> then using </w:t>
      </w:r>
      <w:r>
        <w:rPr/>
      </w:r>
      <m:oMath xmlns:m="http://schemas.openxmlformats.org/officeDocument/2006/math">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1</m:t>
                </m:r>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den>
            </m:f>
          </m:e>
        </m:d>
      </m:oMath>
      <w:r>
        <w:rPr>
          <w:rFonts w:eastAsia="宋体" w:eastAsiaTheme="minorEastAsia"/>
        </w:rPr>
        <w:t xml:space="preserve"> we get the value as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0.001</m:t>
            </m:r>
          </m:num>
          <m:den>
            <m:r>
              <w:rPr>
                <w:rFonts w:ascii="Cambria Math" w:hAnsi="Cambria Math"/>
              </w:rPr>
              <m:t xml:space="preserve">1</m:t>
            </m:r>
            <m:r>
              <w:rPr>
                <w:rFonts w:ascii="Cambria Math" w:hAnsi="Cambria Math"/>
              </w:rPr>
              <m:t xml:space="preserve">−</m:t>
            </m:r>
            <m:r>
              <w:rPr>
                <w:rFonts w:ascii="Cambria Math" w:hAnsi="Cambria Math"/>
              </w:rPr>
              <m:t xml:space="preserve">0.001</m:t>
            </m:r>
            <m:r>
              <w:rPr>
                <w:rFonts w:ascii="Cambria Math" w:hAnsi="Cambria Math"/>
              </w:rPr>
              <m:t xml:space="preserve">∗</m:t>
            </m:r>
            <m:r>
              <w:rPr>
                <w:rFonts w:ascii="Cambria Math" w:hAnsi="Cambria Math"/>
              </w:rPr>
              <m:t xml:space="preserve">10</m:t>
            </m:r>
          </m:den>
        </m:f>
        <m:r>
          <w:rPr>
            <w:rFonts w:ascii="Cambria Math" w:hAnsi="Cambria Math"/>
          </w:rPr>
          <m:t xml:space="preserve">=</m:t>
        </m:r>
        <m:f>
          <m:num>
            <m:r>
              <w:rPr>
                <w:rFonts w:ascii="Cambria Math" w:hAnsi="Cambria Math"/>
              </w:rPr>
              <m:t xml:space="preserve">0.999</m:t>
            </m:r>
          </m:num>
          <m:den>
            <m:r>
              <w:rPr>
                <w:rFonts w:ascii="Cambria Math" w:hAnsi="Cambria Math"/>
              </w:rPr>
              <m:t xml:space="preserve">0.99</m:t>
            </m:r>
          </m:den>
        </m:f>
        <m:r>
          <w:rPr>
            <w:rFonts w:ascii="Cambria Math" w:hAnsi="Cambria Math"/>
          </w:rPr>
          <m:t xml:space="preserve">=</m:t>
        </m:r>
        <m:r>
          <w:rPr>
            <w:rFonts w:ascii="Cambria Math" w:hAnsi="Cambria Math"/>
          </w:rPr>
          <m:t xml:space="preserve">1.009</m:t>
        </m:r>
        <m:r>
          <w:rPr>
            <w:rFonts w:ascii="Cambria Math" w:hAnsi="Cambria Math"/>
          </w:rPr>
          <m:t xml:space="preserve">=</m:t>
        </m:r>
        <m:r>
          <w:rPr>
            <w:rFonts w:ascii="Cambria Math" w:hAnsi="Cambria Math"/>
          </w:rPr>
          <m:t xml:space="preserve">1.01</m:t>
        </m:r>
      </m:oMath>
      <w:r>
        <w:rPr>
          <w:rFonts w:eastAsia="宋体" w:eastAsiaTheme="minorEastAsia"/>
        </w:rPr>
        <w:t xml:space="preserve">. </w:t>
      </w:r>
    </w:p>
    <w:p>
      <w:pPr>
        <w:pStyle w:val="ListParagraph"/>
        <w:spacing w:lineRule="auto" w:line="240"/>
        <w:ind w:left="0" w:hanging="0"/>
        <w:rPr>
          <w:rFonts w:eastAsia="宋体" w:eastAsiaTheme="minorEastAsia"/>
        </w:rPr>
      </w:pPr>
      <w:r>
        <w:rPr>
          <w:rFonts w:eastAsia="宋体" w:eastAsiaTheme="minorEastAsia"/>
        </w:rPr>
      </w:r>
    </w:p>
    <w:p>
      <w:pPr>
        <w:pStyle w:val="ListParagraph"/>
        <w:spacing w:lineRule="auto" w:line="240"/>
        <w:ind w:left="0" w:hanging="0"/>
        <w:rPr>
          <w:rFonts w:eastAsia="宋体" w:eastAsiaTheme="minorEastAsia"/>
        </w:rPr>
      </w:pPr>
      <w:r>
        <w:rPr>
          <w:rFonts w:eastAsia="宋体" w:eastAsiaTheme="minorEastAsia"/>
        </w:rPr>
        <w:t xml:space="preserve">Say if we have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r>
          <w:rPr>
            <w:rFonts w:ascii="Cambria Math" w:hAnsi="Cambria Math"/>
          </w:rPr>
          <m:t xml:space="preserve">=</m:t>
        </m:r>
        <m:r>
          <w:rPr>
            <w:rFonts w:ascii="Cambria Math" w:hAnsi="Cambria Math"/>
          </w:rPr>
          <m:t xml:space="preserve">5</m:t>
        </m:r>
      </m:oMath>
      <w:r>
        <w:rPr>
          <w:rFonts w:eastAsia="宋体" w:eastAsiaTheme="minorEastAsia"/>
        </w:rPr>
        <w:t xml:space="preserve"> and the prevalence is 0.0001 then we </w:t>
      </w:r>
      <w:r>
        <w:rPr/>
      </w:r>
      <m:oMath xmlns:m="http://schemas.openxmlformats.org/officeDocument/2006/math">
        <m:r>
          <w:rPr>
            <w:rFonts w:ascii="Cambria Math" w:hAnsi="Cambria Math"/>
          </w:rPr>
          <m:t xml:space="preserve">have</m:t>
        </m:r>
        <m:f>
          <m:num>
            <m:r>
              <w:rPr>
                <w:rFonts w:ascii="Cambria Math" w:hAnsi="Cambria Math"/>
              </w:rPr>
              <m:t xml:space="preserve">1</m:t>
            </m:r>
            <m:r>
              <w:rPr>
                <w:rFonts w:ascii="Cambria Math" w:hAnsi="Cambria Math"/>
              </w:rPr>
              <m:t xml:space="preserve">−</m:t>
            </m:r>
            <m:r>
              <w:rPr>
                <w:rFonts w:ascii="Cambria Math" w:hAnsi="Cambria Math"/>
              </w:rPr>
              <m:t xml:space="preserve">0.0001</m:t>
            </m:r>
          </m:num>
          <m:den>
            <m:r>
              <w:rPr>
                <w:rFonts w:ascii="Cambria Math" w:hAnsi="Cambria Math"/>
              </w:rPr>
              <m:t xml:space="preserve">1</m:t>
            </m:r>
            <m:r>
              <w:rPr>
                <w:rFonts w:ascii="Cambria Math" w:hAnsi="Cambria Math"/>
              </w:rPr>
              <m:t xml:space="preserve">−</m:t>
            </m:r>
            <m:r>
              <w:rPr>
                <w:rFonts w:ascii="Cambria Math" w:hAnsi="Cambria Math"/>
              </w:rPr>
              <m:t xml:space="preserve">0.0001</m:t>
            </m:r>
            <m:r>
              <w:rPr>
                <w:rFonts w:ascii="Cambria Math" w:hAnsi="Cambria Math"/>
              </w:rPr>
              <m:t xml:space="preserve">∗</m:t>
            </m:r>
            <m:r>
              <w:rPr>
                <w:rFonts w:ascii="Cambria Math" w:hAnsi="Cambria Math"/>
              </w:rPr>
              <m:t xml:space="preserve">5</m:t>
            </m:r>
          </m:den>
        </m:f>
        <m:r>
          <w:rPr>
            <w:rFonts w:ascii="Cambria Math" w:hAnsi="Cambria Math"/>
          </w:rPr>
          <m:t xml:space="preserve">=</m:t>
        </m:r>
        <m:f>
          <m:num>
            <m:r>
              <w:rPr>
                <w:rFonts w:ascii="Cambria Math" w:hAnsi="Cambria Math"/>
              </w:rPr>
              <m:t xml:space="preserve">0.9999</m:t>
            </m:r>
          </m:num>
          <m:den>
            <m:r>
              <w:rPr>
                <w:rFonts w:ascii="Cambria Math" w:hAnsi="Cambria Math"/>
              </w:rPr>
              <m:t xml:space="preserve">0.9995</m:t>
            </m:r>
          </m:den>
        </m:f>
        <m:r>
          <w:rPr>
            <w:rFonts w:ascii="Cambria Math" w:hAnsi="Cambria Math"/>
          </w:rPr>
          <m:t xml:space="preserve">=</m:t>
        </m:r>
        <m:r>
          <w:rPr>
            <w:rFonts w:ascii="Cambria Math" w:hAnsi="Cambria Math"/>
          </w:rPr>
          <m:t xml:space="preserve">1.0004</m:t>
        </m:r>
      </m:oMath>
      <w:r>
        <w:rPr>
          <w:rFonts w:eastAsia="宋体" w:eastAsiaTheme="minorEastAsia"/>
        </w:rPr>
        <w:t xml:space="preserve">. However, if the prevalence is 0.1 and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oMath>
      <w:r>
        <w:rPr>
          <w:rFonts w:eastAsia="宋体" w:eastAsiaTheme="minorEastAsia"/>
        </w:rPr>
        <w:t xml:space="preserve">  is 5 then we have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0.1</m:t>
            </m:r>
          </m:num>
          <m:den>
            <m:r>
              <w:rPr>
                <w:rFonts w:ascii="Cambria Math" w:hAnsi="Cambria Math"/>
              </w:rPr>
              <m:t xml:space="preserve">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5</m:t>
            </m:r>
          </m:den>
        </m:f>
        <m:r>
          <w:rPr>
            <w:rFonts w:ascii="Cambria Math" w:hAnsi="Cambria Math"/>
          </w:rPr>
          <m:t xml:space="preserve">=</m:t>
        </m:r>
        <m:f>
          <m:num>
            <m:r>
              <w:rPr>
                <w:rFonts w:ascii="Cambria Math" w:hAnsi="Cambria Math"/>
              </w:rPr>
              <m:t xml:space="preserve">0.9</m:t>
            </m:r>
          </m:num>
          <m:den>
            <m:r>
              <w:rPr>
                <w:rFonts w:ascii="Cambria Math" w:hAnsi="Cambria Math"/>
              </w:rPr>
              <m:t xml:space="preserve">0.5</m:t>
            </m:r>
          </m:den>
        </m:f>
        <m:r>
          <w:rPr>
            <w:rFonts w:ascii="Cambria Math" w:hAnsi="Cambria Math"/>
          </w:rPr>
          <m:t xml:space="preserve">=</m:t>
        </m:r>
        <m:r>
          <w:rPr>
            <w:rFonts w:ascii="Cambria Math" w:hAnsi="Cambria Math"/>
          </w:rPr>
          <m:t xml:space="preserve">1.8</m:t>
        </m:r>
        <m:r>
          <w:rPr>
            <w:rFonts w:ascii="Cambria Math" w:hAnsi="Cambria Math"/>
          </w:rPr>
          <m:t xml:space="preserve">.</m:t>
        </m:r>
      </m:oMath>
      <w:r>
        <w:rPr>
          <w:rFonts w:eastAsia="宋体" w:eastAsiaTheme="minorEastAsia"/>
        </w:rPr>
        <w:t xml:space="preserve"> Relative error is 80% here. That is in the worst-case scenario the OR is 1.8 times as large as the RR. Here the question can be what is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oMath>
      <w:r>
        <w:rPr>
          <w:rFonts w:eastAsia="宋体" w:eastAsiaTheme="minorEastAsia"/>
        </w:rPr>
        <w:t xml:space="preserve">  and how does one get this value? Suppose that we know the value of the OR, for example from case-control data, but we are interested in the RR. Further suppose that we know the baseline prevalence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eastAsia="宋体" w:eastAsiaTheme="minorEastAsia"/>
        </w:rPr>
        <w:t xml:space="preserve">), we believe that if the alternative is true then the </w:t>
      </w:r>
      <w:r>
        <w:rPr/>
      </w:r>
      <m:oMath xmlns:m="http://schemas.openxmlformats.org/officeDocument/2006/math">
        <m:r>
          <w:rPr>
            <w:rFonts w:ascii="Cambria Math" w:hAnsi="Cambria Math"/>
          </w:rPr>
          <m:t xml:space="preserve">RR</m:t>
        </m:r>
        <m:r>
          <w:rPr>
            <w:rFonts w:ascii="Cambria Math" w:hAnsi="Cambria Math"/>
          </w:rPr>
          <m:t xml:space="preserve">&gt;</m:t>
        </m:r>
        <m:r>
          <w:rPr>
            <w:rFonts w:ascii="Cambria Math" w:hAnsi="Cambria Math"/>
          </w:rPr>
          <m:t xml:space="preserve">1</m:t>
        </m:r>
      </m:oMath>
      <w:r>
        <w:rPr>
          <w:rFonts w:eastAsia="宋体" w:eastAsiaTheme="minorEastAsia"/>
        </w:rPr>
        <w:t xml:space="preserve">, and that we have an idea about the maximum possible size of the RR, which we will call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oMath>
      <w:r>
        <w:rPr>
          <w:rFonts w:eastAsia="宋体" w:eastAsiaTheme="minorEastAsia"/>
        </w:rPr>
        <w:t xml:space="preserve">; This could be based on experience with this disease or others with similar aetiology. In other words,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oMath>
      <w:r>
        <w:rPr>
          <w:rFonts w:eastAsia="宋体" w:eastAsiaTheme="minorEastAsia"/>
        </w:rPr>
        <w:t xml:space="preserve"> is a worst-case scenario in terms of the approximation error. If in fact the RR is much closer to 1 than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max</m:t>
            </m:r>
          </m:sup>
        </m:sSup>
      </m:oMath>
      <w:r>
        <w:rPr>
          <w:rFonts w:eastAsia="宋体" w:eastAsiaTheme="minorEastAsia"/>
        </w:rPr>
        <w:t xml:space="preserve"> then the approximation error in using the OR in place of the RR will be small.  </w:t>
      </w:r>
    </w:p>
    <w:p>
      <w:pPr>
        <w:pStyle w:val="Normal"/>
        <w:spacing w:lineRule="auto" w:line="259" w:before="0" w:after="160"/>
        <w:rPr>
          <w:rFonts w:eastAsia="宋体" w:eastAsiaTheme="minorEastAsia"/>
        </w:rPr>
      </w:pPr>
      <w:r>
        <w:rPr>
          <w:rFonts w:eastAsia="宋体" w:eastAsiaTheme="minorEastAsia"/>
        </w:rPr>
      </w:r>
    </w:p>
    <w:p>
      <w:pPr>
        <w:pStyle w:val="Normal"/>
        <w:spacing w:lineRule="auto" w:line="259" w:before="0" w:after="160"/>
        <w:rPr>
          <w:rFonts w:eastAsia="宋体" w:eastAsiaTheme="minorEastAsia"/>
          <w:b/>
          <w:b/>
        </w:rPr>
      </w:pPr>
      <w:r>
        <w:rPr>
          <w:rFonts w:eastAsia="宋体" w:eastAsiaTheme="minorEastAsia"/>
          <w:b/>
        </w:rPr>
        <w:t>S2</w:t>
      </w:r>
    </w:p>
    <w:p>
      <w:pPr>
        <w:pStyle w:val="ListParagraph"/>
        <w:spacing w:lineRule="auto" w:line="240"/>
        <w:ind w:left="0" w:hanging="0"/>
        <w:jc w:val="both"/>
        <w:rPr>
          <w:rFonts w:eastAsia="宋体" w:eastAsiaTheme="minorEastAsia"/>
        </w:rPr>
      </w:pPr>
      <w:r>
        <w:rPr>
          <w:rFonts w:eastAsia="宋体" w:eastAsiaTheme="minorEastAsia"/>
        </w:rPr>
        <w:t xml:space="preserve">Let </w:t>
      </w:r>
      <w:r>
        <w:rPr>
          <w:rFonts w:eastAsia="宋体" w:eastAsiaTheme="minorEastAsia"/>
          <w:i/>
        </w:rPr>
        <w:t>Y</w:t>
      </w:r>
      <w:r>
        <w:rPr>
          <w:rFonts w:eastAsia="宋体" w:eastAsiaTheme="minorEastAsia"/>
        </w:rPr>
        <w:t xml:space="preserve"> be the outcome and </w:t>
      </w:r>
      <w:r>
        <w:rPr>
          <w:rFonts w:eastAsia="宋体" w:eastAsiaTheme="minorEastAsia"/>
          <w:i/>
        </w:rPr>
        <w:t>X</w:t>
      </w:r>
      <w:r>
        <w:rPr>
          <w:rFonts w:eastAsia="宋体" w:eastAsiaTheme="minorEastAsia"/>
        </w:rPr>
        <w:t xml:space="preserve"> be the exposure, assume that the exposure is a binary variable and the outcome is also a binary variable.  The simple cross tabulation of these variables yields a 2x2 table as </w:t>
      </w:r>
    </w:p>
    <w:p>
      <w:pPr>
        <w:pStyle w:val="ListParagraph"/>
        <w:spacing w:lineRule="auto" w:line="240"/>
        <w:ind w:left="0" w:hanging="0"/>
        <w:jc w:val="both"/>
        <w:rPr>
          <w:rFonts w:eastAsia="宋体" w:eastAsiaTheme="minorEastAsia"/>
          <w:b/>
          <w:b/>
        </w:rPr>
      </w:pPr>
      <w:r>
        <w:rPr>
          <w:rFonts w:eastAsia="宋体" w:eastAsiaTheme="minorEastAsia"/>
          <w:b/>
        </w:rPr>
      </w:r>
    </w:p>
    <w:tbl>
      <w:tblPr>
        <w:tblStyle w:val="TableGrid"/>
        <w:tblW w:w="50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70"/>
        <w:gridCol w:w="1276"/>
        <w:gridCol w:w="1418"/>
        <w:gridCol w:w="1133"/>
      </w:tblGrid>
      <w:tr>
        <w:trPr>
          <w:trHeight w:val="218" w:hRule="atLeast"/>
        </w:trPr>
        <w:tc>
          <w:tcPr>
            <w:tcW w:w="1270" w:type="dxa"/>
            <w:vMerge w:val="restart"/>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t>Outcome</w:t>
            </w:r>
          </w:p>
        </w:tc>
        <w:tc>
          <w:tcPr>
            <w:tcW w:w="2694" w:type="dxa"/>
            <w:gridSpan w:val="2"/>
            <w:tcBorders/>
          </w:tcPr>
          <w:p>
            <w:pPr>
              <w:pStyle w:val="ListParagraph"/>
              <w:widowControl/>
              <w:spacing w:lineRule="auto" w:line="240" w:before="0" w:after="160"/>
              <w:ind w:left="0" w:hanging="0"/>
              <w:contextualSpacing/>
              <w:jc w:val="center"/>
              <w:rPr>
                <w:rFonts w:eastAsia="宋体" w:eastAsiaTheme="minorEastAsia"/>
              </w:rPr>
            </w:pPr>
            <w:r>
              <w:rPr>
                <w:rFonts w:eastAsia="宋体" w:eastAsiaTheme="minorEastAsia"/>
                <w:kern w:val="0"/>
                <w:lang w:val="en-AU" w:bidi="ar-SA"/>
              </w:rPr>
              <w:t>Exposure</w:t>
            </w:r>
          </w:p>
        </w:tc>
        <w:tc>
          <w:tcPr>
            <w:tcW w:w="1133" w:type="dxa"/>
            <w:vMerge w:val="restart"/>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t>Total</w:t>
            </w:r>
          </w:p>
        </w:tc>
      </w:tr>
      <w:tr>
        <w:trPr>
          <w:trHeight w:val="217" w:hRule="atLeast"/>
        </w:trPr>
        <w:tc>
          <w:tcPr>
            <w:tcW w:w="1270" w:type="dxa"/>
            <w:vMerge w:val="continue"/>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r>
          </w:p>
        </w:tc>
        <w:tc>
          <w:tcPr>
            <w:tcW w:w="1276"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tc>
        <w:tc>
          <w:tcPr>
            <w:tcW w:w="1418"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oMath>
            </m:oMathPara>
          </w:p>
        </w:tc>
        <w:tc>
          <w:tcPr>
            <w:tcW w:w="1133" w:type="dxa"/>
            <w:vMerge w:val="continue"/>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r>
          </w:p>
        </w:tc>
      </w:tr>
      <w:tr>
        <w:trPr/>
        <w:tc>
          <w:tcPr>
            <w:tcW w:w="1270"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m:t>
                </m:r>
              </m:oMath>
            </m:oMathPara>
          </w:p>
        </w:tc>
        <w:tc>
          <w:tcPr>
            <w:tcW w:w="1276"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oMath>
            </m:oMathPara>
          </w:p>
        </w:tc>
        <w:tc>
          <w:tcPr>
            <w:tcW w:w="1418"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1</m:t>
                </m:r>
              </m:oMath>
            </m:oMathPara>
          </w:p>
        </w:tc>
        <w:tc>
          <w:tcPr>
            <w:tcW w:w="1133" w:type="dxa"/>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t>2 =</w:t>
            </w:r>
            <w:r>
              <w:rPr>
                <w:kern w:val="0"/>
                <w:lang w:val="en-AU" w:bidi="ar-SA"/>
              </w:rPr>
            </w:r>
            <m:oMath xmlns:m="http://schemas.openxmlformats.org/officeDocument/2006/math">
              <m:sSub>
                <m:e>
                  <m:r>
                    <w:rPr>
                      <w:rFonts w:ascii="Cambria Math" w:hAnsi="Cambria Math"/>
                    </w:rPr>
                    <m:t xml:space="preserve">n</m:t>
                  </m:r>
                </m:e>
                <m:sub>
                  <m:r>
                    <w:rPr>
                      <w:rFonts w:ascii="Cambria Math" w:hAnsi="Cambria Math"/>
                    </w:rPr>
                    <m:t xml:space="preserve">1</m:t>
                  </m:r>
                </m:sub>
              </m:sSub>
            </m:oMath>
          </w:p>
        </w:tc>
      </w:tr>
      <w:tr>
        <w:trPr/>
        <w:tc>
          <w:tcPr>
            <w:tcW w:w="1270"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m:t>
                </m:r>
              </m:oMath>
            </m:oMathPara>
          </w:p>
        </w:tc>
        <w:tc>
          <w:tcPr>
            <w:tcW w:w="1276"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5</m:t>
                </m:r>
              </m:oMath>
            </m:oMathPara>
          </w:p>
        </w:tc>
        <w:tc>
          <w:tcPr>
            <w:tcW w:w="1418"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11</m:t>
                </m:r>
              </m:oMath>
            </m:oMathPara>
          </w:p>
        </w:tc>
        <w:tc>
          <w:tcPr>
            <w:tcW w:w="1133" w:type="dxa"/>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t>16 =</w:t>
            </w:r>
            <w:r>
              <w:rPr>
                <w:kern w:val="0"/>
                <w:lang w:val="en-AU" w:bidi="ar-SA"/>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tc>
      </w:tr>
      <w:tr>
        <w:trPr/>
        <w:tc>
          <w:tcPr>
            <w:tcW w:w="1270" w:type="dxa"/>
            <w:tcBorders/>
          </w:tcPr>
          <w:p>
            <w:pPr>
              <w:pStyle w:val="ListParagraph"/>
              <w:widowControl/>
              <w:spacing w:lineRule="auto" w:line="240" w:before="0" w:after="160"/>
              <w:ind w:left="0" w:hanging="0"/>
              <w:contextualSpacing/>
              <w:jc w:val="both"/>
              <w:rPr>
                <w:rFonts w:eastAsia="宋体" w:eastAsiaTheme="minorEastAsia"/>
              </w:rPr>
            </w:pPr>
            <w:r>
              <w:rPr>
                <w:rFonts w:eastAsia="宋体" w:eastAsiaTheme="minorEastAsia"/>
                <w:kern w:val="0"/>
                <w:lang w:val="en-AU" w:bidi="ar-SA"/>
              </w:rPr>
              <w:t>Total</w:t>
            </w:r>
          </w:p>
        </w:tc>
        <w:tc>
          <w:tcPr>
            <w:tcW w:w="1276"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oMath>
            </m:oMathPara>
          </w:p>
        </w:tc>
        <w:tc>
          <w:tcPr>
            <w:tcW w:w="1418"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12</m:t>
                </m:r>
              </m:oMath>
            </m:oMathPara>
          </w:p>
        </w:tc>
        <w:tc>
          <w:tcPr>
            <w:tcW w:w="1133" w:type="dxa"/>
            <w:tcBorders/>
          </w:tcPr>
          <w:p>
            <w:pPr>
              <w:pStyle w:val="ListParagraph"/>
              <w:widowControl/>
              <w:spacing w:lineRule="auto" w:line="240" w:before="0" w:after="160"/>
              <w:ind w:left="0" w:hanging="0"/>
              <w:contextualSpacing/>
              <w:jc w:val="center"/>
              <w:rPr>
                <w:rFonts w:eastAsia="宋体" w:eastAsiaTheme="minorEastAsia"/>
              </w:rPr>
            </w:pPr>
            <w:r>
              <w:rPr>
                <w:kern w:val="0"/>
                <w:lang w:val="en-AU" w:bidi="ar-SA"/>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18</m:t>
                </m:r>
              </m:oMath>
            </m:oMathPara>
          </w:p>
        </w:tc>
      </w:tr>
    </w:tbl>
    <w:p>
      <w:pPr>
        <w:pStyle w:val="ListParagraph"/>
        <w:spacing w:lineRule="auto" w:line="240"/>
        <w:ind w:left="0" w:hanging="0"/>
        <w:jc w:val="both"/>
        <w:rPr>
          <w:rFonts w:eastAsia="宋体" w:eastAsiaTheme="minorEastAsia"/>
          <w:b/>
          <w:b/>
        </w:rPr>
      </w:pPr>
      <w:r>
        <w:rPr>
          <w:rFonts w:eastAsia="宋体" w:eastAsiaTheme="minorEastAsia"/>
          <w:b/>
        </w:rPr>
        <w:t xml:space="preserve"> </w:t>
      </w:r>
    </w:p>
    <w:p>
      <w:pPr>
        <w:pStyle w:val="ListParagraph"/>
        <w:spacing w:lineRule="auto" w:line="240"/>
        <w:ind w:left="0" w:hanging="0"/>
        <w:jc w:val="both"/>
        <w:rPr>
          <w:rFonts w:eastAsia="宋体" w:eastAsiaTheme="minorEastAsia"/>
        </w:rPr>
      </w:pPr>
      <w:r>
        <w:rPr/>
      </w:r>
      <m:oMath xmlns:m="http://schemas.openxmlformats.org/officeDocument/2006/math">
        <m:r>
          <w:rPr>
            <w:rFonts w:ascii="Cambria Math" w:hAnsi="Cambria Math"/>
          </w:rPr>
          <m:t xml:space="preserve">RR</m:t>
        </m:r>
        <m:r>
          <w:rPr>
            <w:rFonts w:ascii="Cambria Math" w:hAnsi="Cambria Math"/>
          </w:rPr>
          <m:t xml:space="preserve">=</m:t>
        </m:r>
        <m:f>
          <m:num>
            <m:f>
              <m:num>
                <m:r>
                  <w:rPr>
                    <w:rFonts w:ascii="Cambria Math" w:hAnsi="Cambria Math"/>
                  </w:rPr>
                  <m:t xml:space="preserve">a</m:t>
                </m:r>
              </m:num>
              <m:den>
                <m:r>
                  <w:rPr>
                    <w:rFonts w:ascii="Cambria Math" w:hAnsi="Cambria Math"/>
                  </w:rPr>
                  <m:t xml:space="preserve">a</m:t>
                </m:r>
                <m:r>
                  <w:rPr>
                    <w:rFonts w:ascii="Cambria Math" w:hAnsi="Cambria Math"/>
                  </w:rPr>
                  <m:t xml:space="preserve">+</m:t>
                </m:r>
                <m:r>
                  <w:rPr>
                    <w:rFonts w:ascii="Cambria Math" w:hAnsi="Cambria Math"/>
                  </w:rPr>
                  <m:t xml:space="preserve">b</m:t>
                </m:r>
              </m:den>
            </m:f>
          </m:num>
          <m:den>
            <m:f>
              <m:num>
                <m:r>
                  <w:rPr>
                    <w:rFonts w:ascii="Cambria Math" w:hAnsi="Cambria Math"/>
                  </w:rPr>
                  <m:t xml:space="preserve">c</m:t>
                </m:r>
              </m:num>
              <m:den>
                <m:r>
                  <w:rPr>
                    <w:rFonts w:ascii="Cambria Math" w:hAnsi="Cambria Math"/>
                  </w:rPr>
                  <m:t xml:space="preserve">c</m:t>
                </m:r>
                <m:r>
                  <w:rPr>
                    <w:rFonts w:ascii="Cambria Math" w:hAnsi="Cambria Math"/>
                  </w:rPr>
                  <m:t xml:space="preserve">+</m:t>
                </m:r>
                <m:r>
                  <w:rPr>
                    <w:rFonts w:ascii="Cambria Math" w:hAnsi="Cambria Math"/>
                  </w:rPr>
                  <m:t xml:space="preserve">d</m:t>
                </m:r>
              </m:den>
            </m:f>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6</m:t>
                </m:r>
              </m:den>
            </m:f>
          </m:num>
          <m:den>
            <m:f>
              <m:num>
                <m:r>
                  <w:rPr>
                    <w:rFonts w:ascii="Cambria Math" w:hAnsi="Cambria Math"/>
                  </w:rPr>
                  <m:t xml:space="preserve">1</m:t>
                </m:r>
              </m:num>
              <m:den>
                <m:r>
                  <w:rPr>
                    <w:rFonts w:ascii="Cambria Math" w:hAnsi="Cambria Math"/>
                  </w:rPr>
                  <m:t xml:space="preserve">12</m:t>
                </m:r>
              </m:den>
            </m:f>
          </m:den>
        </m:f>
        <m:r>
          <w:rPr>
            <w:rFonts w:ascii="Cambria Math" w:hAnsi="Cambria Math"/>
          </w:rPr>
          <m:t xml:space="preserve">=</m:t>
        </m:r>
        <m:f>
          <m:num>
            <m:r>
              <w:rPr>
                <w:rFonts w:ascii="Cambria Math" w:hAnsi="Cambria Math"/>
              </w:rPr>
              <m:t xml:space="preserve">12</m:t>
            </m:r>
          </m:num>
          <m:den>
            <m:r>
              <w:rPr>
                <w:rFonts w:ascii="Cambria Math" w:hAnsi="Cambria Math"/>
              </w:rPr>
              <m:t xml:space="preserve">6</m:t>
            </m:r>
          </m:den>
        </m:f>
      </m:oMath>
      <w:r>
        <w:rPr>
          <w:rFonts w:eastAsia="宋体" w:eastAsiaTheme="minorEastAsia"/>
        </w:rPr>
        <w:t>, from the above table one may note that these numbers are nothing but the frequencies of being exposed and unexposed. Now if these counts (</w:t>
      </w:r>
      <w:r>
        <w:rPr>
          <w:rFonts w:eastAsia="宋体" w:eastAsiaTheme="minorEastAsia"/>
          <w:i/>
        </w:rPr>
        <w:t>a, b, c,</w:t>
      </w:r>
      <w:r>
        <w:rPr>
          <w:rFonts w:eastAsia="宋体" w:eastAsiaTheme="minorEastAsia"/>
        </w:rPr>
        <w:t xml:space="preserve"> and </w:t>
      </w:r>
      <w:r>
        <w:rPr>
          <w:rFonts w:eastAsia="宋体" w:eastAsiaTheme="minorEastAsia"/>
          <w:i/>
        </w:rPr>
        <w:t>d</w:t>
      </w:r>
      <w:r>
        <w:rPr>
          <w:rFonts w:eastAsia="宋体" w:eastAsiaTheme="minorEastAsia"/>
        </w:rPr>
        <w:t xml:space="preserve">) are divided by total sample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18</m:t>
        </m:r>
      </m:oMath>
      <w:r>
        <w:rPr>
          <w:rFonts w:eastAsia="宋体" w:eastAsiaTheme="minorEastAsia"/>
        </w:rPr>
        <w:t xml:space="preserve"> then the above RR is expressed in terms of probability as </w:t>
      </w:r>
      <w:r>
        <w:rPr/>
      </w:r>
      <m:oMath xmlns:m="http://schemas.openxmlformats.org/officeDocument/2006/math">
        <m:f>
          <m:num>
            <m:f>
              <m:num>
                <m:r>
                  <w:rPr>
                    <w:rFonts w:ascii="Cambria Math" w:hAnsi="Cambria Math"/>
                  </w:rPr>
                  <m:t xml:space="preserve">12</m:t>
                </m:r>
              </m:num>
              <m:den>
                <m:r>
                  <w:rPr>
                    <w:rFonts w:ascii="Cambria Math" w:hAnsi="Cambria Math"/>
                  </w:rPr>
                  <m:t xml:space="preserve">18</m:t>
                </m:r>
              </m:den>
            </m:f>
          </m:num>
          <m:den>
            <m:f>
              <m:num>
                <m:r>
                  <w:rPr>
                    <w:rFonts w:ascii="Cambria Math" w:hAnsi="Cambria Math"/>
                  </w:rPr>
                  <m:t xml:space="preserve">6</m:t>
                </m:r>
              </m:num>
              <m:den>
                <m:r>
                  <w:rPr>
                    <w:rFonts w:ascii="Cambria Math" w:hAnsi="Cambria Math"/>
                  </w:rPr>
                  <m:t xml:space="preserve">18</m:t>
                </m:r>
              </m:den>
            </m:f>
          </m:den>
        </m:f>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en>
        </m:f>
      </m:oMath>
      <w:r>
        <w:rPr>
          <w:rFonts w:eastAsia="宋体" w:eastAsiaTheme="minorEastAsia"/>
        </w:rPr>
        <w:t xml:space="preserve">. This shows that whenever the counts </w:t>
      </w:r>
      <w:r>
        <w:rPr>
          <w:rFonts w:eastAsia="宋体" w:eastAsiaTheme="minorEastAsia"/>
          <w:i/>
        </w:rPr>
        <w:t>a</w:t>
      </w:r>
      <w:r>
        <w:rPr>
          <w:rFonts w:eastAsia="宋体" w:eastAsiaTheme="minorEastAsia"/>
        </w:rPr>
        <w:t xml:space="preserve"> and </w:t>
      </w:r>
      <w:r>
        <w:rPr>
          <w:rFonts w:eastAsia="宋体" w:eastAsiaTheme="minorEastAsia"/>
          <w:i/>
        </w:rPr>
        <w:t>c</w:t>
      </w:r>
      <w:r>
        <w:rPr>
          <w:rFonts w:eastAsia="宋体" w:eastAsiaTheme="minorEastAsia"/>
        </w:rPr>
        <w:t xml:space="preserve"> are equal or also rare RR is estimating the ratio of the exposure distribution. </w:t>
      </w:r>
    </w:p>
    <w:p>
      <w:pPr>
        <w:pStyle w:val="ListParagraph"/>
        <w:spacing w:lineRule="auto" w:line="240"/>
        <w:ind w:left="0" w:hanging="0"/>
        <w:jc w:val="both"/>
        <w:rPr>
          <w:rFonts w:eastAsia="宋体" w:eastAsiaTheme="minorEastAsia"/>
        </w:rPr>
      </w:pPr>
      <w:r>
        <w:rPr>
          <w:rFonts w:eastAsia="宋体" w:eastAsiaTheme="minorEastAsia"/>
        </w:rPr>
      </w:r>
    </w:p>
    <w:p>
      <w:pPr>
        <w:pStyle w:val="ListParagraph"/>
        <w:spacing w:lineRule="auto" w:line="240"/>
        <w:ind w:left="0" w:hanging="0"/>
        <w:jc w:val="center"/>
        <w:rPr>
          <w:rFonts w:eastAsia="宋体" w:eastAsiaTheme="minorEastAsia"/>
        </w:rPr>
      </w:pPr>
      <w:r>
        <w:rPr/>
      </w:r>
      <m:oMathPara xmlns:m="http://schemas.openxmlformats.org/officeDocument/2006/math">
        <m:oMathParaPr>
          <m:jc m:val="center"/>
        </m:oMathParaPr>
        <m:oMath>
          <m:r>
            <w:rPr>
              <w:rFonts w:ascii="Cambria Math" w:hAnsi="Cambria Math"/>
            </w:rPr>
            <m:t xml:space="preserve">=</m:t>
          </m:r>
          <m:d>
            <m:dPr>
              <m:begChr m:val="("/>
              <m:endChr m:val=")"/>
            </m:dPr>
            <m:e>
              <m:f>
                <m:num>
                  <m:r>
                    <w:rPr>
                      <w:rFonts w:ascii="Cambria Math" w:hAnsi="Cambria Math"/>
                    </w:rPr>
                    <m:t xml:space="preserve">ad</m:t>
                  </m:r>
                </m:num>
                <m:den>
                  <m:r>
                    <w:rPr>
                      <w:rFonts w:ascii="Cambria Math" w:hAnsi="Cambria Math"/>
                    </w:rPr>
                    <m:t xml:space="preserve">bc</m:t>
                  </m:r>
                </m:den>
              </m:f>
            </m:e>
          </m:d>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11</m:t>
              </m:r>
            </m:num>
            <m:den>
              <m:r>
                <w:rPr>
                  <w:rFonts w:ascii="Cambria Math" w:hAnsi="Cambria Math"/>
                </w:rPr>
                <m:t xml:space="preserve">1</m:t>
              </m:r>
              <m:r>
                <w:rPr>
                  <w:rFonts w:ascii="Cambria Math" w:hAnsi="Cambria Math"/>
                </w:rPr>
                <m:t xml:space="preserve">∗</m:t>
              </m:r>
              <m:r>
                <w:rPr>
                  <w:rFonts w:ascii="Cambria Math" w:hAnsi="Cambria Math"/>
                </w:rPr>
                <m:t xml:space="preserve">5</m:t>
              </m:r>
            </m:den>
          </m:f>
          <m:r>
            <w:rPr>
              <w:rFonts w:ascii="Cambria Math" w:hAnsi="Cambria Math"/>
            </w:rPr>
            <m:t xml:space="preserve">=</m:t>
          </m:r>
          <m:f>
            <m:num>
              <m:r>
                <w:rPr>
                  <w:rFonts w:ascii="Cambria Math" w:hAnsi="Cambria Math"/>
                </w:rPr>
                <m:t xml:space="preserve">11</m:t>
              </m:r>
            </m:num>
            <m:den>
              <m:r>
                <w:rPr>
                  <w:rFonts w:ascii="Cambria Math" w:hAnsi="Cambria Math"/>
                </w:rPr>
                <m:t xml:space="preserve">5</m:t>
              </m:r>
            </m:den>
          </m:f>
          <m:r>
            <w:rPr>
              <w:rFonts w:ascii="Cambria Math" w:hAnsi="Cambria Math"/>
            </w:rPr>
            <m:t xml:space="preserve">=</m:t>
          </m:r>
          <m:r>
            <w:rPr>
              <w:rFonts w:ascii="Cambria Math" w:hAnsi="Cambria Math"/>
            </w:rPr>
            <m:t xml:space="preserve">2.2</m:t>
          </m:r>
        </m:oMath>
      </m:oMathPara>
    </w:p>
    <w:p>
      <w:pPr>
        <w:pStyle w:val="ListParagraph"/>
        <w:spacing w:lineRule="auto" w:line="240"/>
        <w:ind w:left="0" w:hanging="0"/>
        <w:jc w:val="both"/>
        <w:rPr>
          <w:rFonts w:eastAsia="宋体" w:eastAsiaTheme="minorEastAsia"/>
        </w:rPr>
      </w:pPr>
      <w:r>
        <w:rPr>
          <w:rFonts w:eastAsia="宋体" w:eastAsiaTheme="minorEastAsia"/>
        </w:rPr>
      </w:r>
    </w:p>
    <w:p>
      <w:pPr>
        <w:pStyle w:val="ListParagraph"/>
        <w:spacing w:lineRule="auto" w:line="240"/>
        <w:ind w:left="0" w:hanging="0"/>
        <w:jc w:val="both"/>
        <w:rPr>
          <w:rFonts w:eastAsia="宋体" w:eastAsiaTheme="minorEastAsia"/>
        </w:rPr>
      </w:pPr>
      <w:r>
        <w:rPr>
          <w:rFonts w:eastAsia="宋体" w:eastAsiaTheme="minorEastAsia"/>
        </w:rPr>
        <w:t xml:space="preserve">Let’s look at the formula in terms of the probability. Count </w:t>
      </w:r>
      <w:r>
        <w:rPr>
          <w:rFonts w:eastAsia="宋体" w:eastAsiaTheme="minorEastAsia"/>
          <w:i/>
        </w:rPr>
        <w:t>a</w:t>
      </w:r>
      <w:r>
        <w:rPr>
          <w:rFonts w:eastAsia="宋体" w:eastAsiaTheme="minorEastAsia"/>
        </w:rPr>
        <w:t xml:space="preserve"> refers to the joint distribution of having exposure and also the outcome, denote this as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rFonts w:eastAsia="宋体" w:eastAsiaTheme="minorEastAsia"/>
        </w:rPr>
        <w:t xml:space="preserve"> When we divide </w:t>
      </w:r>
      <w:r>
        <w:rPr>
          <w:rFonts w:eastAsia="宋体" w:eastAsiaTheme="minorEastAsia"/>
          <w:i/>
        </w:rPr>
        <w:t>a</w:t>
      </w:r>
      <w:r>
        <w:rPr>
          <w:rFonts w:eastAsia="宋体" w:eastAsiaTheme="minorEastAsia"/>
        </w:rPr>
        <w:t xml:space="preserve"> by the total number </w:t>
      </w:r>
      <w:r>
        <w:rPr/>
      </w:r>
      <m:oMath xmlns:m="http://schemas.openxmlformats.org/officeDocument/2006/math">
        <m:r>
          <w:rPr>
            <w:rFonts w:ascii="Cambria Math" w:hAnsi="Cambria Math"/>
          </w:rPr>
          <m:t xml:space="preserve">N</m:t>
        </m:r>
      </m:oMath>
      <w:r>
        <w:rPr>
          <w:rFonts w:eastAsia="宋体" w:eastAsiaTheme="minorEastAsia"/>
        </w:rPr>
        <w:t xml:space="preserve"> we can call the fraction as the joint probability denoted as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rFonts w:eastAsia="宋体" w:eastAsiaTheme="minorEastAsia"/>
        </w:rPr>
        <w:t xml:space="preserve"> Similarly, </w:t>
      </w:r>
      <w:r>
        <w:rPr>
          <w:rFonts w:eastAsia="宋体" w:eastAsiaTheme="minorEastAsia"/>
          <w:i/>
        </w:rPr>
        <w:t>b/N</w:t>
      </w:r>
      <w:r>
        <w:rPr>
          <w:rFonts w:eastAsia="宋体" w:eastAsiaTheme="minorEastAsia"/>
        </w:rPr>
        <w:t xml:space="preserve"> is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oMath>
      <w:r>
        <w:rPr>
          <w:rFonts w:eastAsia="宋体" w:eastAsiaTheme="minorEastAsia"/>
        </w:rPr>
        <w:t xml:space="preserve">; </w:t>
      </w:r>
      <w:r>
        <w:rPr/>
      </w:r>
      <m:oMath xmlns:m="http://schemas.openxmlformats.org/officeDocument/2006/math">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oMath>
      <w:r>
        <w:rPr>
          <w:rFonts w:eastAsia="宋体" w:eastAsiaTheme="minorEastAsia"/>
        </w:rPr>
        <w:t xml:space="preserve"> and </w:t>
      </w:r>
      <w:r>
        <w:rPr>
          <w:rFonts w:eastAsia="宋体" w:eastAsiaTheme="minorEastAsia"/>
          <w:i/>
        </w:rPr>
        <w:t>d/N</w:t>
      </w:r>
      <w:r>
        <w:rPr>
          <w:rFonts w:eastAsia="宋体" w:eastAsiaTheme="minorEastAsia"/>
        </w:rPr>
        <w:t xml:space="preserve"> is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oMath>
      <w:r>
        <w:rPr>
          <w:rFonts w:eastAsia="宋体" w:eastAsiaTheme="minorEastAsia"/>
        </w:rPr>
        <w:t xml:space="preserve">. We now are ready to estimate OR in terms of probabilities from the above 2x2 table as. </w:t>
      </w:r>
    </w:p>
    <w:p>
      <w:pPr>
        <w:pStyle w:val="ListParagraph"/>
        <w:spacing w:lineRule="auto" w:line="240"/>
        <w:ind w:left="0" w:hanging="0"/>
        <w:jc w:val="center"/>
        <w:rPr>
          <w:rFonts w:eastAsia="宋体" w:eastAsiaTheme="minorEastAsia"/>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d>
            </m:den>
          </m:f>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d>
            </m:num>
            <m:den>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y</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en>
          </m:f>
          <m:r>
            <w:rPr>
              <w:rFonts w:ascii="Cambria Math" w:hAnsi="Cambria Math"/>
            </w:rPr>
            <m:t xml:space="preserve">=</m:t>
          </m:r>
          <m:r>
            <w:rPr>
              <w:rFonts w:ascii="Cambria Math" w:hAnsi="Cambria Math"/>
            </w:rPr>
            <m:t xml:space="preserve">RR</m:t>
          </m:r>
        </m:oMath>
      </m:oMathPara>
    </w:p>
    <w:p>
      <w:pPr>
        <w:pStyle w:val="ListParagraph"/>
        <w:spacing w:lineRule="auto" w:line="240"/>
        <w:ind w:left="0" w:hanging="0"/>
        <w:jc w:val="both"/>
        <w:rPr>
          <w:rFonts w:eastAsia="宋体" w:eastAsiaTheme="minorEastAsia"/>
        </w:rPr>
      </w:pPr>
      <w:r>
        <w:rPr>
          <w:rFonts w:eastAsia="宋体" w:eastAsiaTheme="minorEastAsia"/>
        </w:rPr>
      </w:r>
    </w:p>
    <w:p>
      <w:pPr>
        <w:pStyle w:val="ListParagraph"/>
        <w:spacing w:lineRule="auto" w:line="240"/>
        <w:ind w:left="0" w:hanging="0"/>
        <w:jc w:val="both"/>
        <w:rPr>
          <w:rFonts w:eastAsia="宋体" w:eastAsiaTheme="minorEastAsia"/>
        </w:rPr>
      </w:pPr>
      <w:r>
        <w:rPr>
          <w:rFonts w:eastAsia="宋体" w:eastAsiaTheme="minorEastAsia"/>
        </w:rPr>
        <w:t>The final estimate, in this example, OR is equating to the ratio of the joint distribution of the absence of outcome when exposed and unexposed. These two estimates, in this example, as one can see are estimating two different things and hence must not be approximated. This is because they are answering two different questions 1) What is the ratio of having an exposure to not having an exposure (RR case) and 2) What is the joint probability of not having an outcome when not exposed to the joint probability of not having an outcome when exposed (OR case).  Compared to 1) What is the ratio of the probability of having the disease if exposed to the probability of having the disease if not exposed and 2) What is the ratio of the odds of having the disease when exposed to the odds of having the disease when not exposed. Hence one need to be careful when interpreting or approximating these values.</w:t>
      </w:r>
      <w:r>
        <w:rPr>
          <w:rFonts w:eastAsia="宋体" w:eastAsiaTheme="minorEastAsia"/>
          <w:b/>
        </w:rPr>
        <w:t xml:space="preserve"> </w:t>
      </w:r>
      <w:r>
        <w:rPr>
          <w:rFonts w:eastAsia="宋体" w:eastAsiaTheme="minorEastAsia"/>
        </w:rPr>
        <w:t xml:space="preserve"> </w:t>
      </w:r>
    </w:p>
    <w:p>
      <w:pPr>
        <w:pStyle w:val="ListParagraph"/>
        <w:spacing w:lineRule="auto" w:line="240"/>
        <w:ind w:left="0" w:hanging="0"/>
        <w:jc w:val="both"/>
        <w:rPr>
          <w:rFonts w:eastAsia="宋体" w:eastAsiaTheme="minorEastAsia"/>
          <w:b/>
          <w:b/>
        </w:rPr>
      </w:pPr>
      <w:r>
        <w:rPr>
          <w:rFonts w:eastAsia="宋体" w:eastAsiaTheme="minorEastAsia"/>
          <w:b/>
        </w:rPr>
      </w:r>
    </w:p>
    <w:p>
      <w:pPr>
        <w:pStyle w:val="ListParagraph"/>
        <w:spacing w:lineRule="auto" w:line="240"/>
        <w:ind w:left="0" w:hanging="0"/>
        <w:jc w:val="both"/>
        <w:rPr>
          <w:rFonts w:eastAsia="宋体" w:eastAsiaTheme="minorEastAsia"/>
          <w:b/>
          <w:b/>
          <w:sz w:val="22"/>
        </w:rPr>
      </w:pPr>
      <w:r>
        <w:rPr>
          <w:rFonts w:eastAsia="宋体" w:eastAsiaTheme="minorEastAsia"/>
          <w:b/>
          <w:sz w:val="22"/>
        </w:rPr>
        <w:t>S 3</w:t>
      </w:r>
    </w:p>
    <w:p>
      <w:pPr>
        <w:pStyle w:val="ListParagraph"/>
        <w:spacing w:lineRule="auto" w:line="240"/>
        <w:ind w:left="0" w:hanging="0"/>
        <w:jc w:val="both"/>
        <w:rPr>
          <w:rFonts w:eastAsia="宋体" w:eastAsiaTheme="minorEastAsia"/>
          <w:b/>
          <w:b/>
          <w:sz w:val="22"/>
        </w:rPr>
      </w:pPr>
      <w:r>
        <w:rPr>
          <w:rFonts w:eastAsia="宋体" w:eastAsiaTheme="minorEastAsia"/>
          <w:b/>
          <w:sz w:val="22"/>
        </w:rPr>
        <w:t>Derivation of the log likelihood</w:t>
      </w:r>
    </w:p>
    <w:p>
      <w:pPr>
        <w:pStyle w:val="ListParagraph"/>
        <w:spacing w:lineRule="auto" w:line="240"/>
        <w:ind w:left="0" w:hanging="0"/>
        <w:jc w:val="both"/>
        <w:rPr>
          <w:rFonts w:eastAsia="宋体" w:eastAsiaTheme="minorEastAsia"/>
          <w:b/>
          <w:b/>
          <w:sz w:val="22"/>
        </w:rPr>
      </w:pPr>
      <w:r>
        <w:rPr>
          <w:rFonts w:eastAsia="宋体" w:eastAsiaTheme="minorEastAsia"/>
          <w:b/>
          <w:sz w:val="22"/>
        </w:rPr>
      </w:r>
    </w:p>
    <w:p>
      <w:pPr>
        <w:pStyle w:val="Normal"/>
        <w:keepNext w:val="true"/>
        <w:tabs>
          <w:tab w:val="clear" w:pos="720"/>
          <w:tab w:val="left" w:pos="3804" w:leader="none"/>
        </w:tabs>
        <w:spacing w:beforeAutospacing="1" w:afterAutospacing="1"/>
        <w:rPr>
          <w:color w:val="000000"/>
          <w:sz w:val="22"/>
          <w:szCs w:val="22"/>
        </w:rPr>
      </w:pPr>
      <w:r>
        <w:rPr>
          <w:color w:val="000000"/>
          <w:sz w:val="22"/>
          <w:szCs w:val="22"/>
        </w:rPr>
        <w:t xml:space="preserve">Maximum likelihood estimation of the log-binomial model is </w:t>
      </w:r>
    </w:p>
    <w:p>
      <w:pPr>
        <w:pStyle w:val="Normal"/>
        <w:keepNext w:val="true"/>
        <w:tabs>
          <w:tab w:val="clear" w:pos="720"/>
          <w:tab w:val="left" w:pos="3804" w:leader="none"/>
        </w:tabs>
        <w:spacing w:beforeAutospacing="1" w:afterAutospacing="1"/>
        <w:rPr>
          <w:color w:val="000000"/>
          <w:sz w:val="22"/>
          <w:szCs w:val="22"/>
        </w:rPr>
      </w:pPr>
      <w:r>
        <w:rPr>
          <w:color w:val="000000"/>
          <w:sz w:val="22"/>
          <w:szCs w:val="22"/>
        </w:rPr>
      </w:r>
    </w:p>
    <w:p>
      <w:pPr>
        <w:pStyle w:val="Normal"/>
        <w:keepNext w:val="true"/>
        <w:tabs>
          <w:tab w:val="clear" w:pos="720"/>
          <w:tab w:val="left" w:pos="3804" w:leader="none"/>
        </w:tabs>
        <w:spacing w:beforeAutospacing="1" w:afterAutospacing="1"/>
        <w:jc w:val="center"/>
        <w:rPr>
          <w:bCs/>
          <w:sz w:val="22"/>
          <w:szCs w:val="22"/>
          <w:lang w:val="en-PH" w:eastAsia="en-PH"/>
        </w:rPr>
      </w:pPr>
      <w:r>
        <w:rPr/>
      </w:r>
      <m:oMathPara xmlns:m="http://schemas.openxmlformats.org/officeDocument/2006/math">
        <m:oMathParaPr>
          <m:jc m:val="center"/>
        </m:oMathParaPr>
        <m:oMath>
          <m:m>
            <m:mr>
              <m:e>
                <m:r>
                  <w:rPr>
                    <w:rFonts w:ascii="Cambria Math" w:hAnsi="Cambria Math"/>
                  </w:rPr>
                  <m:t xml:space="preserve">l</m:t>
                </m:r>
                <m:d>
                  <m:dPr>
                    <m:begChr m:val="("/>
                    <m:endChr m:val=")"/>
                  </m:dPr>
                  <m:e>
                    <m:r>
                      <w:rPr>
                        <w:rFonts w:ascii="Cambria Math" w:hAnsi="Cambria Math"/>
                      </w:rPr>
                      <m:t xml:space="preserve">β</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log</m:t>
                    </m:r>
                    <m:d>
                      <m:dPr>
                        <m:begChr m:val="("/>
                        <m:endChr m:val=")"/>
                      </m:dPr>
                      <m:e>
                        <m:sSub>
                          <m:e>
                            <m:r>
                              <w:rPr>
                                <w:rFonts w:ascii="Cambria Math" w:hAnsi="Cambria Math"/>
                              </w:rPr>
                              <m:t xml:space="preserve">p</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nary>
                  </m:e>
                </m:nary>
              </m:e>
            </m:mr>
            <m:mr>
              <m:e>
                <m:f>
                  <m:num>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β</m:t>
                        </m:r>
                      </m:e>
                    </m:d>
                  </m:num>
                  <m:den>
                    <m:r>
                      <w:rPr>
                        <w:rFonts w:ascii="Cambria Math" w:hAnsi="Cambria Math"/>
                      </w:rPr>
                      <m:t xml:space="preserve">∂</m:t>
                    </m:r>
                    <m:sSub>
                      <m:e>
                        <m:r>
                          <w:rPr>
                            <w:rFonts w:ascii="Cambria Math" w:hAnsi="Cambria Math"/>
                          </w:rPr>
                          <m:t xml:space="preserve">β</m:t>
                        </m:r>
                      </m:e>
                      <m:sub>
                        <m:r>
                          <w:rPr>
                            <w:rFonts w:ascii="Cambria Math" w:hAnsi="Cambria Math"/>
                          </w:rPr>
                          <m:t xml:space="preserve">j</m:t>
                        </m:r>
                      </m:sub>
                    </m:sSub>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den>
                    </m:f>
                    <m:f>
                      <m:num>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β</m:t>
                            </m:r>
                          </m:e>
                          <m:sub>
                            <m:r>
                              <w:rPr>
                                <w:rFonts w:ascii="Cambria Math" w:hAnsi="Cambria Math"/>
                              </w:rPr>
                              <m:t xml:space="preserve">j</m:t>
                            </m:r>
                          </m:sub>
                        </m:sSub>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en>
                        </m:f>
                        <m:f>
                          <m:num>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d</m:t>
                            </m:r>
                            <m:sSub>
                              <m:e>
                                <m:r>
                                  <w:rPr>
                                    <w:rFonts w:ascii="Cambria Math" w:hAnsi="Cambria Math"/>
                                  </w:rPr>
                                  <m:t xml:space="preserve">β</m:t>
                                </m:r>
                              </m:e>
                              <m:sub>
                                <m:r>
                                  <w:rPr>
                                    <w:rFonts w:ascii="Cambria Math" w:hAnsi="Cambria Math"/>
                                  </w:rPr>
                                  <m:t xml:space="preserve">j</m:t>
                                </m:r>
                              </m:sub>
                            </m:sSub>
                          </m:den>
                        </m:f>
                      </m:e>
                    </m:nary>
                  </m:e>
                </m:nary>
              </m:e>
            </m:mr>
            <m:mr>
              <m:e/>
            </m:mr>
          </m: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den>
                  </m:f>
                </m:e>
              </m:d>
              <m:f>
                <m:num>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β</m:t>
                      </m:r>
                    </m:e>
                    <m:sub>
                      <m:r>
                        <w:rPr>
                          <w:rFonts w:ascii="Cambria Math" w:hAnsi="Cambria Math"/>
                        </w:rPr>
                        <m:t xml:space="preserve">j</m:t>
                      </m:r>
                    </m:sub>
                  </m:sSub>
                </m:den>
              </m:f>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den>
              </m:f>
            </m:e>
          </m:nary>
          <m:f>
            <m:num>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β</m:t>
                  </m:r>
                </m:e>
                <m:sub>
                  <m:r>
                    <w:rPr>
                      <w:rFonts w:ascii="Cambria Math" w:hAnsi="Cambria Math"/>
                    </w:rPr>
                    <m:t xml:space="preserve">j</m:t>
                  </m:r>
                </m:sub>
              </m:sSub>
            </m:den>
          </m:f>
        </m:oMath>
      </m:oMathPara>
    </w:p>
    <w:p>
      <w:pPr>
        <w:pStyle w:val="Normal"/>
        <w:spacing w:lineRule="auto" w:line="259" w:before="0" w:after="160"/>
        <w:rPr>
          <w:rFonts w:eastAsia="宋体" w:eastAsiaTheme="minorEastAsia"/>
          <w:sz w:val="22"/>
          <w:szCs w:val="22"/>
        </w:rPr>
      </w:pPr>
      <w:r>
        <w:rPr>
          <w:rFonts w:eastAsia="宋体" w:eastAsiaTheme="minorEastAsia"/>
          <w:sz w:val="22"/>
          <w:szCs w:val="22"/>
        </w:rPr>
        <w:t xml:space="preserve">where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β</m:t>
                </m:r>
              </m:e>
              <m:sub>
                <m:r>
                  <w:rPr>
                    <w:rFonts w:ascii="Cambria Math" w:hAnsi="Cambria Math"/>
                  </w:rPr>
                  <m:t xml:space="preserve">j</m:t>
                </m:r>
              </m:sub>
            </m:sSub>
          </m:sup>
        </m:sSup>
      </m:oMath>
    </w:p>
    <w:p>
      <w:pPr>
        <w:pStyle w:val="Normal"/>
        <w:spacing w:lineRule="auto" w:line="259" w:before="0" w:after="160"/>
        <w:rPr>
          <w:b/>
          <w:b/>
          <w:sz w:val="22"/>
          <w:szCs w:val="22"/>
        </w:rPr>
      </w:pPr>
      <w:r>
        <w:rPr>
          <w:b/>
          <w:sz w:val="22"/>
          <w:szCs w:val="22"/>
        </w:rPr>
      </w:r>
    </w:p>
    <w:p>
      <w:pPr>
        <w:pStyle w:val="Normal"/>
        <w:spacing w:lineRule="auto" w:line="259" w:before="0" w:after="160"/>
        <w:rPr>
          <w:rFonts w:eastAsia="宋体" w:eastAsiaTheme="minorEastAsia"/>
          <w:sz w:val="22"/>
          <w:szCs w:val="22"/>
        </w:rPr>
      </w:pPr>
      <w:r>
        <w:rPr>
          <w:b/>
          <w:sz w:val="22"/>
          <w:szCs w:val="22"/>
        </w:rPr>
        <w:t>S 4</w:t>
      </w:r>
    </w:p>
    <w:p>
      <w:pPr>
        <w:pStyle w:val="Normal"/>
        <w:keepNext w:val="true"/>
        <w:tabs>
          <w:tab w:val="clear" w:pos="720"/>
          <w:tab w:val="left" w:pos="3804" w:leader="none"/>
        </w:tabs>
        <w:spacing w:beforeAutospacing="1" w:afterAutospacing="1"/>
        <w:rPr>
          <w:rFonts w:eastAsia="宋体" w:eastAsiaTheme="minorEastAsia"/>
          <w:b/>
          <w:b/>
          <w:sz w:val="22"/>
          <w:szCs w:val="22"/>
        </w:rPr>
      </w:pPr>
      <w:r>
        <w:rPr>
          <w:rFonts w:eastAsia="宋体" w:eastAsiaTheme="minorEastAsia"/>
          <w:b/>
          <w:sz w:val="22"/>
          <w:szCs w:val="22"/>
        </w:rPr>
        <w:t>Risk Ratio (RR) estimation in Stata and R</w:t>
      </w:r>
    </w:p>
    <w:p>
      <w:pPr>
        <w:pStyle w:val="ListParagraph"/>
        <w:spacing w:lineRule="auto" w:line="240"/>
        <w:ind w:left="0" w:hanging="0"/>
        <w:rPr>
          <w:sz w:val="22"/>
        </w:rPr>
      </w:pPr>
      <w:r>
        <w:rPr>
          <w:rFonts w:eastAsia="宋体" w:eastAsiaTheme="minorEastAsia"/>
          <w:sz w:val="22"/>
        </w:rPr>
        <w:t xml:space="preserve">The following section will provide details of estimating RR using the listed approaches, which have been classified into three groups: 1) Mantel-Haenszel stratified method for a small set of covariates (in this same group, we also have listed the log-binomial models and variants of log-binomial); 2) logbin regression with various computational methods; and 3) the Non-GLM, doubly robust method.  </w:t>
      </w:r>
    </w:p>
    <w:p>
      <w:pPr>
        <w:pStyle w:val="Normal"/>
        <w:rPr>
          <w:b/>
          <w:b/>
          <w:sz w:val="22"/>
          <w:szCs w:val="22"/>
        </w:rPr>
      </w:pPr>
      <w:r>
        <w:rPr>
          <w:b/>
          <w:sz w:val="22"/>
          <w:szCs w:val="22"/>
        </w:rPr>
      </w:r>
    </w:p>
    <w:p>
      <w:pPr>
        <w:pStyle w:val="Normal"/>
        <w:rPr>
          <w:b/>
          <w:b/>
          <w:sz w:val="22"/>
          <w:szCs w:val="22"/>
        </w:rPr>
      </w:pPr>
      <w:r>
        <w:rPr>
          <w:b/>
          <w:sz w:val="22"/>
          <w:szCs w:val="22"/>
        </w:rPr>
        <w:t>#Reading data into R and making necessary manipulation to attain results we presented in Table 1 of the manuscript</w:t>
      </w:r>
    </w:p>
    <w:p>
      <w:pPr>
        <w:pStyle w:val="Normal"/>
        <w:rPr>
          <w:rFonts w:eastAsia="Calibri" w:cs="" w:cstheme="minorBidi" w:eastAsiaTheme="minorHAnsi"/>
          <w:sz w:val="22"/>
          <w:szCs w:val="22"/>
          <w:lang w:eastAsia="en-US"/>
        </w:rPr>
      </w:pPr>
      <w:r>
        <w:rPr>
          <w:rFonts w:eastAsia="Calibri" w:cs="" w:cstheme="minorBidi" w:eastAsiaTheme="minorHAnsi"/>
          <w:sz w:val="22"/>
          <w:szCs w:val="22"/>
          <w:lang w:eastAsia="en-US"/>
        </w:rPr>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Nd&lt;- url("https://cdn1.sph.harvard.edu/wp-content/uploads/sites/1268/1268/20/nhefs.csv")</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nd&lt;-read.csv(Nd)</w:t>
      </w:r>
    </w:p>
    <w:p>
      <w:pPr>
        <w:pStyle w:val="Normal"/>
        <w:rPr>
          <w:rFonts w:eastAsia="Calibri" w:cs="" w:cstheme="minorBidi" w:eastAsiaTheme="minorHAnsi"/>
          <w:sz w:val="22"/>
          <w:szCs w:val="22"/>
          <w:lang w:eastAsia="en-US"/>
        </w:rPr>
      </w:pPr>
      <w:r>
        <w:rPr>
          <w:rFonts w:eastAsia="Calibri" w:cs="" w:cstheme="minorBidi" w:eastAsiaTheme="minorHAnsi"/>
          <w:sz w:val="22"/>
          <w:szCs w:val="22"/>
          <w:lang w:eastAsia="en-US"/>
        </w:rPr>
      </w:r>
    </w:p>
    <w:p>
      <w:pPr>
        <w:pStyle w:val="Normal"/>
        <w:rPr>
          <w:rFonts w:eastAsia="Calibri" w:cs="" w:cstheme="minorBidi" w:eastAsiaTheme="minorHAnsi"/>
          <w:sz w:val="22"/>
          <w:szCs w:val="22"/>
          <w:lang w:eastAsia="en-US"/>
        </w:rPr>
      </w:pPr>
      <w:r>
        <w:rPr>
          <w:rFonts w:eastAsia="Calibri" w:cs="" w:cstheme="minorBidi" w:eastAsiaTheme="minorHAnsi"/>
          <w:sz w:val="22"/>
          <w:szCs w:val="22"/>
          <w:lang w:eastAsia="en-US"/>
        </w:rPr>
        <w:t>#data manipulations implemented to make income, marital status and outcome as binary variables</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nd$incomeb&lt;-ifelse(nd$income&gt;15,1,0) #income binary</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nd$maritalb&lt;-ifelse(nd$marital&gt;2,1,0) #marital status binary</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nd$wtb&lt;-ifelse(nd$wt82_71&gt;median(nd$wt82_71,na.rm=TRUE),1,0) #weight binary</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nd&lt;subset(nd,select=c(qsmk,wtb,exercise,sex,age,race,incomeb,maritalb,school,asthma,bronch))</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factor_names &lt;- c("exercise","incomeb","maritalb","sex","race","asthma","bronch")</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nd[,factor_names] &lt;- lapply(nd[,factor_names] , factor)</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formulaVars &lt;- paste(names(nd)[-c(2)],collapse = "+")</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modelForm &lt;- as.formula(paste0("wtb ~", formulaVars))</w:t>
      </w:r>
    </w:p>
    <w:p>
      <w:pPr>
        <w:pStyle w:val="Normal"/>
        <w:ind w:left="720" w:hanging="0"/>
        <w:rPr>
          <w:rFonts w:eastAsia="Calibri" w:cs="" w:cstheme="minorBidi" w:eastAsiaTheme="minorHAnsi"/>
          <w:i/>
          <w:i/>
          <w:sz w:val="22"/>
          <w:szCs w:val="22"/>
          <w:lang w:eastAsia="en-US"/>
        </w:rPr>
      </w:pPr>
      <w:r>
        <w:rPr>
          <w:rFonts w:eastAsia="Calibri" w:cs="" w:cstheme="minorBidi" w:eastAsiaTheme="minorHAnsi"/>
          <w:i/>
          <w:sz w:val="22"/>
          <w:szCs w:val="22"/>
          <w:lang w:eastAsia="en-US"/>
        </w:rPr>
        <w:t>modelForm</w:t>
      </w:r>
    </w:p>
    <w:p>
      <w:pPr>
        <w:pStyle w:val="Normal"/>
        <w:rPr>
          <w:b/>
          <w:b/>
          <w:sz w:val="22"/>
          <w:szCs w:val="22"/>
        </w:rPr>
      </w:pPr>
      <w:r>
        <w:rPr>
          <w:b/>
          <w:sz w:val="22"/>
          <w:szCs w:val="22"/>
        </w:rPr>
      </w:r>
    </w:p>
    <w:p>
      <w:pPr>
        <w:pStyle w:val="ListParagraph"/>
        <w:spacing w:lineRule="auto" w:line="240"/>
        <w:ind w:left="0" w:hanging="0"/>
        <w:jc w:val="both"/>
        <w:rPr>
          <w:b/>
          <w:b/>
          <w:sz w:val="22"/>
        </w:rPr>
      </w:pPr>
      <w:r>
        <w:rPr>
          <w:b/>
          <w:sz w:val="22"/>
        </w:rPr>
        <w:t>Copy the data into Stata to do the Mantel Haenszel and GLM models</w:t>
      </w:r>
    </w:p>
    <w:p>
      <w:pPr>
        <w:pStyle w:val="ListParagraph"/>
        <w:spacing w:lineRule="auto" w:line="240"/>
        <w:ind w:left="0" w:hanging="0"/>
        <w:jc w:val="both"/>
        <w:rPr>
          <w:b/>
          <w:b/>
          <w:sz w:val="22"/>
        </w:rPr>
      </w:pPr>
      <w:r>
        <w:rPr>
          <w:b/>
          <w:sz w:val="22"/>
        </w:rPr>
      </w:r>
    </w:p>
    <w:p>
      <w:pPr>
        <w:pStyle w:val="ListParagraph"/>
        <w:spacing w:lineRule="auto" w:line="240"/>
        <w:ind w:left="0" w:hanging="0"/>
        <w:jc w:val="both"/>
        <w:rPr>
          <w:b/>
          <w:b/>
          <w:sz w:val="22"/>
        </w:rPr>
      </w:pPr>
      <w:r>
        <w:rPr>
          <w:b/>
          <w:sz w:val="22"/>
        </w:rPr>
        <w:t>Mantel Haenszel, log-binomial and variants</w:t>
      </w:r>
    </w:p>
    <w:p>
      <w:pPr>
        <w:pStyle w:val="ListParagraph"/>
        <w:spacing w:lineRule="auto" w:line="240"/>
        <w:ind w:left="0" w:hanging="0"/>
        <w:rPr>
          <w:i/>
          <w:i/>
          <w:sz w:val="22"/>
        </w:rPr>
      </w:pPr>
      <w:r>
        <w:rPr>
          <w:i/>
          <w:sz w:val="22"/>
        </w:rPr>
        <w:t>Method: Stratified Mantel Haenszel method</w:t>
      </w:r>
    </w:p>
    <w:p>
      <w:pPr>
        <w:pStyle w:val="ListParagraph"/>
        <w:spacing w:lineRule="auto" w:line="240"/>
        <w:ind w:left="0" w:hanging="0"/>
        <w:rPr>
          <w:sz w:val="22"/>
        </w:rPr>
      </w:pPr>
      <w:r>
        <w:rPr>
          <w:sz w:val="22"/>
        </w:rPr>
        <w:t>Useful when there is one confounder apart from the exposure. Stata code is</w:t>
      </w:r>
    </w:p>
    <w:p>
      <w:pPr>
        <w:pStyle w:val="ListParagraph"/>
        <w:spacing w:lineRule="auto" w:line="240"/>
        <w:ind w:left="0" w:hanging="0"/>
        <w:rPr>
          <w:i/>
          <w:i/>
          <w:sz w:val="22"/>
        </w:rPr>
      </w:pPr>
      <w:r>
        <w:rPr>
          <w:i/>
          <w:sz w:val="22"/>
        </w:rPr>
      </w:r>
    </w:p>
    <w:p>
      <w:pPr>
        <w:pStyle w:val="ListParagraph"/>
        <w:spacing w:lineRule="auto" w:line="240"/>
        <w:ind w:left="0" w:hanging="0"/>
        <w:rPr>
          <w:i/>
          <w:i/>
          <w:sz w:val="22"/>
        </w:rPr>
      </w:pPr>
      <w:r>
        <w:rPr>
          <w:i/>
          <w:sz w:val="22"/>
        </w:rPr>
        <w:t>Clear</w:t>
      </w:r>
    </w:p>
    <w:p>
      <w:pPr>
        <w:pStyle w:val="ListParagraph"/>
        <w:spacing w:lineRule="auto" w:line="240"/>
        <w:ind w:left="0" w:hanging="0"/>
        <w:rPr>
          <w:i/>
          <w:i/>
          <w:sz w:val="22"/>
        </w:rPr>
      </w:pPr>
      <w:r>
        <w:rPr>
          <w:i/>
          <w:sz w:val="22"/>
        </w:rPr>
        <w:t>Use nd</w:t>
      </w:r>
    </w:p>
    <w:p>
      <w:pPr>
        <w:pStyle w:val="ListParagraph"/>
        <w:spacing w:lineRule="auto" w:line="240"/>
        <w:ind w:left="0" w:hanging="0"/>
        <w:rPr>
          <w:bCs/>
          <w:i/>
          <w:i/>
          <w:iCs/>
          <w:sz w:val="22"/>
        </w:rPr>
      </w:pPr>
      <w:r>
        <w:rPr>
          <w:bCs/>
          <w:i/>
          <w:iCs/>
          <w:sz w:val="22"/>
        </w:rPr>
        <w:t>cs wtb qsmk,  by(sex) pool</w:t>
      </w:r>
    </w:p>
    <w:p>
      <w:pPr>
        <w:pStyle w:val="ListParagraph"/>
        <w:spacing w:lineRule="auto" w:line="240"/>
        <w:ind w:left="0" w:hanging="0"/>
        <w:rPr>
          <w:b/>
          <w:b/>
          <w:bCs/>
          <w:iCs/>
          <w:sz w:val="22"/>
        </w:rPr>
      </w:pPr>
      <w:r>
        <w:rPr>
          <w:b/>
          <w:bCs/>
          <w:iCs/>
          <w:sz w:val="22"/>
        </w:rPr>
      </w:r>
    </w:p>
    <w:p>
      <w:pPr>
        <w:pStyle w:val="ListParagraph"/>
        <w:spacing w:lineRule="auto" w:line="240"/>
        <w:ind w:left="0" w:hanging="0"/>
        <w:rPr>
          <w:b/>
          <w:b/>
          <w:bCs/>
          <w:iCs/>
          <w:sz w:val="22"/>
        </w:rPr>
      </w:pPr>
      <w:r>
        <w:rPr>
          <w:b/>
          <w:bCs/>
          <w:iCs/>
          <w:sz w:val="22"/>
        </w:rPr>
        <w:t>Going back to R program for conducting the GLM, logbin and BRM methods</w:t>
      </w:r>
    </w:p>
    <w:p>
      <w:pPr>
        <w:pStyle w:val="ListParagraph"/>
        <w:spacing w:lineRule="auto" w:line="240"/>
        <w:ind w:left="0" w:hanging="0"/>
        <w:rPr>
          <w:b/>
          <w:b/>
          <w:bCs/>
          <w:iCs/>
          <w:sz w:val="22"/>
        </w:rPr>
      </w:pPr>
      <w:r>
        <w:rPr>
          <w:b/>
          <w:bCs/>
          <w:iCs/>
          <w:sz w:val="22"/>
        </w:rPr>
        <w:t xml:space="preserve">  </w:t>
      </w:r>
    </w:p>
    <w:p>
      <w:pPr>
        <w:pStyle w:val="ListParagraph"/>
        <w:spacing w:lineRule="auto" w:line="240"/>
        <w:ind w:left="0" w:hanging="0"/>
        <w:rPr>
          <w:b/>
          <w:b/>
          <w:bCs/>
          <w:iCs/>
          <w:sz w:val="22"/>
        </w:rPr>
      </w:pPr>
      <w:r>
        <w:rPr>
          <w:b/>
          <w:bCs/>
          <w:iCs/>
          <w:sz w:val="22"/>
        </w:rPr>
        <w:t xml:space="preserve">Log-Binomial </w:t>
      </w:r>
    </w:p>
    <w:p>
      <w:pPr>
        <w:pStyle w:val="ListParagraph"/>
        <w:spacing w:lineRule="auto" w:line="240"/>
        <w:ind w:left="0" w:hanging="0"/>
        <w:rPr>
          <w:i/>
          <w:i/>
          <w:sz w:val="22"/>
        </w:rPr>
      </w:pPr>
      <w:r>
        <w:rPr>
          <w:i/>
          <w:sz w:val="22"/>
        </w:rPr>
        <w:t>Method: Log binomial model</w:t>
      </w:r>
    </w:p>
    <w:p>
      <w:pPr>
        <w:pStyle w:val="ListParagraph"/>
        <w:spacing w:lineRule="auto" w:line="240"/>
        <w:ind w:left="0" w:hanging="0"/>
        <w:rPr>
          <w:sz w:val="22"/>
        </w:rPr>
      </w:pPr>
      <w:r>
        <w:rPr>
          <w:sz w:val="22"/>
        </w:rPr>
        <w:t>Log-binomial is a natural choice for developing log linear model and directly estimate RR. When GLM methods have convergence issues then. RR can be estimated using the following method</w:t>
      </w:r>
    </w:p>
    <w:p>
      <w:pPr>
        <w:pStyle w:val="ListParagraph"/>
        <w:spacing w:lineRule="auto" w:line="240"/>
        <w:ind w:left="0" w:hanging="0"/>
        <w:rPr>
          <w:b/>
          <w:b/>
          <w:bCs/>
          <w:iCs/>
          <w:sz w:val="22"/>
        </w:rPr>
      </w:pPr>
      <w:r>
        <w:rPr>
          <w:b/>
          <w:bCs/>
          <w:iCs/>
          <w:sz w:val="22"/>
        </w:rPr>
        <w:t>Standard form if there is no convergence issue</w:t>
      </w:r>
    </w:p>
    <w:p>
      <w:pPr>
        <w:pStyle w:val="ListParagraph"/>
        <w:spacing w:lineRule="auto" w:line="240"/>
        <w:ind w:left="0" w:hanging="0"/>
        <w:rPr>
          <w:i/>
          <w:i/>
          <w:sz w:val="22"/>
        </w:rPr>
      </w:pPr>
      <w:r>
        <w:rPr>
          <w:i/>
          <w:sz w:val="22"/>
        </w:rPr>
      </w:r>
    </w:p>
    <w:p>
      <w:pPr>
        <w:pStyle w:val="ListParagraph"/>
        <w:rPr>
          <w:i/>
          <w:i/>
          <w:sz w:val="22"/>
        </w:rPr>
      </w:pPr>
      <w:r>
        <w:rPr>
          <w:i/>
          <w:sz w:val="22"/>
        </w:rPr>
        <w:t>bin_id &lt;- glm(modelForm,data=nd,family = binomial("log"))</w:t>
      </w:r>
    </w:p>
    <w:p>
      <w:pPr>
        <w:pStyle w:val="ListParagraph"/>
        <w:spacing w:lineRule="auto" w:line="240"/>
        <w:ind w:left="0" w:firstLine="720"/>
        <w:rPr>
          <w:sz w:val="22"/>
        </w:rPr>
      </w:pPr>
      <w:r>
        <w:rPr>
          <w:i/>
          <w:sz w:val="22"/>
        </w:rPr>
        <w:t>bin_id</w:t>
      </w:r>
    </w:p>
    <w:p>
      <w:pPr>
        <w:pStyle w:val="ListParagraph"/>
        <w:spacing w:lineRule="auto" w:line="240"/>
        <w:ind w:left="0" w:hanging="0"/>
        <w:rPr>
          <w:sz w:val="22"/>
        </w:rPr>
      </w:pPr>
      <w:r>
        <w:rPr>
          <w:sz w:val="22"/>
        </w:rPr>
      </w:r>
    </w:p>
    <w:p>
      <w:pPr>
        <w:pStyle w:val="ListParagraph"/>
        <w:spacing w:lineRule="auto" w:line="240"/>
        <w:ind w:left="0" w:hanging="0"/>
        <w:rPr>
          <w:sz w:val="22"/>
        </w:rPr>
      </w:pPr>
      <w:r>
        <w:rPr>
          <w:sz w:val="22"/>
        </w:rPr>
        <w:t>If the above command has convergence issues then one can force convergence using the following code</w:t>
      </w:r>
    </w:p>
    <w:p>
      <w:pPr>
        <w:pStyle w:val="ListParagraph"/>
        <w:spacing w:lineRule="auto" w:line="240"/>
        <w:ind w:left="0" w:hanging="0"/>
        <w:rPr>
          <w:sz w:val="22"/>
        </w:rPr>
      </w:pPr>
      <w:r>
        <w:rPr>
          <w:sz w:val="22"/>
        </w:rPr>
      </w:r>
    </w:p>
    <w:p>
      <w:pPr>
        <w:pStyle w:val="ListParagraph"/>
        <w:rPr>
          <w:i/>
          <w:i/>
          <w:sz w:val="22"/>
        </w:rPr>
      </w:pPr>
      <w:r>
        <w:rPr>
          <w:i/>
          <w:sz w:val="22"/>
        </w:rPr>
        <w:t>bin_id &lt;- glm(modelForm,data=nd,family = binomial("log"),start=c(log(846/1629),rep(0,11)))</w:t>
      </w:r>
    </w:p>
    <w:p>
      <w:pPr>
        <w:pStyle w:val="ListParagraph"/>
        <w:spacing w:lineRule="auto" w:line="240"/>
        <w:ind w:left="0" w:firstLine="720"/>
        <w:rPr>
          <w:sz w:val="22"/>
        </w:rPr>
      </w:pPr>
      <w:r>
        <w:rPr>
          <w:i/>
          <w:sz w:val="22"/>
        </w:rPr>
        <w:t>bin_id</w:t>
      </w:r>
    </w:p>
    <w:p>
      <w:pPr>
        <w:pStyle w:val="Normal"/>
        <w:rPr>
          <w:b/>
          <w:b/>
          <w:sz w:val="22"/>
          <w:szCs w:val="22"/>
        </w:rPr>
      </w:pPr>
      <w:r>
        <w:rPr>
          <w:b/>
          <w:sz w:val="22"/>
          <w:szCs w:val="22"/>
        </w:rPr>
        <w:t>S 4</w:t>
      </w:r>
    </w:p>
    <w:p>
      <w:pPr>
        <w:pStyle w:val="ListParagraph"/>
        <w:spacing w:lineRule="auto" w:line="240"/>
        <w:ind w:left="0" w:hanging="0"/>
        <w:rPr>
          <w:sz w:val="22"/>
        </w:rPr>
      </w:pPr>
      <w:r>
        <w:rPr>
          <w:b/>
          <w:sz w:val="22"/>
        </w:rPr>
        <w:t>Alternate methods</w:t>
      </w:r>
    </w:p>
    <w:p>
      <w:pPr>
        <w:pStyle w:val="ListParagraph"/>
        <w:spacing w:lineRule="auto" w:line="240"/>
        <w:ind w:left="0" w:hanging="0"/>
        <w:rPr>
          <w:i/>
          <w:i/>
          <w:sz w:val="22"/>
        </w:rPr>
      </w:pPr>
      <w:r>
        <w:rPr>
          <w:i/>
          <w:sz w:val="22"/>
        </w:rPr>
        <w:t>Method: Logbin regression in R.</w:t>
      </w:r>
    </w:p>
    <w:p>
      <w:pPr>
        <w:pStyle w:val="ListParagraph"/>
        <w:spacing w:lineRule="auto" w:line="240"/>
        <w:ind w:left="0" w:hanging="0"/>
        <w:rPr>
          <w:i/>
          <w:i/>
          <w:sz w:val="22"/>
        </w:rPr>
      </w:pPr>
      <w:r>
        <w:rPr>
          <w:i/>
          <w:sz w:val="22"/>
        </w:rPr>
        <w:t>#installing packages</w:t>
      </w:r>
    </w:p>
    <w:p>
      <w:pPr>
        <w:pStyle w:val="ListParagraph"/>
        <w:rPr>
          <w:i/>
          <w:i/>
          <w:sz w:val="22"/>
        </w:rPr>
      </w:pPr>
      <w:r>
        <w:rPr>
          <w:i/>
          <w:sz w:val="22"/>
        </w:rPr>
        <w:t>install.packages("logbin")</w:t>
      </w:r>
    </w:p>
    <w:p>
      <w:pPr>
        <w:pStyle w:val="ListParagraph"/>
        <w:rPr>
          <w:i/>
          <w:i/>
          <w:sz w:val="22"/>
        </w:rPr>
      </w:pPr>
      <w:r>
        <w:rPr>
          <w:i/>
          <w:sz w:val="22"/>
        </w:rPr>
        <w:t>install.packages("sandwich")</w:t>
      </w:r>
    </w:p>
    <w:p>
      <w:pPr>
        <w:pStyle w:val="ListParagraph"/>
        <w:rPr>
          <w:i/>
          <w:i/>
          <w:sz w:val="22"/>
        </w:rPr>
      </w:pPr>
      <w:r>
        <w:rPr>
          <w:i/>
          <w:sz w:val="22"/>
        </w:rPr>
        <w:t>library(sandwich)</w:t>
      </w:r>
    </w:p>
    <w:p>
      <w:pPr>
        <w:pStyle w:val="ListParagraph"/>
        <w:spacing w:lineRule="auto" w:line="240"/>
        <w:ind w:left="0" w:firstLine="720"/>
        <w:rPr>
          <w:i/>
          <w:i/>
          <w:sz w:val="22"/>
        </w:rPr>
      </w:pPr>
      <w:r>
        <w:rPr>
          <w:i/>
          <w:sz w:val="22"/>
        </w:rPr>
        <w:t>library(logbin)</w:t>
      </w:r>
    </w:p>
    <w:p>
      <w:pPr>
        <w:pStyle w:val="ListParagraph"/>
        <w:spacing w:lineRule="auto" w:line="240"/>
        <w:ind w:left="0" w:hanging="0"/>
        <w:rPr>
          <w:sz w:val="22"/>
        </w:rPr>
      </w:pPr>
      <w:r>
        <w:rPr>
          <w:sz w:val="22"/>
        </w:rPr>
      </w:r>
    </w:p>
    <w:p>
      <w:pPr>
        <w:pStyle w:val="ListParagraph"/>
        <w:spacing w:lineRule="auto" w:line="240"/>
        <w:ind w:left="0" w:hanging="0"/>
        <w:rPr>
          <w:sz w:val="22"/>
        </w:rPr>
      </w:pPr>
      <w:r>
        <w:rPr>
          <w:sz w:val="22"/>
        </w:rPr>
        <w:t>#logbin regression with adaptive barrier (constrained optimisation) computational method</w:t>
      </w:r>
    </w:p>
    <w:p>
      <w:pPr>
        <w:pStyle w:val="ListParagraph"/>
        <w:spacing w:lineRule="auto" w:line="240"/>
        <w:ind w:left="0" w:hanging="0"/>
        <w:rPr>
          <w:sz w:val="22"/>
        </w:rPr>
      </w:pPr>
      <w:r>
        <w:rPr>
          <w:sz w:val="22"/>
        </w:rPr>
      </w:r>
    </w:p>
    <w:p>
      <w:pPr>
        <w:pStyle w:val="ListParagraph"/>
        <w:rPr>
          <w:i/>
          <w:i/>
          <w:sz w:val="22"/>
        </w:rPr>
      </w:pPr>
      <w:r>
        <w:rPr>
          <w:i/>
          <w:sz w:val="22"/>
        </w:rPr>
        <w:t>start.p&lt;-c(log(846/1629),cf)</w:t>
      </w:r>
    </w:p>
    <w:p>
      <w:pPr>
        <w:pStyle w:val="ListParagraph"/>
        <w:rPr>
          <w:i/>
          <w:i/>
          <w:sz w:val="22"/>
        </w:rPr>
      </w:pPr>
      <w:r>
        <w:rPr>
          <w:i/>
          <w:sz w:val="22"/>
        </w:rPr>
        <w:t xml:space="preserve">fit.logbin &lt;- logbin(formula(bin_id), data = nd, </w:t>
      </w:r>
    </w:p>
    <w:p>
      <w:pPr>
        <w:pStyle w:val="ListParagraph"/>
        <w:rPr>
          <w:i/>
          <w:i/>
          <w:sz w:val="22"/>
        </w:rPr>
      </w:pPr>
      <w:r>
        <w:rPr>
          <w:i/>
          <w:sz w:val="22"/>
        </w:rPr>
        <w:t xml:space="preserve">                     </w:t>
      </w:r>
      <w:r>
        <w:rPr>
          <w:i/>
          <w:sz w:val="22"/>
        </w:rPr>
        <w:t>start = start.p, trace = 1,method="ab")</w:t>
      </w:r>
    </w:p>
    <w:p>
      <w:pPr>
        <w:pStyle w:val="Normal"/>
        <w:rPr>
          <w:sz w:val="22"/>
          <w:szCs w:val="22"/>
        </w:rPr>
      </w:pPr>
      <w:r>
        <w:rPr>
          <w:sz w:val="22"/>
          <w:szCs w:val="22"/>
        </w:rPr>
        <w:t>#Extracting starting values from a Poisson model (we used these in the model)</w:t>
      </w:r>
    </w:p>
    <w:p>
      <w:pPr>
        <w:pStyle w:val="Normal"/>
        <w:ind w:left="720" w:hanging="0"/>
        <w:rPr>
          <w:i/>
          <w:i/>
          <w:sz w:val="22"/>
          <w:szCs w:val="22"/>
        </w:rPr>
      </w:pPr>
      <w:r>
        <w:rPr>
          <w:i/>
          <w:sz w:val="22"/>
          <w:szCs w:val="22"/>
        </w:rPr>
        <w:t>modelRR &lt;- glm(modelForm,data=nd,family = poisson("log"))</w:t>
      </w:r>
    </w:p>
    <w:p>
      <w:pPr>
        <w:pStyle w:val="Normal"/>
        <w:ind w:left="720" w:hanging="0"/>
        <w:rPr>
          <w:i/>
          <w:i/>
          <w:sz w:val="22"/>
          <w:szCs w:val="22"/>
        </w:rPr>
      </w:pPr>
      <w:r>
        <w:rPr>
          <w:i/>
          <w:sz w:val="22"/>
          <w:szCs w:val="22"/>
        </w:rPr>
        <w:t>cf&lt;-modelRR$coefficients</w:t>
      </w:r>
    </w:p>
    <w:p>
      <w:pPr>
        <w:pStyle w:val="Normal"/>
        <w:ind w:left="720" w:hanging="0"/>
        <w:rPr>
          <w:i/>
          <w:i/>
          <w:sz w:val="22"/>
          <w:szCs w:val="22"/>
        </w:rPr>
      </w:pPr>
      <w:r>
        <w:rPr>
          <w:i/>
          <w:sz w:val="22"/>
          <w:szCs w:val="22"/>
        </w:rPr>
        <w:t>cf&lt;-cf[-1]</w:t>
      </w:r>
    </w:p>
    <w:p>
      <w:pPr>
        <w:pStyle w:val="Normal"/>
        <w:rPr>
          <w:sz w:val="22"/>
          <w:szCs w:val="22"/>
        </w:rPr>
      </w:pPr>
      <w:r>
        <w:rPr>
          <w:sz w:val="22"/>
          <w:szCs w:val="22"/>
        </w:rPr>
      </w:r>
    </w:p>
    <w:p>
      <w:pPr>
        <w:pStyle w:val="Normal"/>
        <w:rPr>
          <w:sz w:val="22"/>
          <w:szCs w:val="22"/>
        </w:rPr>
      </w:pPr>
      <w:r>
        <w:rPr>
          <w:sz w:val="22"/>
          <w:szCs w:val="22"/>
        </w:rPr>
        <w:t>#logbin regression with the Expectation maximization algorithm</w:t>
      </w:r>
    </w:p>
    <w:p>
      <w:pPr>
        <w:pStyle w:val="Normal"/>
        <w:rPr>
          <w:sz w:val="22"/>
          <w:szCs w:val="22"/>
        </w:rPr>
      </w:pPr>
      <w:r>
        <w:rPr>
          <w:sz w:val="22"/>
          <w:szCs w:val="22"/>
        </w:rPr>
      </w:r>
    </w:p>
    <w:p>
      <w:pPr>
        <w:pStyle w:val="Normal"/>
        <w:spacing w:lineRule="auto" w:line="259" w:before="0" w:after="160"/>
        <w:ind w:left="720" w:hanging="0"/>
        <w:rPr>
          <w:i/>
          <w:i/>
          <w:sz w:val="22"/>
          <w:szCs w:val="22"/>
        </w:rPr>
      </w:pPr>
      <w:r>
        <w:rPr>
          <w:i/>
          <w:sz w:val="22"/>
          <w:szCs w:val="22"/>
        </w:rPr>
        <w:t>start.p&lt;-c(log(846/1629),cf)</w:t>
      </w:r>
    </w:p>
    <w:p>
      <w:pPr>
        <w:pStyle w:val="Normal"/>
        <w:spacing w:lineRule="auto" w:line="259" w:before="0" w:after="160"/>
        <w:ind w:left="720" w:hanging="0"/>
        <w:rPr>
          <w:i/>
          <w:i/>
          <w:sz w:val="22"/>
          <w:szCs w:val="22"/>
        </w:rPr>
      </w:pPr>
      <w:r>
        <w:rPr>
          <w:i/>
          <w:sz w:val="22"/>
          <w:szCs w:val="22"/>
        </w:rPr>
        <w:t xml:space="preserve">fit.logbin &lt;- logbin(formula(bin_id), data = nd, </w:t>
      </w:r>
    </w:p>
    <w:p>
      <w:pPr>
        <w:pStyle w:val="Normal"/>
        <w:spacing w:lineRule="auto" w:line="259" w:before="0" w:after="160"/>
        <w:ind w:left="720" w:hanging="0"/>
        <w:rPr>
          <w:i/>
          <w:i/>
          <w:sz w:val="22"/>
          <w:szCs w:val="22"/>
        </w:rPr>
      </w:pPr>
      <w:r>
        <w:rPr>
          <w:i/>
          <w:sz w:val="22"/>
          <w:szCs w:val="22"/>
        </w:rPr>
        <w:t xml:space="preserve">                     </w:t>
      </w:r>
      <w:r>
        <w:rPr>
          <w:i/>
          <w:sz w:val="22"/>
          <w:szCs w:val="22"/>
        </w:rPr>
        <w:t>start = start.p, trace = 1,method="ab")</w:t>
      </w:r>
    </w:p>
    <w:p>
      <w:pPr>
        <w:pStyle w:val="Normal"/>
        <w:spacing w:lineRule="auto" w:line="259" w:before="0" w:after="160"/>
        <w:ind w:left="720" w:hanging="0"/>
        <w:rPr>
          <w:i/>
          <w:i/>
          <w:sz w:val="22"/>
          <w:szCs w:val="22"/>
        </w:rPr>
      </w:pPr>
      <w:r>
        <w:rPr>
          <w:i/>
          <w:sz w:val="22"/>
          <w:szCs w:val="22"/>
        </w:rPr>
        <w:t>fit.logbin.em &lt;- update(fit.logbin, method = "em")</w:t>
      </w:r>
    </w:p>
    <w:p>
      <w:pPr>
        <w:pStyle w:val="Normal"/>
        <w:spacing w:lineRule="auto" w:line="259" w:before="0" w:after="160"/>
        <w:rPr>
          <w:sz w:val="22"/>
          <w:szCs w:val="22"/>
        </w:rPr>
      </w:pPr>
      <w:r>
        <w:rPr>
          <w:sz w:val="22"/>
          <w:szCs w:val="22"/>
        </w:rPr>
        <w:t># Speed up convergence by using acceleration methods</w:t>
      </w:r>
    </w:p>
    <w:p>
      <w:pPr>
        <w:pStyle w:val="Normal"/>
        <w:spacing w:lineRule="auto" w:line="259" w:before="0" w:after="160"/>
        <w:ind w:left="720" w:hanging="0"/>
        <w:rPr>
          <w:i/>
          <w:i/>
          <w:sz w:val="22"/>
          <w:szCs w:val="22"/>
        </w:rPr>
      </w:pPr>
      <w:r>
        <w:rPr>
          <w:i/>
          <w:sz w:val="22"/>
          <w:szCs w:val="22"/>
        </w:rPr>
        <w:t>fit.logbin.em.acc &lt;- update(fit.logbin.em, accelerate = "squarem")</w:t>
      </w:r>
    </w:p>
    <w:p>
      <w:pPr>
        <w:pStyle w:val="Normal"/>
        <w:spacing w:lineRule="auto" w:line="259" w:before="0" w:after="160"/>
        <w:ind w:left="720" w:hanging="0"/>
        <w:rPr>
          <w:sz w:val="22"/>
          <w:szCs w:val="22"/>
        </w:rPr>
      </w:pPr>
      <w:r>
        <w:rPr>
          <w:i/>
          <w:sz w:val="22"/>
          <w:szCs w:val="22"/>
        </w:rPr>
        <w:t>fit.logbin.em.acc</w:t>
      </w:r>
    </w:p>
    <w:p>
      <w:pPr>
        <w:pStyle w:val="Normal"/>
        <w:spacing w:lineRule="auto" w:line="259" w:before="0" w:after="160"/>
        <w:ind w:left="720" w:hanging="0"/>
        <w:rPr>
          <w:sz w:val="22"/>
          <w:szCs w:val="22"/>
        </w:rPr>
      </w:pPr>
      <w:r>
        <w:rPr>
          <w:b/>
          <w:color w:val="000000" w:themeColor="text1"/>
          <w:sz w:val="22"/>
        </w:rPr>
        <w:t>S 4</w:t>
      </w:r>
    </w:p>
    <w:p>
      <w:pPr>
        <w:pStyle w:val="ListParagraph"/>
        <w:spacing w:lineRule="auto" w:line="240"/>
        <w:rPr>
          <w:i/>
          <w:i/>
          <w:color w:val="000000" w:themeColor="text1"/>
          <w:sz w:val="22"/>
        </w:rPr>
      </w:pPr>
      <w:r>
        <w:rPr>
          <w:i/>
          <w:color w:val="000000" w:themeColor="text1"/>
          <w:sz w:val="22"/>
        </w:rPr>
        <w:t>Method: binary regression model in R</w:t>
      </w:r>
    </w:p>
    <w:p>
      <w:pPr>
        <w:pStyle w:val="ListParagraph"/>
        <w:ind w:left="1440" w:hanging="0"/>
        <w:rPr>
          <w:i/>
          <w:i/>
          <w:color w:val="000000" w:themeColor="text1"/>
          <w:sz w:val="22"/>
        </w:rPr>
      </w:pPr>
      <w:r>
        <w:rPr>
          <w:i/>
          <w:color w:val="000000" w:themeColor="text1"/>
          <w:sz w:val="22"/>
        </w:rPr>
        <w:t>install.packages("brm")</w:t>
      </w:r>
    </w:p>
    <w:p>
      <w:pPr>
        <w:pStyle w:val="ListParagraph"/>
        <w:ind w:left="1440" w:hanging="0"/>
        <w:rPr>
          <w:i/>
          <w:i/>
          <w:color w:val="000000" w:themeColor="text1"/>
          <w:sz w:val="22"/>
        </w:rPr>
      </w:pPr>
      <w:r>
        <w:rPr>
          <w:i/>
          <w:color w:val="000000" w:themeColor="text1"/>
          <w:sz w:val="22"/>
        </w:rPr>
        <w:t>library(brm)</w:t>
      </w:r>
    </w:p>
    <w:p>
      <w:pPr>
        <w:pStyle w:val="ListParagraph"/>
        <w:ind w:left="1440" w:hanging="0"/>
        <w:rPr>
          <w:i/>
          <w:i/>
          <w:color w:val="000000" w:themeColor="text1"/>
          <w:sz w:val="22"/>
        </w:rPr>
      </w:pPr>
      <w:r>
        <w:rPr>
          <w:i/>
          <w:color w:val="000000" w:themeColor="text1"/>
          <w:sz w:val="22"/>
        </w:rPr>
        <w:t>y&lt;-nd$wtb</w:t>
      </w:r>
    </w:p>
    <w:p>
      <w:pPr>
        <w:pStyle w:val="ListParagraph"/>
        <w:ind w:left="1440" w:hanging="0"/>
        <w:rPr>
          <w:i/>
          <w:i/>
          <w:color w:val="000000" w:themeColor="text1"/>
          <w:sz w:val="22"/>
        </w:rPr>
      </w:pPr>
      <w:r>
        <w:rPr>
          <w:i/>
          <w:color w:val="000000" w:themeColor="text1"/>
          <w:sz w:val="22"/>
        </w:rPr>
        <w:t>x&lt;-nd$qsmk</w:t>
      </w:r>
    </w:p>
    <w:p>
      <w:pPr>
        <w:pStyle w:val="ListParagraph"/>
        <w:ind w:left="1440" w:hanging="0"/>
        <w:rPr>
          <w:i/>
          <w:i/>
          <w:color w:val="000000" w:themeColor="text1"/>
          <w:sz w:val="22"/>
        </w:rPr>
      </w:pPr>
      <w:r>
        <w:rPr>
          <w:i/>
          <w:color w:val="000000" w:themeColor="text1"/>
          <w:sz w:val="22"/>
        </w:rPr>
        <w:t>v&lt;-nd[,-c(1,2)]</w:t>
      </w:r>
    </w:p>
    <w:p>
      <w:pPr>
        <w:pStyle w:val="ListParagraph"/>
        <w:ind w:left="1440" w:hanging="0"/>
        <w:rPr>
          <w:i/>
          <w:i/>
          <w:color w:val="000000" w:themeColor="text1"/>
          <w:sz w:val="22"/>
        </w:rPr>
      </w:pPr>
      <w:r>
        <w:rPr>
          <w:i/>
          <w:color w:val="000000" w:themeColor="text1"/>
          <w:sz w:val="22"/>
        </w:rPr>
        <w:t>int&lt;-rep(1,nrow(v))</w:t>
      </w:r>
    </w:p>
    <w:p>
      <w:pPr>
        <w:pStyle w:val="ListParagraph"/>
        <w:ind w:left="1440" w:hanging="0"/>
        <w:rPr>
          <w:i/>
          <w:i/>
          <w:color w:val="000000" w:themeColor="text1"/>
          <w:sz w:val="22"/>
        </w:rPr>
      </w:pPr>
      <w:r>
        <w:rPr>
          <w:i/>
          <w:color w:val="000000" w:themeColor="text1"/>
          <w:sz w:val="22"/>
        </w:rPr>
        <w:t>v&lt;-cbind(int=int,v)</w:t>
      </w:r>
    </w:p>
    <w:p>
      <w:pPr>
        <w:pStyle w:val="ListParagraph"/>
        <w:ind w:left="1440" w:hanging="0"/>
        <w:rPr>
          <w:i/>
          <w:i/>
          <w:color w:val="000000" w:themeColor="text1"/>
          <w:sz w:val="22"/>
        </w:rPr>
      </w:pPr>
      <w:r>
        <w:rPr>
          <w:i/>
          <w:color w:val="000000" w:themeColor="text1"/>
          <w:sz w:val="22"/>
        </w:rPr>
        <w:t>v&lt;-as.matrix(v)</w:t>
      </w:r>
    </w:p>
    <w:p>
      <w:pPr>
        <w:pStyle w:val="ListParagraph"/>
        <w:ind w:left="1440" w:hanging="0"/>
        <w:rPr>
          <w:i/>
          <w:i/>
          <w:color w:val="000000" w:themeColor="text1"/>
          <w:sz w:val="22"/>
        </w:rPr>
      </w:pPr>
      <w:r>
        <w:rPr>
          <w:i/>
          <w:color w:val="000000" w:themeColor="text1"/>
          <w:sz w:val="22"/>
        </w:rPr>
        <w:t>fit.mle=brm(y,x,v,v,'RR','MLE',v,TRUE)</w:t>
      </w:r>
    </w:p>
    <w:p>
      <w:pPr>
        <w:pStyle w:val="ListParagraph"/>
        <w:ind w:left="1440" w:hanging="0"/>
        <w:rPr>
          <w:i/>
          <w:i/>
          <w:color w:val="000000" w:themeColor="text1"/>
          <w:sz w:val="22"/>
        </w:rPr>
      </w:pPr>
      <w:r>
        <w:rPr>
          <w:i/>
          <w:color w:val="000000" w:themeColor="text1"/>
          <w:sz w:val="22"/>
        </w:rPr>
        <w:t>fit.mle</w:t>
      </w:r>
    </w:p>
    <w:p>
      <w:pPr>
        <w:pStyle w:val="ListParagraph"/>
        <w:ind w:left="1440" w:hanging="0"/>
        <w:rPr>
          <w:i/>
          <w:i/>
          <w:color w:val="000000" w:themeColor="text1"/>
          <w:sz w:val="22"/>
        </w:rPr>
      </w:pPr>
      <w:r>
        <w:rPr>
          <w:i/>
          <w:color w:val="000000" w:themeColor="text1"/>
          <w:sz w:val="22"/>
        </w:rPr>
      </w:r>
    </w:p>
    <w:p>
      <w:pPr>
        <w:pStyle w:val="ListParagraph"/>
        <w:ind w:left="1440" w:hanging="0"/>
        <w:rPr>
          <w:i/>
          <w:i/>
          <w:color w:val="000000" w:themeColor="text1"/>
          <w:sz w:val="22"/>
        </w:rPr>
      </w:pPr>
      <w:r>
        <w:rPr>
          <w:i/>
          <w:color w:val="000000" w:themeColor="text1"/>
          <w:sz w:val="22"/>
        </w:rPr>
        <w:t>fit.drw = brm(y,x,v,v,'RR','DR',v,TRUE)</w:t>
      </w:r>
    </w:p>
    <w:p>
      <w:pPr>
        <w:pStyle w:val="ListParagraph"/>
        <w:spacing w:lineRule="auto" w:line="240"/>
        <w:ind w:left="1440" w:hanging="0"/>
        <w:rPr>
          <w:i/>
          <w:i/>
          <w:color w:val="000000" w:themeColor="text1"/>
          <w:sz w:val="22"/>
        </w:rPr>
      </w:pPr>
      <w:r>
        <w:rPr>
          <w:i/>
          <w:color w:val="000000" w:themeColor="text1"/>
          <w:sz w:val="22"/>
        </w:rPr>
        <w:t>fit.dru = brm(y,x,v,v,'RR','DR',v,FALSE)</w:t>
      </w:r>
    </w:p>
    <w:p>
      <w:pPr>
        <w:pStyle w:val="ListParagraph"/>
        <w:spacing w:lineRule="auto" w:line="240"/>
        <w:ind w:left="1440" w:hanging="0"/>
        <w:rPr>
          <w:i/>
          <w:i/>
          <w:color w:val="000000" w:themeColor="text1"/>
          <w:sz w:val="22"/>
        </w:rPr>
      </w:pPr>
      <w:r>
        <w:rPr>
          <w:i/>
          <w:color w:val="000000" w:themeColor="text1"/>
          <w:sz w:val="22"/>
        </w:rPr>
      </w:r>
    </w:p>
    <w:p>
      <w:pPr>
        <w:pStyle w:val="ListParagraph"/>
        <w:spacing w:lineRule="auto" w:line="240"/>
        <w:ind w:left="1440" w:hanging="0"/>
        <w:rPr>
          <w:b/>
          <w:b/>
          <w:i/>
          <w:i/>
          <w:color w:val="000000" w:themeColor="text1"/>
          <w:sz w:val="22"/>
        </w:rPr>
      </w:pPr>
      <w:r>
        <w:rPr>
          <w:b/>
          <w:i/>
          <w:color w:val="000000" w:themeColor="text1"/>
          <w:sz w:val="22"/>
        </w:rPr>
        <w:t>The parameter RR its mean and standard deviation can be computed using the following code</w:t>
      </w:r>
    </w:p>
    <w:p>
      <w:pPr>
        <w:pStyle w:val="ListParagraph"/>
        <w:ind w:left="1440" w:hanging="0"/>
        <w:rPr>
          <w:i/>
          <w:i/>
          <w:color w:val="000000" w:themeColor="text1"/>
          <w:sz w:val="22"/>
        </w:rPr>
      </w:pPr>
      <w:r>
        <w:rPr>
          <w:i/>
          <w:color w:val="000000" w:themeColor="text1"/>
          <w:sz w:val="22"/>
        </w:rPr>
      </w:r>
    </w:p>
    <w:p>
      <w:pPr>
        <w:pStyle w:val="ListParagraph"/>
        <w:ind w:left="1440" w:hanging="0"/>
        <w:rPr>
          <w:i/>
          <w:i/>
          <w:color w:val="000000" w:themeColor="text1"/>
          <w:sz w:val="22"/>
        </w:rPr>
      </w:pPr>
      <w:r>
        <w:rPr>
          <w:i/>
          <w:color w:val="000000" w:themeColor="text1"/>
          <w:sz w:val="22"/>
        </w:rPr>
        <w:t>mean(fit.drw$param.est)</w:t>
      </w:r>
    </w:p>
    <w:p>
      <w:pPr>
        <w:pStyle w:val="ListParagraph"/>
        <w:ind w:left="1440" w:hanging="0"/>
        <w:rPr>
          <w:i/>
          <w:i/>
          <w:color w:val="000000" w:themeColor="text1"/>
          <w:sz w:val="22"/>
        </w:rPr>
      </w:pPr>
      <w:r>
        <w:rPr>
          <w:i/>
          <w:color w:val="000000" w:themeColor="text1"/>
          <w:sz w:val="22"/>
        </w:rPr>
        <w:t>mean(fit.dru$param.est)</w:t>
      </w:r>
    </w:p>
    <w:p>
      <w:pPr>
        <w:pStyle w:val="ListParagraph"/>
        <w:ind w:left="1440" w:hanging="0"/>
        <w:rPr>
          <w:i/>
          <w:i/>
          <w:color w:val="000000" w:themeColor="text1"/>
          <w:sz w:val="22"/>
        </w:rPr>
      </w:pPr>
      <w:r>
        <w:rPr>
          <w:i/>
          <w:color w:val="000000" w:themeColor="text1"/>
          <w:sz w:val="22"/>
        </w:rPr>
        <w:t>sd(fit.drw$param.est)</w:t>
      </w:r>
    </w:p>
    <w:p>
      <w:pPr>
        <w:pStyle w:val="ListParagraph"/>
        <w:spacing w:lineRule="auto" w:line="240" w:before="0" w:after="160"/>
        <w:ind w:left="1440" w:hanging="0"/>
        <w:contextualSpacing/>
        <w:rPr>
          <w:color w:val="000000" w:themeColor="text1"/>
          <w:sz w:val="22"/>
        </w:rPr>
      </w:pPr>
      <w:r>
        <w:rPr>
          <w:i/>
          <w:color w:val="000000" w:themeColor="text1"/>
          <w:sz w:val="22"/>
        </w:rPr>
        <w:t>sd(fit.dru$param.est)</w:t>
      </w:r>
      <w:r>
        <w:rPr>
          <w:color w:val="000000" w:themeColor="text1"/>
          <w:sz w:val="22"/>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c6803"/>
    <w:pPr>
      <w:widowControl/>
      <w:bidi w:val="0"/>
      <w:spacing w:lineRule="auto" w:line="240" w:before="0" w:after="0"/>
      <w:jc w:val="left"/>
    </w:pPr>
    <w:rPr>
      <w:rFonts w:ascii="Times New Roman" w:hAnsi="Times New Roman" w:eastAsia="Times New Roman" w:cs="Times New Roman"/>
      <w:color w:val="auto"/>
      <w:kern w:val="0"/>
      <w:sz w:val="24"/>
      <w:szCs w:val="24"/>
      <w:lang w:eastAsia="en-GB" w:val="en-AU" w:bidi="ar-SA"/>
    </w:rPr>
  </w:style>
  <w:style w:type="paragraph" w:styleId="Heading6">
    <w:name w:val="Heading 6"/>
    <w:basedOn w:val="List"/>
    <w:next w:val="ListContinue"/>
    <w:link w:val="Heading6Char"/>
    <w:autoRedefine/>
    <w:qFormat/>
    <w:rsid w:val="00631e8d"/>
    <w:pPr>
      <w:keepNext w:val="true"/>
      <w:numPr>
        <w:ilvl w:val="0"/>
        <w:numId w:val="1"/>
      </w:numPr>
      <w:tabs>
        <w:tab w:val="clear" w:pos="720"/>
        <w:tab w:val="left" w:pos="567" w:leader="none"/>
        <w:tab w:val="left" w:pos="709" w:leader="none"/>
        <w:tab w:val="left" w:pos="2268" w:leader="none"/>
      </w:tabs>
      <w:spacing w:lineRule="atLeast" w:line="300" w:before="120" w:after="0"/>
      <w:contextualSpacing w:val="false"/>
      <w:outlineLvl w:val="5"/>
    </w:pPr>
    <w:rPr>
      <w:rFonts w:ascii="Arial" w:hAnsi="Arial" w:eastAsia="Times New Roman" w:cs="Times New Roman"/>
      <w:b/>
      <w:sz w:val="28"/>
      <w:szCs w:val="20"/>
      <w:lang w:eastAsia="en-AU"/>
    </w:rPr>
  </w:style>
  <w:style w:type="paragraph" w:styleId="Heading7">
    <w:name w:val="Heading 7"/>
    <w:basedOn w:val="List"/>
    <w:next w:val="ListContinue"/>
    <w:link w:val="Heading7Char"/>
    <w:qFormat/>
    <w:rsid w:val="00631e8d"/>
    <w:pPr>
      <w:numPr>
        <w:ilvl w:val="0"/>
        <w:numId w:val="2"/>
      </w:numPr>
      <w:tabs>
        <w:tab w:val="clear" w:pos="720"/>
        <w:tab w:val="left" w:pos="567" w:leader="none"/>
      </w:tabs>
      <w:spacing w:lineRule="atLeast" w:line="300" w:before="240" w:after="60"/>
      <w:contextualSpacing w:val="false"/>
      <w:outlineLvl w:val="6"/>
    </w:pPr>
    <w:rPr>
      <w:rFonts w:ascii="Arial" w:hAnsi="Arial" w:eastAsia="Times New Roman" w:cs="Times New Roman"/>
      <w:b/>
      <w:sz w:val="28"/>
      <w:szCs w:val="20"/>
      <w:lang w:eastAsia="en-AU"/>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qFormat/>
    <w:rsid w:val="00631e8d"/>
    <w:rPr>
      <w:rFonts w:ascii="Arial" w:hAnsi="Arial" w:eastAsia="Times New Roman" w:cs="Times New Roman"/>
      <w:b/>
      <w:sz w:val="28"/>
      <w:szCs w:val="20"/>
      <w:lang w:eastAsia="en-AU"/>
    </w:rPr>
  </w:style>
  <w:style w:type="character" w:styleId="Heading7Char" w:customStyle="1">
    <w:name w:val="Heading 7 Char"/>
    <w:basedOn w:val="DefaultParagraphFont"/>
    <w:link w:val="Heading7"/>
    <w:qFormat/>
    <w:rsid w:val="00631e8d"/>
    <w:rPr>
      <w:rFonts w:ascii="Arial" w:hAnsi="Arial" w:eastAsia="Times New Roman" w:cs="Times New Roman"/>
      <w:b/>
      <w:sz w:val="28"/>
      <w:szCs w:val="20"/>
      <w:lang w:eastAsia="en-AU"/>
    </w:rPr>
  </w:style>
  <w:style w:type="character" w:styleId="BalloonTextChar" w:customStyle="1">
    <w:name w:val="Balloon Text Char"/>
    <w:basedOn w:val="DefaultParagraphFont"/>
    <w:link w:val="BalloonText"/>
    <w:uiPriority w:val="99"/>
    <w:semiHidden/>
    <w:qFormat/>
    <w:rsid w:val="00a34ba2"/>
    <w:rPr>
      <w:rFonts w:ascii="Times New Roman" w:hAnsi="Times New Roman" w:eastAsia="Times New Roman" w:cs="Times New Roman"/>
      <w:sz w:val="18"/>
      <w:szCs w:val="18"/>
      <w:lang w:eastAsia="en-GB"/>
    </w:rPr>
  </w:style>
  <w:style w:type="character" w:styleId="Plsmi" w:customStyle="1">
    <w:name w:val="pl-smi"/>
    <w:basedOn w:val="DefaultParagraphFont"/>
    <w:qFormat/>
    <w:rsid w:val="006a4f3f"/>
    <w:rPr/>
  </w:style>
  <w:style w:type="character" w:styleId="Plk" w:customStyle="1">
    <w:name w:val="pl-k"/>
    <w:basedOn w:val="DefaultParagraphFont"/>
    <w:qFormat/>
    <w:rsid w:val="006a4f3f"/>
    <w:rPr/>
  </w:style>
  <w:style w:type="character" w:styleId="Pls" w:customStyle="1">
    <w:name w:val="pl-s"/>
    <w:basedOn w:val="DefaultParagraphFont"/>
    <w:qFormat/>
    <w:rsid w:val="006a4f3f"/>
    <w:rPr/>
  </w:style>
  <w:style w:type="character" w:styleId="Plpds" w:customStyle="1">
    <w:name w:val="pl-pds"/>
    <w:basedOn w:val="DefaultParagraphFont"/>
    <w:qFormat/>
    <w:rsid w:val="006a4f3f"/>
    <w:rPr/>
  </w:style>
  <w:style w:type="character" w:styleId="PlaceholderText">
    <w:name w:val="Placeholder Text"/>
    <w:basedOn w:val="DefaultParagraphFont"/>
    <w:uiPriority w:val="99"/>
    <w:semiHidden/>
    <w:qFormat/>
    <w:rsid w:val="00310bc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semiHidden/>
    <w:unhideWhenUsed/>
    <w:rsid w:val="00631e8d"/>
    <w:pPr>
      <w:spacing w:lineRule="auto" w:line="259" w:before="0" w:after="160"/>
      <w:ind w:left="283" w:hanging="283"/>
      <w:contextualSpacing/>
    </w:pPr>
    <w:rPr>
      <w:rFonts w:eastAsia="Calibri" w:cs="" w:cstheme="minorBidi" w:eastAsiaTheme="minorHAnsi"/>
      <w:szCs w:val="22"/>
      <w:lang w:eastAsia="en-U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Continue">
    <w:name w:val="List Continue"/>
    <w:basedOn w:val="Normal"/>
    <w:uiPriority w:val="99"/>
    <w:semiHidden/>
    <w:unhideWhenUsed/>
    <w:qFormat/>
    <w:rsid w:val="00631e8d"/>
    <w:pPr>
      <w:spacing w:lineRule="auto" w:line="259" w:before="0" w:after="120"/>
      <w:ind w:left="283" w:hanging="0"/>
      <w:contextualSpacing/>
    </w:pPr>
    <w:rPr>
      <w:rFonts w:eastAsia="Calibri" w:cs="" w:cstheme="minorBidi" w:eastAsiaTheme="minorHAnsi"/>
      <w:szCs w:val="22"/>
      <w:lang w:eastAsia="en-US"/>
    </w:rPr>
  </w:style>
  <w:style w:type="paragraph" w:styleId="ListParagraph">
    <w:name w:val="List Paragraph"/>
    <w:basedOn w:val="Normal"/>
    <w:uiPriority w:val="34"/>
    <w:qFormat/>
    <w:rsid w:val="00ff5dac"/>
    <w:pPr>
      <w:spacing w:lineRule="auto" w:line="259" w:before="0" w:after="160"/>
      <w:ind w:left="720" w:hanging="0"/>
      <w:contextualSpacing/>
    </w:pPr>
    <w:rPr>
      <w:rFonts w:eastAsia="Calibri" w:cs="" w:cstheme="minorBidi" w:eastAsiaTheme="minorHAnsi"/>
      <w:szCs w:val="22"/>
      <w:lang w:eastAsia="en-US"/>
    </w:rPr>
  </w:style>
  <w:style w:type="paragraph" w:styleId="BalloonText">
    <w:name w:val="Balloon Text"/>
    <w:basedOn w:val="Normal"/>
    <w:link w:val="BalloonTextChar"/>
    <w:uiPriority w:val="99"/>
    <w:semiHidden/>
    <w:unhideWhenUsed/>
    <w:qFormat/>
    <w:rsid w:val="00a34ba2"/>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7c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7</Pages>
  <Words>1125</Words>
  <Characters>6330</Characters>
  <CharactersWithSpaces>7445</CharactersWithSpaces>
  <Paragraphs>119</Paragraphs>
  <Company>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2022-09-12T05:15:00Z</dcterms:created>
  <dc:creator>Murthy Mittinty</dc:creator>
  <dc:description/>
  <dc:language>en-GB</dc:language>
  <cp:lastModifiedBy>Murthy Mittinty</cp:lastModifiedBy>
  <cp:lastPrinted>2022-09-06T05:28:00Z</cp:lastPrinted>
  <dcterms:modified xsi:type="dcterms:W3CDTF">2022-09-12T05:15:00Z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