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B4B" w:rsidRDefault="006D1B4B" w:rsidP="00BA7A5C">
      <w:pPr>
        <w:jc w:val="both"/>
        <w:rPr>
          <w:b/>
        </w:rPr>
      </w:pPr>
      <w:r w:rsidRPr="00AE1837">
        <w:rPr>
          <w:b/>
        </w:rPr>
        <w:t>Modelado y Validación de Arquitectura</w:t>
      </w:r>
    </w:p>
    <w:p w:rsidR="006D1B4B" w:rsidRDefault="006D1B4B" w:rsidP="00BA7A5C">
      <w:pPr>
        <w:jc w:val="both"/>
        <w:rPr>
          <w:b/>
        </w:rPr>
      </w:pPr>
      <w:r>
        <w:rPr>
          <w:b/>
        </w:rPr>
        <w:t>Taller – Banco ABC</w:t>
      </w:r>
    </w:p>
    <w:p w:rsidR="00CE0DFA" w:rsidRPr="006D1B4B" w:rsidRDefault="00CE0DFA" w:rsidP="00BA7A5C">
      <w:pPr>
        <w:jc w:val="both"/>
        <w:rPr>
          <w:b/>
        </w:rPr>
      </w:pPr>
      <w:r w:rsidRPr="006D1B4B">
        <w:rPr>
          <w:b/>
        </w:rPr>
        <w:t>Presentado Por:</w:t>
      </w:r>
    </w:p>
    <w:p w:rsidR="00CE0DFA" w:rsidRPr="006D1B4B" w:rsidRDefault="00CE0DFA" w:rsidP="00BA7A5C">
      <w:pPr>
        <w:jc w:val="both"/>
      </w:pPr>
      <w:r w:rsidRPr="00CE0DFA">
        <w:t>Edwin Moreno Cristancho</w:t>
      </w:r>
    </w:p>
    <w:p w:rsidR="00CE0DFA" w:rsidRPr="006D1B4B" w:rsidRDefault="00CE0DFA" w:rsidP="00BA7A5C">
      <w:pPr>
        <w:jc w:val="both"/>
      </w:pPr>
      <w:r w:rsidRPr="00CE0DFA">
        <w:t>Felipe Castellanos Aria</w:t>
      </w:r>
      <w:r w:rsidRPr="006D1B4B">
        <w:t>s</w:t>
      </w:r>
    </w:p>
    <w:p w:rsidR="00CE0DFA" w:rsidRDefault="00CE0DFA" w:rsidP="00BA7A5C">
      <w:pPr>
        <w:jc w:val="both"/>
      </w:pPr>
      <w:r w:rsidRPr="00CE0DFA">
        <w:t xml:space="preserve">Frank </w:t>
      </w:r>
      <w:r w:rsidR="006D1B4B" w:rsidRPr="006D1B4B">
        <w:t>Rodríguez</w:t>
      </w:r>
    </w:p>
    <w:p w:rsidR="000B1246" w:rsidRDefault="000B1246" w:rsidP="00BA7A5C">
      <w:pPr>
        <w:jc w:val="both"/>
      </w:pPr>
    </w:p>
    <w:p w:rsidR="000B1246" w:rsidRPr="00CE0DFA" w:rsidRDefault="000B1246" w:rsidP="00BA7A5C">
      <w:pPr>
        <w:jc w:val="both"/>
        <w:rPr>
          <w:b/>
        </w:rPr>
      </w:pPr>
      <w:r w:rsidRPr="000B1246">
        <w:rPr>
          <w:b/>
        </w:rPr>
        <w:t>DOCUMENTACION SOLUCION TALLER ABC</w:t>
      </w:r>
    </w:p>
    <w:p w:rsidR="00CE0DFA" w:rsidRDefault="00BA7A5C" w:rsidP="00BA7A5C">
      <w:pPr>
        <w:jc w:val="both"/>
        <w:rPr>
          <w:lang w:val="es-ES"/>
        </w:rPr>
      </w:pPr>
      <w:r>
        <w:rPr>
          <w:lang w:val="es-ES"/>
        </w:rPr>
        <w:t>A continuación, se describen los principios de diseño valorados en la solución del taller, los patrones seleccionados y la descripción del análisis de la solución a partir de las entidades de negocio y posterior establecimiento de los servicios que solucionan los requerimientos.</w:t>
      </w:r>
    </w:p>
    <w:p w:rsidR="005F2375" w:rsidRDefault="00BA7A5C" w:rsidP="00BA7A5C">
      <w:pPr>
        <w:jc w:val="both"/>
        <w:rPr>
          <w:lang w:val="es-ES"/>
        </w:rPr>
      </w:pPr>
      <w:r>
        <w:rPr>
          <w:lang w:val="es-ES"/>
        </w:rPr>
        <w:t xml:space="preserve">Se construyeron </w:t>
      </w:r>
      <w:r w:rsidR="005F2375">
        <w:rPr>
          <w:lang w:val="es-ES"/>
        </w:rPr>
        <w:t>seis</w:t>
      </w:r>
      <w:r>
        <w:rPr>
          <w:lang w:val="es-ES"/>
        </w:rPr>
        <w:t xml:space="preserve"> servicios principales los cuales serán descritos en el documento. Los servicios de entidad Convenios, Cuentas y Compensación. El servicio de</w:t>
      </w:r>
      <w:r w:rsidR="005F2375">
        <w:rPr>
          <w:lang w:val="es-ES"/>
        </w:rPr>
        <w:t xml:space="preserve"> </w:t>
      </w:r>
      <w:r>
        <w:rPr>
          <w:lang w:val="es-ES"/>
        </w:rPr>
        <w:t>Facturas realiza el llamado de los servicios externos mediante la aplicación del patrón de enrutamiento intermedió. Los servicios fueron implementados en REST.</w:t>
      </w:r>
      <w:r w:rsidR="005F2375">
        <w:rPr>
          <w:lang w:val="es-ES"/>
        </w:rPr>
        <w:t xml:space="preserve"> </w:t>
      </w:r>
      <w:r w:rsidR="00DD5DDE">
        <w:rPr>
          <w:lang w:val="es-ES"/>
        </w:rPr>
        <w:t xml:space="preserve"> </w:t>
      </w:r>
      <w:bookmarkStart w:id="0" w:name="_GoBack"/>
      <w:bookmarkEnd w:id="0"/>
    </w:p>
    <w:p w:rsidR="00BA7A5C" w:rsidRPr="00BA7A5C" w:rsidRDefault="005F2375" w:rsidP="00BA7A5C">
      <w:pPr>
        <w:jc w:val="both"/>
        <w:rPr>
          <w:lang w:val="es-ES"/>
        </w:rPr>
      </w:pPr>
      <w:r>
        <w:rPr>
          <w:lang w:val="es-ES"/>
        </w:rPr>
        <w:t>Adicionalmente se construyeron dos servicios de utilidad para la autenticación de usuarios (SOAP) y envió de notificaciones.</w:t>
      </w:r>
    </w:p>
    <w:p w:rsidR="000B1246" w:rsidRDefault="002C53A9" w:rsidP="00BA7A5C">
      <w:pPr>
        <w:jc w:val="both"/>
        <w:rPr>
          <w:b/>
          <w:lang w:val="es-ES"/>
        </w:rPr>
      </w:pPr>
      <w:r>
        <w:rPr>
          <w:b/>
          <w:noProof/>
          <w:lang w:eastAsia="es-CO"/>
        </w:rPr>
        <w:drawing>
          <wp:inline distT="0" distB="0" distL="0" distR="0">
            <wp:extent cx="5605780" cy="2961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5780" cy="2961640"/>
                    </a:xfrm>
                    <a:prstGeom prst="rect">
                      <a:avLst/>
                    </a:prstGeom>
                    <a:noFill/>
                    <a:ln>
                      <a:noFill/>
                    </a:ln>
                  </pic:spPr>
                </pic:pic>
              </a:graphicData>
            </a:graphic>
          </wp:inline>
        </w:drawing>
      </w:r>
    </w:p>
    <w:p w:rsidR="00CE0DFA" w:rsidRDefault="00CE0DFA" w:rsidP="00BA7A5C">
      <w:pPr>
        <w:jc w:val="both"/>
        <w:rPr>
          <w:b/>
          <w:lang w:val="es-ES"/>
        </w:rPr>
      </w:pPr>
    </w:p>
    <w:p w:rsidR="005F2375" w:rsidRDefault="005F2375" w:rsidP="00BA7A5C">
      <w:pPr>
        <w:jc w:val="both"/>
        <w:rPr>
          <w:b/>
          <w:lang w:val="es-ES"/>
        </w:rPr>
      </w:pPr>
    </w:p>
    <w:p w:rsidR="005F2375" w:rsidRDefault="005F2375" w:rsidP="00BA7A5C">
      <w:pPr>
        <w:jc w:val="both"/>
        <w:rPr>
          <w:b/>
          <w:lang w:val="es-ES"/>
        </w:rPr>
      </w:pPr>
    </w:p>
    <w:p w:rsidR="000F42B1" w:rsidRPr="006D1B4B" w:rsidRDefault="000F42B1" w:rsidP="00BA7A5C">
      <w:pPr>
        <w:pStyle w:val="Prrafodelista"/>
        <w:numPr>
          <w:ilvl w:val="0"/>
          <w:numId w:val="14"/>
        </w:numPr>
        <w:jc w:val="both"/>
        <w:rPr>
          <w:b/>
          <w:lang w:val="es-ES"/>
        </w:rPr>
      </w:pPr>
      <w:r w:rsidRPr="006D1B4B">
        <w:rPr>
          <w:b/>
          <w:lang w:val="es-ES"/>
        </w:rPr>
        <w:lastRenderedPageBreak/>
        <w:t>PRINCIPIOS DE DISEÑO</w:t>
      </w:r>
    </w:p>
    <w:p w:rsidR="000F42B1" w:rsidRDefault="000F42B1" w:rsidP="00BA7A5C">
      <w:pPr>
        <w:jc w:val="both"/>
        <w:rPr>
          <w:b/>
          <w:lang w:val="es-ES"/>
        </w:rPr>
      </w:pPr>
      <w:r>
        <w:rPr>
          <w:b/>
          <w:lang w:val="es-ES"/>
        </w:rPr>
        <w:t>Contrato estandarizado</w:t>
      </w:r>
    </w:p>
    <w:p w:rsidR="000F42B1" w:rsidRDefault="000F42B1" w:rsidP="00BA7A5C">
      <w:pPr>
        <w:jc w:val="both"/>
        <w:rPr>
          <w:lang w:val="es-ES"/>
        </w:rPr>
      </w:pPr>
      <w:r>
        <w:rPr>
          <w:lang w:val="es-ES"/>
        </w:rPr>
        <w:t>Para la implementación de la solución se definieron entidades de negocio las cuales hacían parte del flujo de información de los requerimientos planteados</w:t>
      </w:r>
      <w:r w:rsidR="00E06742">
        <w:rPr>
          <w:lang w:val="es-ES"/>
        </w:rPr>
        <w:t>.</w:t>
      </w:r>
      <w:r>
        <w:rPr>
          <w:lang w:val="es-ES"/>
        </w:rPr>
        <w:t xml:space="preserve"> A partir de la </w:t>
      </w:r>
      <w:r w:rsidR="00E06742">
        <w:rPr>
          <w:lang w:val="es-ES"/>
        </w:rPr>
        <w:t>definición</w:t>
      </w:r>
      <w:r>
        <w:rPr>
          <w:lang w:val="es-ES"/>
        </w:rPr>
        <w:t xml:space="preserve"> de entidades se establecieron contratos de servicios los cuales cumplieran con los requerimientos </w:t>
      </w:r>
      <w:r w:rsidR="00E06742">
        <w:rPr>
          <w:lang w:val="es-ES"/>
        </w:rPr>
        <w:t>mínimos</w:t>
      </w:r>
      <w:r>
        <w:rPr>
          <w:lang w:val="es-ES"/>
        </w:rPr>
        <w:t xml:space="preserve">. Una vez definida la mensajería de cada capacidad se </w:t>
      </w:r>
      <w:r w:rsidR="00E06742">
        <w:rPr>
          <w:lang w:val="es-ES"/>
        </w:rPr>
        <w:t>implementó</w:t>
      </w:r>
      <w:r>
        <w:rPr>
          <w:lang w:val="es-ES"/>
        </w:rPr>
        <w:t xml:space="preserve"> la lógica de los servicios. Servicios como </w:t>
      </w:r>
      <w:r w:rsidR="00E06742">
        <w:rPr>
          <w:lang w:val="es-ES"/>
        </w:rPr>
        <w:t>cuenta,</w:t>
      </w:r>
      <w:r>
        <w:rPr>
          <w:lang w:val="es-ES"/>
        </w:rPr>
        <w:t xml:space="preserve"> convenios son transversales al negocio por lo cual fueron la base para la definición de los demás que hacen parte de la solución.</w:t>
      </w:r>
    </w:p>
    <w:p w:rsidR="000F42B1" w:rsidRDefault="00185890" w:rsidP="00BA7A5C">
      <w:pPr>
        <w:jc w:val="both"/>
        <w:rPr>
          <w:b/>
          <w:lang w:val="es-ES"/>
        </w:rPr>
      </w:pPr>
      <w:r w:rsidRPr="00185890">
        <w:rPr>
          <w:b/>
          <w:lang w:val="es-ES"/>
        </w:rPr>
        <w:t>Bajo Acoplamiento</w:t>
      </w:r>
    </w:p>
    <w:p w:rsidR="00185890" w:rsidRDefault="00185890" w:rsidP="00BA7A5C">
      <w:pPr>
        <w:jc w:val="both"/>
        <w:rPr>
          <w:lang w:val="es-ES"/>
        </w:rPr>
      </w:pPr>
      <w:r w:rsidRPr="00185890">
        <w:rPr>
          <w:lang w:val="es-ES"/>
        </w:rPr>
        <w:t xml:space="preserve">Los servicios se diseñaron pensando en la interoperabilidad futura con nuevos canales sin centrarse en restricciones de los canales actuales. Primero se realizó el modelamiento lógico y luego la </w:t>
      </w:r>
      <w:r>
        <w:rPr>
          <w:lang w:val="es-ES"/>
        </w:rPr>
        <w:t>implementación. Cualquier canal que requiera exponer la funcionalidad puede hacerlo mediante el consumo de estos servicios.</w:t>
      </w:r>
    </w:p>
    <w:p w:rsidR="00185890" w:rsidRPr="00185890" w:rsidRDefault="00185890" w:rsidP="00BA7A5C">
      <w:pPr>
        <w:jc w:val="both"/>
        <w:rPr>
          <w:b/>
          <w:lang w:val="es-ES"/>
        </w:rPr>
      </w:pPr>
      <w:r w:rsidRPr="00185890">
        <w:rPr>
          <w:b/>
          <w:lang w:val="es-ES"/>
        </w:rPr>
        <w:t>Abstracción:</w:t>
      </w:r>
    </w:p>
    <w:p w:rsidR="00185890" w:rsidRDefault="00185890" w:rsidP="00BA7A5C">
      <w:pPr>
        <w:jc w:val="both"/>
        <w:rPr>
          <w:lang w:val="es-ES"/>
        </w:rPr>
      </w:pPr>
      <w:r>
        <w:rPr>
          <w:lang w:val="es-ES"/>
        </w:rPr>
        <w:t xml:space="preserve">Los contratos de los servicios expuestos solo entregan información en términos de negocio por lo cual aspectos de su </w:t>
      </w:r>
      <w:r w:rsidR="00E06742">
        <w:rPr>
          <w:lang w:val="es-ES"/>
        </w:rPr>
        <w:t>implementación, tecnología</w:t>
      </w:r>
      <w:r>
        <w:rPr>
          <w:lang w:val="es-ES"/>
        </w:rPr>
        <w:t>, entre otros son transparentes para los consumidores. Los servicios se implementaron en el protocolo REST el cual facilita la interoperabilidad y la mensajería se baso en entidades de negocio por lo cual cada proceso solo tiene conocimiento de lo que necesita.</w:t>
      </w:r>
    </w:p>
    <w:p w:rsidR="00185890" w:rsidRPr="00185890" w:rsidRDefault="00185890" w:rsidP="00BA7A5C">
      <w:pPr>
        <w:jc w:val="both"/>
        <w:rPr>
          <w:b/>
          <w:lang w:val="es-ES"/>
        </w:rPr>
      </w:pPr>
    </w:p>
    <w:p w:rsidR="00185890" w:rsidRPr="00185890" w:rsidRDefault="00185890" w:rsidP="00BA7A5C">
      <w:pPr>
        <w:jc w:val="both"/>
        <w:rPr>
          <w:b/>
          <w:lang w:val="es-ES"/>
        </w:rPr>
      </w:pPr>
      <w:r w:rsidRPr="00185890">
        <w:rPr>
          <w:b/>
          <w:lang w:val="es-ES"/>
        </w:rPr>
        <w:t>Reusabilidad:</w:t>
      </w:r>
    </w:p>
    <w:p w:rsidR="00185890" w:rsidRDefault="00185890" w:rsidP="00BA7A5C">
      <w:pPr>
        <w:jc w:val="both"/>
        <w:rPr>
          <w:lang w:val="es-ES"/>
        </w:rPr>
      </w:pPr>
      <w:r>
        <w:rPr>
          <w:lang w:val="es-ES"/>
        </w:rPr>
        <w:t>Los servicios están implementados en el protocolo REST y fueron definidos en términos de negocio por lo cual cualquier nuevo canal puede consumirlos y exponer las funcionalidades al usuario final.</w:t>
      </w:r>
    </w:p>
    <w:p w:rsidR="00185890" w:rsidRPr="00185890" w:rsidRDefault="00185890" w:rsidP="00BA7A5C">
      <w:pPr>
        <w:jc w:val="both"/>
        <w:rPr>
          <w:lang w:val="es-ES"/>
        </w:rPr>
      </w:pPr>
      <w:r>
        <w:rPr>
          <w:lang w:val="es-ES"/>
        </w:rPr>
        <w:t>Los servicios están incluidos en el inventario empresarial por lo cual pueden ser descubiertos por el proceso que lo necesite.</w:t>
      </w:r>
    </w:p>
    <w:p w:rsidR="000F42B1" w:rsidRDefault="000F42B1" w:rsidP="00BA7A5C">
      <w:pPr>
        <w:jc w:val="both"/>
        <w:rPr>
          <w:b/>
          <w:lang w:val="es-ES"/>
        </w:rPr>
      </w:pPr>
    </w:p>
    <w:p w:rsidR="00185890" w:rsidRPr="00185890" w:rsidRDefault="00185890" w:rsidP="00BA7A5C">
      <w:pPr>
        <w:jc w:val="both"/>
        <w:rPr>
          <w:b/>
          <w:lang w:val="es-ES"/>
        </w:rPr>
      </w:pPr>
      <w:r w:rsidRPr="00185890">
        <w:rPr>
          <w:b/>
          <w:lang w:val="es-ES"/>
        </w:rPr>
        <w:t>Descubrimiento de Servicios</w:t>
      </w:r>
    </w:p>
    <w:p w:rsidR="00185890" w:rsidRDefault="00185890" w:rsidP="00BA7A5C">
      <w:pPr>
        <w:jc w:val="both"/>
        <w:rPr>
          <w:lang w:val="es-ES"/>
        </w:rPr>
      </w:pPr>
      <w:r w:rsidRPr="00185890">
        <w:rPr>
          <w:lang w:val="es-ES"/>
        </w:rPr>
        <w:t>Los servicios están catalogados en el inventario de servicios por lo cual consumidores futuros pueden considerar su reutilización fácilmente. Los servicios cu</w:t>
      </w:r>
      <w:r>
        <w:rPr>
          <w:lang w:val="es-ES"/>
        </w:rPr>
        <w:t>m</w:t>
      </w:r>
      <w:r w:rsidRPr="00185890">
        <w:rPr>
          <w:lang w:val="es-ES"/>
        </w:rPr>
        <w:t>plen está</w:t>
      </w:r>
      <w:r>
        <w:rPr>
          <w:lang w:val="es-ES"/>
        </w:rPr>
        <w:t>n</w:t>
      </w:r>
      <w:r w:rsidRPr="00185890">
        <w:rPr>
          <w:lang w:val="es-ES"/>
        </w:rPr>
        <w:t>dares homogéneos y están implementados en REST.</w:t>
      </w:r>
      <w:r>
        <w:rPr>
          <w:lang w:val="es-ES"/>
        </w:rPr>
        <w:t xml:space="preserve"> Se definieron servicios de entidad para cuentas, convenios y compensación y un servicio de Tarea </w:t>
      </w:r>
      <w:r w:rsidR="0073593C">
        <w:rPr>
          <w:lang w:val="es-ES"/>
        </w:rPr>
        <w:t>para la facturación el cual orquesta los de entidad.</w:t>
      </w:r>
    </w:p>
    <w:p w:rsidR="0073593C" w:rsidRDefault="0073593C" w:rsidP="00BA7A5C">
      <w:pPr>
        <w:jc w:val="both"/>
        <w:rPr>
          <w:b/>
          <w:lang w:val="es-ES"/>
        </w:rPr>
      </w:pPr>
      <w:r w:rsidRPr="0073593C">
        <w:rPr>
          <w:b/>
          <w:lang w:val="es-ES"/>
        </w:rPr>
        <w:t>Composición</w:t>
      </w:r>
    </w:p>
    <w:p w:rsidR="0073593C" w:rsidRDefault="0073593C" w:rsidP="00BA7A5C">
      <w:pPr>
        <w:jc w:val="both"/>
        <w:rPr>
          <w:lang w:val="es-ES"/>
        </w:rPr>
      </w:pPr>
      <w:r w:rsidRPr="0073593C">
        <w:rPr>
          <w:lang w:val="es-ES"/>
        </w:rPr>
        <w:t>Se realizo composición de servicios para el servicio de factura el cual asocia los conceptos de negocio Convenio y Cuenta y realiza el llamado de los servicios externos dispon</w:t>
      </w:r>
      <w:r>
        <w:rPr>
          <w:lang w:val="es-ES"/>
        </w:rPr>
        <w:t>i</w:t>
      </w:r>
      <w:r w:rsidRPr="0073593C">
        <w:rPr>
          <w:lang w:val="es-ES"/>
        </w:rPr>
        <w:t xml:space="preserve">bilizados por los proveedores con los cuales el </w:t>
      </w:r>
      <w:r>
        <w:rPr>
          <w:b/>
          <w:lang w:val="es-ES"/>
        </w:rPr>
        <w:t>Banco ABC</w:t>
      </w:r>
      <w:r w:rsidRPr="0073593C">
        <w:rPr>
          <w:lang w:val="es-ES"/>
        </w:rPr>
        <w:t xml:space="preserve"> tiene convenios. Estos servicios de composición también se encuentran catalogados en el inventario de servicios.</w:t>
      </w:r>
    </w:p>
    <w:p w:rsidR="0073593C" w:rsidRPr="006D1B4B" w:rsidRDefault="0073593C" w:rsidP="00BA7A5C">
      <w:pPr>
        <w:pStyle w:val="Prrafodelista"/>
        <w:numPr>
          <w:ilvl w:val="0"/>
          <w:numId w:val="14"/>
        </w:numPr>
        <w:jc w:val="both"/>
        <w:rPr>
          <w:b/>
          <w:lang w:val="es-ES"/>
        </w:rPr>
      </w:pPr>
      <w:r w:rsidRPr="006D1B4B">
        <w:rPr>
          <w:b/>
          <w:lang w:val="es-ES"/>
        </w:rPr>
        <w:lastRenderedPageBreak/>
        <w:t>PATRONES DE DISEÑO</w:t>
      </w:r>
    </w:p>
    <w:p w:rsidR="0073593C" w:rsidRPr="0073593C" w:rsidRDefault="0073593C" w:rsidP="00BA7A5C">
      <w:pPr>
        <w:jc w:val="both"/>
        <w:rPr>
          <w:b/>
          <w:lang w:val="es-ES"/>
        </w:rPr>
      </w:pPr>
      <w:r w:rsidRPr="0073593C">
        <w:rPr>
          <w:b/>
          <w:lang w:val="es-ES"/>
        </w:rPr>
        <w:t>INVENTARIO EMPRESARIAL</w:t>
      </w:r>
    </w:p>
    <w:p w:rsidR="0073593C" w:rsidRDefault="0073593C" w:rsidP="00BA7A5C">
      <w:pPr>
        <w:jc w:val="both"/>
        <w:rPr>
          <w:lang w:val="es-ES"/>
        </w:rPr>
      </w:pPr>
      <w:r>
        <w:rPr>
          <w:lang w:val="es-ES"/>
        </w:rPr>
        <w:t>Para la solución de las necesidades planeadas por el banco ABC se definió un inventario empresarial el cual contiene servicios de entidad para el manejo de cuentas, convenios, compensaciones y facturas. Los servicios se catalogaron en el inventario empresarial debido a que las capacidades son trasversales al negocio y son extensibles a nuevos canales, proceso o requerimientos que puedan surgir.</w:t>
      </w:r>
    </w:p>
    <w:p w:rsidR="0073593C" w:rsidRPr="0073593C" w:rsidRDefault="0073593C" w:rsidP="00BA7A5C">
      <w:pPr>
        <w:jc w:val="both"/>
        <w:rPr>
          <w:b/>
          <w:lang w:val="es-ES"/>
        </w:rPr>
      </w:pPr>
      <w:r w:rsidRPr="0073593C">
        <w:rPr>
          <w:b/>
          <w:lang w:val="es-ES"/>
        </w:rPr>
        <w:t>ABSTRACCION ENTIDAD</w:t>
      </w:r>
    </w:p>
    <w:p w:rsidR="000F42B1" w:rsidRDefault="0073593C" w:rsidP="00BA7A5C">
      <w:pPr>
        <w:jc w:val="both"/>
        <w:rPr>
          <w:lang w:val="es-ES"/>
        </w:rPr>
      </w:pPr>
      <w:r>
        <w:rPr>
          <w:lang w:val="es-ES"/>
        </w:rPr>
        <w:t>Se definieron servicios de entidad agnósticos los cuales pueden enriquecerse a la par con la evolución de los procesos del negocio.</w:t>
      </w:r>
    </w:p>
    <w:p w:rsidR="0073593C" w:rsidRDefault="0073593C" w:rsidP="00BA7A5C">
      <w:pPr>
        <w:jc w:val="both"/>
        <w:rPr>
          <w:lang w:val="es-ES"/>
        </w:rPr>
      </w:pPr>
    </w:p>
    <w:p w:rsidR="0073593C" w:rsidRPr="0073593C" w:rsidRDefault="0073593C" w:rsidP="00BA7A5C">
      <w:pPr>
        <w:jc w:val="both"/>
        <w:rPr>
          <w:b/>
          <w:lang w:val="es-ES"/>
        </w:rPr>
      </w:pPr>
      <w:r w:rsidRPr="0073593C">
        <w:rPr>
          <w:b/>
          <w:lang w:val="es-ES"/>
        </w:rPr>
        <w:t>CAPAS DE SERVICIOS</w:t>
      </w:r>
    </w:p>
    <w:p w:rsidR="0073593C" w:rsidRDefault="0073593C" w:rsidP="00BA7A5C">
      <w:pPr>
        <w:jc w:val="both"/>
        <w:rPr>
          <w:lang w:val="es-ES"/>
        </w:rPr>
      </w:pPr>
      <w:r>
        <w:rPr>
          <w:lang w:val="es-ES"/>
        </w:rPr>
        <w:t>Se definieron servicios de Entidad y de tarea de acuerdo al alcance y estos están catalogados en el inventario de servicios.</w:t>
      </w:r>
    </w:p>
    <w:p w:rsidR="0073593C" w:rsidRPr="0073593C" w:rsidRDefault="0073593C" w:rsidP="00BA7A5C">
      <w:pPr>
        <w:jc w:val="both"/>
        <w:rPr>
          <w:b/>
          <w:lang w:val="es-ES"/>
        </w:rPr>
      </w:pPr>
      <w:r w:rsidRPr="0073593C">
        <w:rPr>
          <w:b/>
          <w:lang w:val="es-ES"/>
        </w:rPr>
        <w:t>SERVICE FACADE</w:t>
      </w:r>
    </w:p>
    <w:p w:rsidR="0073593C" w:rsidRDefault="0073593C" w:rsidP="00BA7A5C">
      <w:pPr>
        <w:jc w:val="both"/>
        <w:rPr>
          <w:lang w:val="es-ES"/>
        </w:rPr>
      </w:pPr>
      <w:r>
        <w:rPr>
          <w:lang w:val="es-ES"/>
        </w:rPr>
        <w:t xml:space="preserve">Para el consumo de servicios externos </w:t>
      </w:r>
      <w:r w:rsidR="00E06742">
        <w:rPr>
          <w:lang w:val="es-ES"/>
        </w:rPr>
        <w:t>expuestos por los proveedores con los que se tiene convenio se expuso una fachada para realizar el consumo de estos. (EJ. COMPENSACION, Facturas)</w:t>
      </w:r>
    </w:p>
    <w:p w:rsidR="0073593C" w:rsidRDefault="0073593C" w:rsidP="00BA7A5C">
      <w:pPr>
        <w:jc w:val="both"/>
        <w:rPr>
          <w:b/>
          <w:lang w:val="es-ES"/>
        </w:rPr>
      </w:pPr>
      <w:r w:rsidRPr="00E06742">
        <w:rPr>
          <w:b/>
          <w:lang w:val="es-ES"/>
        </w:rPr>
        <w:t>LEGACY WRAPER</w:t>
      </w:r>
    </w:p>
    <w:p w:rsidR="00E06742" w:rsidRDefault="00E06742" w:rsidP="00BA7A5C">
      <w:pPr>
        <w:jc w:val="both"/>
        <w:rPr>
          <w:lang w:val="es-ES"/>
        </w:rPr>
      </w:pPr>
      <w:r>
        <w:rPr>
          <w:lang w:val="es-ES"/>
        </w:rPr>
        <w:t>Como planteamiento para solucionar el acceso a cuentas al sistema de AS400 se plantea este patrón con el fin de homogenizar el contrato para futuras composiciones y consumos de nuevos canales.</w:t>
      </w:r>
    </w:p>
    <w:p w:rsidR="00E06742" w:rsidRDefault="00E06742" w:rsidP="00BA7A5C">
      <w:pPr>
        <w:jc w:val="both"/>
        <w:rPr>
          <w:b/>
          <w:lang w:val="es-ES"/>
        </w:rPr>
      </w:pPr>
      <w:r w:rsidRPr="00E06742">
        <w:rPr>
          <w:b/>
          <w:lang w:val="es-ES"/>
        </w:rPr>
        <w:t>ENRUTAMIENTO INTERME</w:t>
      </w:r>
      <w:r>
        <w:rPr>
          <w:b/>
          <w:lang w:val="es-ES"/>
        </w:rPr>
        <w:t>D</w:t>
      </w:r>
      <w:r w:rsidRPr="00E06742">
        <w:rPr>
          <w:b/>
          <w:lang w:val="es-ES"/>
        </w:rPr>
        <w:t>IO</w:t>
      </w:r>
    </w:p>
    <w:p w:rsidR="00E06742" w:rsidRDefault="00E06742" w:rsidP="00BA7A5C">
      <w:pPr>
        <w:jc w:val="both"/>
        <w:rPr>
          <w:lang w:val="es-ES"/>
        </w:rPr>
      </w:pPr>
      <w:r w:rsidRPr="00E06742">
        <w:rPr>
          <w:lang w:val="es-ES"/>
        </w:rPr>
        <w:t>Como parte del servicio de</w:t>
      </w:r>
      <w:r>
        <w:rPr>
          <w:lang w:val="es-ES"/>
        </w:rPr>
        <w:t xml:space="preserve"> Administrar Factura, cuyas capacidades son Consultar Factura, Pagar Factura y Compensar Factura, se incluyo utilidad interna que a partir de los 5 dígitos iniciales de la factura determina cual es el convenio asociado y enruta la petición al consumo posterior del servicio expuesto por el proveedor que corresponda. Esto facilita que nuevas composiciones se puedan realizar sin generar impactos adicionales a los consumidores.</w:t>
      </w:r>
    </w:p>
    <w:p w:rsidR="00E06742" w:rsidRPr="00E06742" w:rsidRDefault="00E06742" w:rsidP="00BA7A5C">
      <w:pPr>
        <w:jc w:val="both"/>
        <w:rPr>
          <w:b/>
          <w:lang w:val="es-ES"/>
        </w:rPr>
      </w:pPr>
      <w:r w:rsidRPr="00E06742">
        <w:rPr>
          <w:b/>
          <w:lang w:val="es-ES"/>
        </w:rPr>
        <w:t>TRANSFORMACIÓN DATOS</w:t>
      </w:r>
    </w:p>
    <w:p w:rsidR="00E06742" w:rsidRPr="00605708" w:rsidRDefault="00E06742" w:rsidP="00BA7A5C">
      <w:pPr>
        <w:spacing w:after="240" w:line="240" w:lineRule="auto"/>
        <w:jc w:val="both"/>
        <w:rPr>
          <w:lang w:val="es-ES"/>
        </w:rPr>
      </w:pPr>
      <w:r>
        <w:rPr>
          <w:lang w:val="es-ES"/>
        </w:rPr>
        <w:t>La</w:t>
      </w:r>
      <w:r w:rsidRPr="00605708">
        <w:rPr>
          <w:lang w:val="es-ES"/>
        </w:rPr>
        <w:t xml:space="preserve"> transformación de los mensajes de respuesta </w:t>
      </w:r>
      <w:r>
        <w:rPr>
          <w:lang w:val="es-ES"/>
        </w:rPr>
        <w:t xml:space="preserve"> en el servicio de Administrar Facturas </w:t>
      </w:r>
      <w:r w:rsidRPr="00605708">
        <w:rPr>
          <w:lang w:val="es-ES"/>
        </w:rPr>
        <w:t>se realiza mediante XSLT.</w:t>
      </w:r>
    </w:p>
    <w:p w:rsidR="0073593C" w:rsidRPr="0073593C" w:rsidRDefault="0073593C" w:rsidP="00BA7A5C">
      <w:pPr>
        <w:jc w:val="both"/>
        <w:rPr>
          <w:lang w:val="es-ES"/>
        </w:rPr>
      </w:pPr>
    </w:p>
    <w:p w:rsidR="000F42B1" w:rsidRPr="006D1B4B" w:rsidRDefault="000F42B1" w:rsidP="00BA7A5C">
      <w:pPr>
        <w:pStyle w:val="Prrafodelista"/>
        <w:numPr>
          <w:ilvl w:val="0"/>
          <w:numId w:val="14"/>
        </w:numPr>
        <w:jc w:val="both"/>
        <w:rPr>
          <w:b/>
          <w:lang w:val="es-ES"/>
        </w:rPr>
      </w:pPr>
      <w:r w:rsidRPr="006D1B4B">
        <w:rPr>
          <w:b/>
          <w:lang w:val="es-ES"/>
        </w:rPr>
        <w:t>ENTIDADES DEFINIDAS</w:t>
      </w:r>
    </w:p>
    <w:p w:rsidR="00E02F23" w:rsidRDefault="00E02F23" w:rsidP="00BA7A5C">
      <w:pPr>
        <w:jc w:val="both"/>
        <w:rPr>
          <w:lang w:val="es-ES"/>
        </w:rPr>
      </w:pPr>
      <w:r>
        <w:rPr>
          <w:lang w:val="es-ES"/>
        </w:rPr>
        <w:lastRenderedPageBreak/>
        <w:t>Como estrategia de solución para el escenario planteado se identificaron las entidades de negocio principales que hacen parte del proceso de pago electrónico de facturas con el fin de modelar las relaciones entre estas par</w:t>
      </w:r>
      <w:r w:rsidR="00605708">
        <w:rPr>
          <w:lang w:val="es-ES"/>
        </w:rPr>
        <w:t>a dar solución a los requerimientos.</w:t>
      </w:r>
    </w:p>
    <w:p w:rsidR="00605708" w:rsidRDefault="00605708" w:rsidP="00BA7A5C">
      <w:pPr>
        <w:jc w:val="both"/>
        <w:rPr>
          <w:lang w:val="es-ES"/>
        </w:rPr>
      </w:pPr>
      <w:r>
        <w:rPr>
          <w:noProof/>
          <w:lang w:eastAsia="es-CO"/>
        </w:rPr>
        <w:drawing>
          <wp:inline distT="0" distB="0" distL="0" distR="0">
            <wp:extent cx="5029200" cy="26041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2604135"/>
                    </a:xfrm>
                    <a:prstGeom prst="rect">
                      <a:avLst/>
                    </a:prstGeom>
                    <a:noFill/>
                    <a:ln>
                      <a:noFill/>
                    </a:ln>
                  </pic:spPr>
                </pic:pic>
              </a:graphicData>
            </a:graphic>
          </wp:inline>
        </w:drawing>
      </w:r>
    </w:p>
    <w:p w:rsidR="00E02F23" w:rsidRDefault="00E02F23" w:rsidP="00BA7A5C">
      <w:pPr>
        <w:jc w:val="both"/>
        <w:rPr>
          <w:lang w:val="es-ES"/>
        </w:rPr>
      </w:pPr>
    </w:p>
    <w:p w:rsidR="00E02F23" w:rsidRDefault="00E02F23" w:rsidP="00BA7A5C">
      <w:pPr>
        <w:jc w:val="both"/>
        <w:rPr>
          <w:lang w:val="es-ES"/>
        </w:rPr>
      </w:pPr>
    </w:p>
    <w:p w:rsidR="007B7C1C" w:rsidRDefault="007B7C1C" w:rsidP="00BA7A5C">
      <w:pPr>
        <w:jc w:val="both"/>
        <w:rPr>
          <w:lang w:val="es-ES"/>
        </w:rPr>
      </w:pPr>
      <w:r>
        <w:rPr>
          <w:lang w:val="es-ES"/>
        </w:rPr>
        <w:t>Entidades definidas para los servicios base de la solución:</w:t>
      </w:r>
    </w:p>
    <w:p w:rsidR="007B7C1C" w:rsidRDefault="007B7C1C" w:rsidP="00BA7A5C">
      <w:pPr>
        <w:jc w:val="both"/>
        <w:rPr>
          <w:lang w:val="es-ES"/>
        </w:rPr>
      </w:pPr>
      <w:r>
        <w:rPr>
          <w:lang w:val="es-ES"/>
        </w:rPr>
        <w:t>Factura: Entidad de negocio que relaciona los valores asociados a una factura como lo son el identificador único y el valor asociado a esta.</w:t>
      </w:r>
    </w:p>
    <w:p w:rsidR="007B7C1C" w:rsidRDefault="007B7C1C" w:rsidP="00BA7A5C">
      <w:pPr>
        <w:jc w:val="both"/>
        <w:rPr>
          <w:lang w:val="es-ES"/>
        </w:rPr>
      </w:pPr>
      <w:r>
        <w:rPr>
          <w:lang w:val="es-ES"/>
        </w:rPr>
        <w:t>Convenio: Entidad de negocio que maneja la información de los convenios que tiene firmados el banco. Contiene el identificador único del convenio, el nombre</w:t>
      </w:r>
      <w:r w:rsidR="00E02F23">
        <w:rPr>
          <w:lang w:val="es-ES"/>
        </w:rPr>
        <w:t xml:space="preserve"> y la información de referencia de los recursos de consulta, pago, compensación.</w:t>
      </w:r>
    </w:p>
    <w:p w:rsidR="00E02F23" w:rsidRDefault="00E02F23" w:rsidP="00BA7A5C">
      <w:pPr>
        <w:jc w:val="both"/>
        <w:rPr>
          <w:lang w:val="es-ES"/>
        </w:rPr>
      </w:pPr>
      <w:r>
        <w:rPr>
          <w:lang w:val="es-ES"/>
        </w:rPr>
        <w:t>Cuenta: Entidad que maneja la información de las cuentas o productos bancarios relacionados con los clientes. La relación se establece a partir de la información de identificación única del cliente. Maneja un identificador único del producto, el numero asociado, el tipo que puede ser cuenta corriente, ahorro o tarjeta de crédito. También maneja la información asociada a los conceptos del producto como el saldo disponible el cual será utilizada para las transacciones que se requieran.</w:t>
      </w:r>
    </w:p>
    <w:p w:rsidR="00E02F23" w:rsidRDefault="00E02F23" w:rsidP="00BA7A5C">
      <w:pPr>
        <w:jc w:val="both"/>
        <w:rPr>
          <w:lang w:val="es-ES"/>
        </w:rPr>
      </w:pPr>
      <w:r>
        <w:rPr>
          <w:lang w:val="es-ES"/>
        </w:rPr>
        <w:t>Compensación: Entidad que maneja la información asociada a las compensaciones que se deben realizar ante novedades que no permiten el pago de facturas. Cuenta con la relación del convenio, la factura. La compensación debe realizarse a un cliente.</w:t>
      </w:r>
    </w:p>
    <w:p w:rsidR="00605708" w:rsidRDefault="00605708" w:rsidP="00BA7A5C">
      <w:pPr>
        <w:jc w:val="both"/>
        <w:rPr>
          <w:lang w:val="es-ES"/>
        </w:rPr>
      </w:pPr>
    </w:p>
    <w:p w:rsidR="00605708" w:rsidRPr="006D1B4B" w:rsidRDefault="00605708" w:rsidP="00BA7A5C">
      <w:pPr>
        <w:pStyle w:val="Prrafodelista"/>
        <w:numPr>
          <w:ilvl w:val="0"/>
          <w:numId w:val="14"/>
        </w:numPr>
        <w:pBdr>
          <w:bottom w:val="single" w:sz="6" w:space="4" w:color="EAECEF"/>
        </w:pBdr>
        <w:spacing w:before="360" w:after="240" w:line="240" w:lineRule="auto"/>
        <w:jc w:val="both"/>
        <w:outlineLvl w:val="0"/>
        <w:rPr>
          <w:b/>
          <w:sz w:val="26"/>
          <w:szCs w:val="26"/>
          <w:lang w:val="es-ES"/>
        </w:rPr>
      </w:pPr>
      <w:r w:rsidRPr="006D1B4B">
        <w:rPr>
          <w:b/>
          <w:sz w:val="26"/>
          <w:szCs w:val="26"/>
          <w:lang w:val="es-ES"/>
        </w:rPr>
        <w:t>SERVICIOS DEFINIDOS</w:t>
      </w:r>
    </w:p>
    <w:p w:rsidR="00605708" w:rsidRDefault="00605708" w:rsidP="00BA7A5C">
      <w:pPr>
        <w:jc w:val="both"/>
        <w:rPr>
          <w:lang w:val="es-ES"/>
        </w:rPr>
      </w:pPr>
      <w:r>
        <w:rPr>
          <w:lang w:val="es-ES"/>
        </w:rPr>
        <w:t>A partir de las entidades identificadas se identificaron los siguientes servicios.</w:t>
      </w: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lastRenderedPageBreak/>
        <w:t xml:space="preserve">Administrar </w:t>
      </w:r>
      <w:r w:rsidR="00E06742" w:rsidRPr="00605708">
        <w:rPr>
          <w:b/>
          <w:sz w:val="26"/>
          <w:szCs w:val="26"/>
          <w:lang w:val="es-ES"/>
        </w:rPr>
        <w:t>compensación</w:t>
      </w:r>
    </w:p>
    <w:p w:rsidR="00605708" w:rsidRPr="00605708" w:rsidRDefault="00605708" w:rsidP="00BA7A5C">
      <w:pPr>
        <w:spacing w:after="240" w:line="240" w:lineRule="auto"/>
        <w:jc w:val="both"/>
        <w:rPr>
          <w:lang w:val="es-ES"/>
        </w:rPr>
      </w:pPr>
      <w:r w:rsidRPr="00605708">
        <w:rPr>
          <w:lang w:val="es-ES"/>
        </w:rPr>
        <w:t>Descripción: Permite notificar al área encargada sobre la realización de una compensación del pago de una factura que se debe realizar de forma manual en el caso que el servicio del proveedor no soporte esta capacidad.</w:t>
      </w:r>
    </w:p>
    <w:p w:rsidR="00605708" w:rsidRPr="00605708" w:rsidRDefault="00605708" w:rsidP="00BA7A5C">
      <w:pPr>
        <w:spacing w:after="240" w:line="240" w:lineRule="auto"/>
        <w:jc w:val="both"/>
        <w:rPr>
          <w:lang w:val="es-ES"/>
        </w:rPr>
      </w:pPr>
      <w:r w:rsidRPr="00605708">
        <w:rPr>
          <w:lang w:val="es-ES"/>
        </w:rPr>
        <w:t>URL de acceso: </w:t>
      </w:r>
      <w:hyperlink r:id="rId8" w:history="1">
        <w:r w:rsidRPr="000F42B1">
          <w:rPr>
            <w:lang w:val="es-ES"/>
          </w:rPr>
          <w:t>http://localhost:9020/banco/convenio/v1/compensacion/</w:t>
        </w:r>
      </w:hyperlink>
    </w:p>
    <w:p w:rsidR="00605708" w:rsidRPr="000F42B1" w:rsidRDefault="00605708" w:rsidP="00BA7A5C">
      <w:pPr>
        <w:spacing w:after="240" w:line="240" w:lineRule="auto"/>
        <w:jc w:val="both"/>
        <w:rPr>
          <w:lang w:val="es-ES"/>
        </w:rPr>
      </w:pPr>
      <w:r w:rsidRPr="00605708">
        <w:rPr>
          <w:lang w:val="es-ES"/>
        </w:rPr>
        <w:t xml:space="preserve">Capacidades: </w:t>
      </w:r>
      <w:proofErr w:type="spellStart"/>
      <w:r w:rsidRPr="00605708">
        <w:rPr>
          <w:lang w:val="es-ES"/>
        </w:rPr>
        <w:t>generarCompensacion</w:t>
      </w:r>
      <w:proofErr w:type="spellEnd"/>
      <w:r w:rsidRPr="00605708">
        <w:rPr>
          <w:lang w:val="es-ES"/>
        </w:rPr>
        <w:t>(idFactura)</w:t>
      </w:r>
    </w:p>
    <w:p w:rsidR="0057772C" w:rsidRPr="000F42B1" w:rsidRDefault="0057772C" w:rsidP="00BA7A5C">
      <w:pPr>
        <w:spacing w:after="240" w:line="240" w:lineRule="auto"/>
        <w:jc w:val="both"/>
        <w:rPr>
          <w:lang w:val="es-ES"/>
        </w:rPr>
      </w:pPr>
      <w:r w:rsidRPr="000F42B1">
        <w:rPr>
          <w:lang w:val="es-ES"/>
        </w:rPr>
        <w:t>Flujo Servicio:</w:t>
      </w:r>
    </w:p>
    <w:p w:rsidR="0057772C" w:rsidRPr="000F42B1" w:rsidRDefault="0057772C" w:rsidP="00BA7A5C">
      <w:pPr>
        <w:pStyle w:val="Prrafodelista"/>
        <w:numPr>
          <w:ilvl w:val="0"/>
          <w:numId w:val="2"/>
        </w:numPr>
        <w:spacing w:after="240" w:line="240" w:lineRule="auto"/>
        <w:jc w:val="both"/>
        <w:rPr>
          <w:lang w:val="es-ES"/>
        </w:rPr>
      </w:pPr>
      <w:r w:rsidRPr="000F42B1">
        <w:rPr>
          <w:lang w:val="es-ES"/>
        </w:rPr>
        <w:t>Recibe el identificador de convenio y factura</w:t>
      </w:r>
    </w:p>
    <w:p w:rsidR="0057772C" w:rsidRPr="000F42B1" w:rsidRDefault="0057772C" w:rsidP="00BA7A5C">
      <w:pPr>
        <w:pStyle w:val="Prrafodelista"/>
        <w:numPr>
          <w:ilvl w:val="0"/>
          <w:numId w:val="2"/>
        </w:numPr>
        <w:spacing w:after="240" w:line="240" w:lineRule="auto"/>
        <w:jc w:val="both"/>
        <w:rPr>
          <w:lang w:val="es-ES"/>
        </w:rPr>
      </w:pPr>
      <w:r w:rsidRPr="000F42B1">
        <w:rPr>
          <w:lang w:val="es-ES"/>
        </w:rPr>
        <w:t>Verifica si el convenio esta habilitado para realizar la compensación</w:t>
      </w:r>
    </w:p>
    <w:p w:rsidR="0057772C" w:rsidRPr="000F42B1" w:rsidRDefault="0057772C" w:rsidP="00BA7A5C">
      <w:pPr>
        <w:pStyle w:val="Prrafodelista"/>
        <w:numPr>
          <w:ilvl w:val="0"/>
          <w:numId w:val="2"/>
        </w:numPr>
        <w:spacing w:after="240" w:line="240" w:lineRule="auto"/>
        <w:jc w:val="both"/>
        <w:rPr>
          <w:lang w:val="es-ES"/>
        </w:rPr>
      </w:pPr>
      <w:r w:rsidRPr="000F42B1">
        <w:rPr>
          <w:lang w:val="es-ES"/>
        </w:rPr>
        <w:t>En caso de</w:t>
      </w:r>
      <w:r w:rsidR="000F42B1" w:rsidRPr="000F42B1">
        <w:rPr>
          <w:lang w:val="es-ES"/>
        </w:rPr>
        <w:t xml:space="preserve"> </w:t>
      </w:r>
      <w:r w:rsidRPr="000F42B1">
        <w:rPr>
          <w:lang w:val="es-ES"/>
        </w:rPr>
        <w:t>que pueda hacer la compensación invoca al servicio del proveedor que realiza la compensación.</w:t>
      </w:r>
    </w:p>
    <w:p w:rsidR="0057772C" w:rsidRPr="000F42B1" w:rsidRDefault="0057772C" w:rsidP="00BA7A5C">
      <w:pPr>
        <w:pStyle w:val="Prrafodelista"/>
        <w:numPr>
          <w:ilvl w:val="0"/>
          <w:numId w:val="2"/>
        </w:numPr>
        <w:spacing w:after="240" w:line="240" w:lineRule="auto"/>
        <w:jc w:val="both"/>
        <w:rPr>
          <w:lang w:val="es-ES"/>
        </w:rPr>
      </w:pPr>
      <w:r w:rsidRPr="000F42B1">
        <w:rPr>
          <w:lang w:val="es-ES"/>
        </w:rPr>
        <w:t>En caso contrario notifica al área encargada para que realice el proceso de forma manual.</w:t>
      </w:r>
    </w:p>
    <w:p w:rsidR="00605708" w:rsidRPr="00605708" w:rsidRDefault="00605708" w:rsidP="00BA7A5C">
      <w:pPr>
        <w:spacing w:after="240" w:line="240" w:lineRule="auto"/>
        <w:jc w:val="both"/>
        <w:rPr>
          <w:lang w:val="es-ES"/>
        </w:rPr>
      </w:pP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t>Administrar convenios</w:t>
      </w:r>
    </w:p>
    <w:p w:rsidR="00605708" w:rsidRPr="00605708" w:rsidRDefault="00605708" w:rsidP="00BA7A5C">
      <w:pPr>
        <w:spacing w:after="240" w:line="240" w:lineRule="auto"/>
        <w:jc w:val="both"/>
        <w:rPr>
          <w:lang w:val="es-ES"/>
        </w:rPr>
      </w:pPr>
      <w:r w:rsidRPr="00605708">
        <w:rPr>
          <w:lang w:val="es-ES"/>
        </w:rPr>
        <w:t>Descripción: Permite realizar la administración (Consulta, eliminación y recarga) de los convenios.</w:t>
      </w:r>
    </w:p>
    <w:p w:rsidR="00605708" w:rsidRPr="00605708" w:rsidRDefault="00605708" w:rsidP="00BA7A5C">
      <w:pPr>
        <w:spacing w:after="240" w:line="240" w:lineRule="auto"/>
        <w:jc w:val="both"/>
        <w:rPr>
          <w:lang w:val="es-ES"/>
        </w:rPr>
      </w:pPr>
      <w:r w:rsidRPr="00605708">
        <w:rPr>
          <w:lang w:val="es-ES"/>
        </w:rPr>
        <w:t>URL de acceso: </w:t>
      </w:r>
      <w:hyperlink r:id="rId9" w:history="1">
        <w:r w:rsidRPr="000F42B1">
          <w:rPr>
            <w:lang w:val="es-ES"/>
          </w:rPr>
          <w:t>http://localhost:9000/banco/convenio/v1/convenios/</w:t>
        </w:r>
      </w:hyperlink>
    </w:p>
    <w:p w:rsidR="00605708" w:rsidRPr="000F42B1" w:rsidRDefault="00605708" w:rsidP="00BA7A5C">
      <w:pPr>
        <w:spacing w:after="240" w:line="240" w:lineRule="auto"/>
        <w:jc w:val="both"/>
        <w:rPr>
          <w:lang w:val="es-ES"/>
        </w:rPr>
      </w:pPr>
      <w:r w:rsidRPr="00605708">
        <w:rPr>
          <w:lang w:val="es-ES"/>
        </w:rPr>
        <w:t xml:space="preserve">Capacidades: </w:t>
      </w:r>
      <w:proofErr w:type="spellStart"/>
      <w:proofErr w:type="gramStart"/>
      <w:r w:rsidRPr="00605708">
        <w:rPr>
          <w:lang w:val="es-ES"/>
        </w:rPr>
        <w:t>consultarConvenios</w:t>
      </w:r>
      <w:proofErr w:type="spellEnd"/>
      <w:r w:rsidRPr="00605708">
        <w:rPr>
          <w:lang w:val="es-ES"/>
        </w:rPr>
        <w:t>(</w:t>
      </w:r>
      <w:proofErr w:type="gramEnd"/>
      <w:r w:rsidRPr="00605708">
        <w:rPr>
          <w:lang w:val="es-ES"/>
        </w:rPr>
        <w:t xml:space="preserve">), </w:t>
      </w:r>
      <w:proofErr w:type="spellStart"/>
      <w:r w:rsidRPr="00605708">
        <w:rPr>
          <w:lang w:val="es-ES"/>
        </w:rPr>
        <w:t>consultarConvenio</w:t>
      </w:r>
      <w:proofErr w:type="spellEnd"/>
      <w:r w:rsidRPr="00605708">
        <w:rPr>
          <w:lang w:val="es-ES"/>
        </w:rPr>
        <w:t>(</w:t>
      </w:r>
      <w:proofErr w:type="spellStart"/>
      <w:r w:rsidRPr="00605708">
        <w:rPr>
          <w:lang w:val="es-ES"/>
        </w:rPr>
        <w:t>idConvenio</w:t>
      </w:r>
      <w:proofErr w:type="spellEnd"/>
      <w:r w:rsidRPr="00605708">
        <w:rPr>
          <w:lang w:val="es-ES"/>
        </w:rPr>
        <w:t xml:space="preserve">), </w:t>
      </w:r>
      <w:proofErr w:type="spellStart"/>
      <w:r w:rsidRPr="00605708">
        <w:rPr>
          <w:lang w:val="es-ES"/>
        </w:rPr>
        <w:t>eliminarConvenio</w:t>
      </w:r>
      <w:proofErr w:type="spellEnd"/>
      <w:r w:rsidRPr="00605708">
        <w:rPr>
          <w:lang w:val="es-ES"/>
        </w:rPr>
        <w:t>(</w:t>
      </w:r>
      <w:proofErr w:type="spellStart"/>
      <w:r w:rsidRPr="00605708">
        <w:rPr>
          <w:lang w:val="es-ES"/>
        </w:rPr>
        <w:t>idConvenio</w:t>
      </w:r>
      <w:proofErr w:type="spellEnd"/>
      <w:r w:rsidRPr="00605708">
        <w:rPr>
          <w:lang w:val="es-ES"/>
        </w:rPr>
        <w:t>), recargar().</w:t>
      </w:r>
    </w:p>
    <w:p w:rsidR="0057772C" w:rsidRPr="000F42B1" w:rsidRDefault="0057772C" w:rsidP="00BA7A5C">
      <w:pPr>
        <w:spacing w:after="240" w:line="240" w:lineRule="auto"/>
        <w:jc w:val="both"/>
        <w:rPr>
          <w:lang w:val="es-ES"/>
        </w:rPr>
      </w:pPr>
    </w:p>
    <w:p w:rsidR="0057772C" w:rsidRDefault="0057772C" w:rsidP="00BA7A5C">
      <w:pPr>
        <w:jc w:val="both"/>
        <w:rPr>
          <w:lang w:val="es-ES"/>
        </w:rPr>
      </w:pPr>
      <w:r>
        <w:rPr>
          <w:lang w:val="es-ES"/>
        </w:rPr>
        <w:t>Flujo Consultar Convenios:</w:t>
      </w:r>
    </w:p>
    <w:p w:rsidR="0057772C" w:rsidRDefault="0057772C" w:rsidP="00BA7A5C">
      <w:pPr>
        <w:pStyle w:val="Prrafodelista"/>
        <w:numPr>
          <w:ilvl w:val="0"/>
          <w:numId w:val="3"/>
        </w:numPr>
        <w:jc w:val="both"/>
        <w:rPr>
          <w:lang w:val="es-ES"/>
        </w:rPr>
      </w:pPr>
      <w:r>
        <w:rPr>
          <w:lang w:val="es-ES"/>
        </w:rPr>
        <w:t>Realiza la consulta al sistema backend</w:t>
      </w:r>
    </w:p>
    <w:p w:rsidR="0057772C" w:rsidRDefault="0057772C" w:rsidP="00BA7A5C">
      <w:pPr>
        <w:pStyle w:val="Prrafodelista"/>
        <w:numPr>
          <w:ilvl w:val="0"/>
          <w:numId w:val="3"/>
        </w:numPr>
        <w:jc w:val="both"/>
        <w:rPr>
          <w:lang w:val="es-ES"/>
        </w:rPr>
      </w:pPr>
      <w:r>
        <w:rPr>
          <w:lang w:val="es-ES"/>
        </w:rPr>
        <w:t>Retorna un listado de convenios disponibles.</w:t>
      </w:r>
    </w:p>
    <w:p w:rsidR="0057772C" w:rsidRDefault="0057772C" w:rsidP="00BA7A5C">
      <w:pPr>
        <w:jc w:val="both"/>
        <w:rPr>
          <w:lang w:val="es-ES"/>
        </w:rPr>
      </w:pPr>
      <w:r>
        <w:rPr>
          <w:lang w:val="es-ES"/>
        </w:rPr>
        <w:t>Flujo Consulta Convenio:</w:t>
      </w:r>
    </w:p>
    <w:p w:rsidR="0057772C" w:rsidRDefault="0057772C" w:rsidP="00BA7A5C">
      <w:pPr>
        <w:pStyle w:val="Prrafodelista"/>
        <w:numPr>
          <w:ilvl w:val="0"/>
          <w:numId w:val="4"/>
        </w:numPr>
        <w:jc w:val="both"/>
        <w:rPr>
          <w:lang w:val="es-ES"/>
        </w:rPr>
      </w:pPr>
      <w:r>
        <w:rPr>
          <w:lang w:val="es-ES"/>
        </w:rPr>
        <w:t>Recibe como parámetro el identificador único de convenio.</w:t>
      </w:r>
    </w:p>
    <w:p w:rsidR="0057772C" w:rsidRPr="0057772C" w:rsidRDefault="0057772C" w:rsidP="00BA7A5C">
      <w:pPr>
        <w:pStyle w:val="Prrafodelista"/>
        <w:numPr>
          <w:ilvl w:val="0"/>
          <w:numId w:val="4"/>
        </w:numPr>
        <w:jc w:val="both"/>
        <w:rPr>
          <w:lang w:val="es-ES"/>
        </w:rPr>
      </w:pPr>
      <w:r>
        <w:rPr>
          <w:lang w:val="es-ES"/>
        </w:rPr>
        <w:t xml:space="preserve">Retorna la información del convenio consultado a </w:t>
      </w:r>
      <w:proofErr w:type="spellStart"/>
      <w:r>
        <w:rPr>
          <w:lang w:val="es-ES"/>
        </w:rPr>
        <w:t>traves</w:t>
      </w:r>
      <w:proofErr w:type="spellEnd"/>
      <w:r>
        <w:rPr>
          <w:lang w:val="es-ES"/>
        </w:rPr>
        <w:t xml:space="preserve"> de la entidad de negocio Convenio.</w:t>
      </w:r>
      <w:r w:rsidRPr="0057772C">
        <w:rPr>
          <w:lang w:val="es-ES"/>
        </w:rPr>
        <w:tab/>
      </w:r>
    </w:p>
    <w:p w:rsidR="0057772C" w:rsidRDefault="0057772C" w:rsidP="00BA7A5C">
      <w:pPr>
        <w:jc w:val="both"/>
        <w:rPr>
          <w:lang w:val="es-ES"/>
        </w:rPr>
      </w:pPr>
      <w:r>
        <w:rPr>
          <w:lang w:val="es-ES"/>
        </w:rPr>
        <w:t>Flujo Eliminar Convenio:</w:t>
      </w:r>
    </w:p>
    <w:p w:rsidR="0057772C" w:rsidRDefault="0057772C" w:rsidP="00BA7A5C">
      <w:pPr>
        <w:pStyle w:val="Prrafodelista"/>
        <w:numPr>
          <w:ilvl w:val="0"/>
          <w:numId w:val="6"/>
        </w:numPr>
        <w:jc w:val="both"/>
        <w:rPr>
          <w:lang w:val="es-ES"/>
        </w:rPr>
      </w:pPr>
      <w:r>
        <w:rPr>
          <w:lang w:val="es-ES"/>
        </w:rPr>
        <w:t>Recibe el identificador único del convenio</w:t>
      </w:r>
    </w:p>
    <w:p w:rsidR="0057772C" w:rsidRDefault="0057772C" w:rsidP="00BA7A5C">
      <w:pPr>
        <w:pStyle w:val="Prrafodelista"/>
        <w:numPr>
          <w:ilvl w:val="0"/>
          <w:numId w:val="6"/>
        </w:numPr>
        <w:jc w:val="both"/>
        <w:rPr>
          <w:lang w:val="es-ES"/>
        </w:rPr>
      </w:pPr>
      <w:r>
        <w:rPr>
          <w:lang w:val="es-ES"/>
        </w:rPr>
        <w:t>Verifica la existencia del convenio</w:t>
      </w:r>
    </w:p>
    <w:p w:rsidR="0057772C" w:rsidRDefault="0057772C" w:rsidP="00BA7A5C">
      <w:pPr>
        <w:pStyle w:val="Prrafodelista"/>
        <w:numPr>
          <w:ilvl w:val="0"/>
          <w:numId w:val="6"/>
        </w:numPr>
        <w:jc w:val="both"/>
        <w:rPr>
          <w:lang w:val="es-ES"/>
        </w:rPr>
      </w:pPr>
      <w:r>
        <w:rPr>
          <w:lang w:val="es-ES"/>
        </w:rPr>
        <w:t xml:space="preserve">En caso de existir realiza la eliminación </w:t>
      </w:r>
      <w:r w:rsidRPr="0057772C">
        <w:rPr>
          <w:lang w:val="es-ES"/>
        </w:rPr>
        <w:tab/>
      </w:r>
    </w:p>
    <w:p w:rsidR="0057772C" w:rsidRPr="0057772C" w:rsidRDefault="0057772C" w:rsidP="00BA7A5C">
      <w:pPr>
        <w:pStyle w:val="Prrafodelista"/>
        <w:numPr>
          <w:ilvl w:val="0"/>
          <w:numId w:val="6"/>
        </w:numPr>
        <w:jc w:val="both"/>
        <w:rPr>
          <w:lang w:val="es-ES"/>
        </w:rPr>
      </w:pPr>
      <w:r>
        <w:rPr>
          <w:lang w:val="es-ES"/>
        </w:rPr>
        <w:t>En caso de no existir retorna la respuesta al canal consumidor.</w:t>
      </w:r>
      <w:r w:rsidRPr="0057772C">
        <w:rPr>
          <w:lang w:val="es-ES"/>
        </w:rPr>
        <w:tab/>
      </w:r>
    </w:p>
    <w:p w:rsidR="0057772C" w:rsidRPr="00605708" w:rsidRDefault="0057772C" w:rsidP="00BA7A5C">
      <w:pPr>
        <w:spacing w:after="240" w:line="240" w:lineRule="auto"/>
        <w:jc w:val="both"/>
        <w:rPr>
          <w:lang w:val="es-ES"/>
        </w:rPr>
      </w:pP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t>Administrar cuentas</w:t>
      </w:r>
    </w:p>
    <w:p w:rsidR="00605708" w:rsidRPr="00605708" w:rsidRDefault="00605708" w:rsidP="00BA7A5C">
      <w:pPr>
        <w:spacing w:after="240" w:line="240" w:lineRule="auto"/>
        <w:jc w:val="both"/>
        <w:rPr>
          <w:lang w:val="es-ES"/>
        </w:rPr>
      </w:pPr>
      <w:r w:rsidRPr="00605708">
        <w:rPr>
          <w:lang w:val="es-ES"/>
        </w:rPr>
        <w:t>Descripción: Permite consultar las cuentas asociadas a un cliente y los saldos de estas.</w:t>
      </w:r>
    </w:p>
    <w:p w:rsidR="00605708" w:rsidRPr="00605708" w:rsidRDefault="00605708" w:rsidP="00BA7A5C">
      <w:pPr>
        <w:spacing w:after="240" w:line="240" w:lineRule="auto"/>
        <w:jc w:val="both"/>
        <w:rPr>
          <w:lang w:val="es-ES"/>
        </w:rPr>
      </w:pPr>
      <w:r w:rsidRPr="00605708">
        <w:rPr>
          <w:lang w:val="es-ES"/>
        </w:rPr>
        <w:t>URL de acceso: </w:t>
      </w:r>
      <w:hyperlink r:id="rId10" w:history="1">
        <w:r w:rsidRPr="000F42B1">
          <w:rPr>
            <w:lang w:val="es-ES"/>
          </w:rPr>
          <w:t>http://localhost:9040/banco/convenio/v1/cuentas/</w:t>
        </w:r>
      </w:hyperlink>
    </w:p>
    <w:p w:rsidR="00605708" w:rsidRPr="000F42B1" w:rsidRDefault="00605708" w:rsidP="00BA7A5C">
      <w:pPr>
        <w:spacing w:after="240" w:line="240" w:lineRule="auto"/>
        <w:jc w:val="both"/>
        <w:rPr>
          <w:lang w:val="es-ES"/>
        </w:rPr>
      </w:pPr>
      <w:r w:rsidRPr="00605708">
        <w:rPr>
          <w:lang w:val="es-ES"/>
        </w:rPr>
        <w:t xml:space="preserve">Capacidades: </w:t>
      </w:r>
      <w:proofErr w:type="spellStart"/>
      <w:r w:rsidRPr="00605708">
        <w:rPr>
          <w:lang w:val="es-ES"/>
        </w:rPr>
        <w:t>consultarCuenta</w:t>
      </w:r>
      <w:proofErr w:type="spellEnd"/>
      <w:r w:rsidRPr="00605708">
        <w:rPr>
          <w:lang w:val="es-ES"/>
        </w:rPr>
        <w:t>(</w:t>
      </w:r>
      <w:proofErr w:type="spellStart"/>
      <w:r w:rsidRPr="00605708">
        <w:rPr>
          <w:lang w:val="es-ES"/>
        </w:rPr>
        <w:t>idCuenta</w:t>
      </w:r>
      <w:proofErr w:type="spellEnd"/>
      <w:r w:rsidRPr="00605708">
        <w:rPr>
          <w:lang w:val="es-ES"/>
        </w:rPr>
        <w:t xml:space="preserve">), </w:t>
      </w:r>
      <w:proofErr w:type="spellStart"/>
      <w:r w:rsidRPr="00605708">
        <w:rPr>
          <w:lang w:val="es-ES"/>
        </w:rPr>
        <w:t>consultarCuentaPorCliente</w:t>
      </w:r>
      <w:proofErr w:type="spellEnd"/>
      <w:r w:rsidRPr="00605708">
        <w:rPr>
          <w:lang w:val="es-ES"/>
        </w:rPr>
        <w:t>(</w:t>
      </w:r>
      <w:proofErr w:type="spellStart"/>
      <w:r w:rsidRPr="00605708">
        <w:rPr>
          <w:lang w:val="es-ES"/>
        </w:rPr>
        <w:t>numeroDocumento</w:t>
      </w:r>
      <w:proofErr w:type="spellEnd"/>
      <w:r w:rsidRPr="00605708">
        <w:rPr>
          <w:lang w:val="es-ES"/>
        </w:rPr>
        <w:t>)</w:t>
      </w:r>
    </w:p>
    <w:p w:rsidR="0057772C" w:rsidRPr="000F42B1" w:rsidRDefault="0057772C" w:rsidP="00BA7A5C">
      <w:pPr>
        <w:spacing w:after="240" w:line="240" w:lineRule="auto"/>
        <w:jc w:val="both"/>
        <w:rPr>
          <w:lang w:val="es-ES"/>
        </w:rPr>
      </w:pPr>
    </w:p>
    <w:p w:rsidR="0057772C" w:rsidRPr="000F42B1" w:rsidRDefault="0057772C" w:rsidP="00BA7A5C">
      <w:pPr>
        <w:spacing w:after="240" w:line="240" w:lineRule="auto"/>
        <w:jc w:val="both"/>
        <w:rPr>
          <w:lang w:val="es-ES"/>
        </w:rPr>
      </w:pPr>
      <w:r w:rsidRPr="000F42B1">
        <w:rPr>
          <w:lang w:val="es-ES"/>
        </w:rPr>
        <w:t>Flujo Consultar Cuentas</w:t>
      </w:r>
    </w:p>
    <w:p w:rsidR="0057772C" w:rsidRPr="000F42B1" w:rsidRDefault="0057772C" w:rsidP="00BA7A5C">
      <w:pPr>
        <w:pStyle w:val="Prrafodelista"/>
        <w:numPr>
          <w:ilvl w:val="0"/>
          <w:numId w:val="7"/>
        </w:numPr>
        <w:spacing w:after="240" w:line="240" w:lineRule="auto"/>
        <w:jc w:val="both"/>
        <w:rPr>
          <w:lang w:val="es-ES"/>
        </w:rPr>
      </w:pPr>
      <w:r w:rsidRPr="000F42B1">
        <w:rPr>
          <w:lang w:val="es-ES"/>
        </w:rPr>
        <w:t>Recibe como parámetro la identificación única del cliente en el banco</w:t>
      </w:r>
    </w:p>
    <w:p w:rsidR="0057772C" w:rsidRPr="000F42B1" w:rsidRDefault="00CA49EF" w:rsidP="00BA7A5C">
      <w:pPr>
        <w:pStyle w:val="Prrafodelista"/>
        <w:numPr>
          <w:ilvl w:val="0"/>
          <w:numId w:val="7"/>
        </w:numPr>
        <w:spacing w:after="240" w:line="240" w:lineRule="auto"/>
        <w:jc w:val="both"/>
        <w:rPr>
          <w:lang w:val="es-ES"/>
        </w:rPr>
      </w:pPr>
      <w:r w:rsidRPr="000F42B1">
        <w:rPr>
          <w:lang w:val="es-ES"/>
        </w:rPr>
        <w:t>Consulta el backend de cuentas y r</w:t>
      </w:r>
      <w:r w:rsidR="0057772C" w:rsidRPr="000F42B1">
        <w:rPr>
          <w:lang w:val="es-ES"/>
        </w:rPr>
        <w:t xml:space="preserve">etorna todos los productos cuenta asociados al cliente a </w:t>
      </w:r>
      <w:r w:rsidRPr="000F42B1">
        <w:rPr>
          <w:lang w:val="es-ES"/>
        </w:rPr>
        <w:t>través</w:t>
      </w:r>
      <w:r w:rsidR="0057772C" w:rsidRPr="000F42B1">
        <w:rPr>
          <w:lang w:val="es-ES"/>
        </w:rPr>
        <w:t xml:space="preserve"> de un listado de la entidad cuenta. Se retornan los identificadores para que se puedan realizar consultas detalladas.</w:t>
      </w:r>
    </w:p>
    <w:p w:rsidR="00CA49EF" w:rsidRPr="000F42B1" w:rsidRDefault="00CA49EF" w:rsidP="00BA7A5C">
      <w:pPr>
        <w:spacing w:after="240" w:line="240" w:lineRule="auto"/>
        <w:jc w:val="both"/>
        <w:rPr>
          <w:lang w:val="es-ES"/>
        </w:rPr>
      </w:pPr>
      <w:r w:rsidRPr="000F42B1">
        <w:rPr>
          <w:lang w:val="es-ES"/>
        </w:rPr>
        <w:t>Flujo Consultar Cuenta</w:t>
      </w:r>
    </w:p>
    <w:p w:rsidR="00CA49EF" w:rsidRPr="000F42B1" w:rsidRDefault="00CA49EF" w:rsidP="00BA7A5C">
      <w:pPr>
        <w:pStyle w:val="Prrafodelista"/>
        <w:numPr>
          <w:ilvl w:val="0"/>
          <w:numId w:val="8"/>
        </w:numPr>
        <w:spacing w:after="240" w:line="240" w:lineRule="auto"/>
        <w:jc w:val="both"/>
        <w:rPr>
          <w:lang w:val="es-ES"/>
        </w:rPr>
      </w:pPr>
      <w:r w:rsidRPr="000F42B1">
        <w:rPr>
          <w:lang w:val="es-ES"/>
        </w:rPr>
        <w:t>El consumidor envía como parámetro el identificador único de la cuenta del cliente el cual debe haber obtenido previamente.</w:t>
      </w:r>
    </w:p>
    <w:p w:rsidR="0057772C" w:rsidRPr="000F42B1" w:rsidRDefault="00CA49EF" w:rsidP="00BA7A5C">
      <w:pPr>
        <w:pStyle w:val="Prrafodelista"/>
        <w:numPr>
          <w:ilvl w:val="0"/>
          <w:numId w:val="8"/>
        </w:numPr>
        <w:spacing w:after="240" w:line="240" w:lineRule="auto"/>
        <w:jc w:val="both"/>
        <w:rPr>
          <w:lang w:val="es-ES"/>
        </w:rPr>
      </w:pPr>
      <w:r w:rsidRPr="000F42B1">
        <w:rPr>
          <w:lang w:val="es-ES"/>
        </w:rPr>
        <w:t>Se retorna la información detallada de la cuenta en coherencia con la entidad de negocio Cuenta</w:t>
      </w:r>
      <w:r w:rsidR="0057772C" w:rsidRPr="000F42B1">
        <w:rPr>
          <w:lang w:val="es-ES"/>
        </w:rPr>
        <w:t xml:space="preserve"> (identificación del cliente, numero, cuenta, idCuenta, saldo)</w:t>
      </w: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t>Administrar factura</w:t>
      </w:r>
    </w:p>
    <w:p w:rsidR="00605708" w:rsidRPr="00605708" w:rsidRDefault="00605708" w:rsidP="00BA7A5C">
      <w:pPr>
        <w:spacing w:after="240" w:line="240" w:lineRule="auto"/>
        <w:jc w:val="both"/>
        <w:rPr>
          <w:lang w:val="es-ES"/>
        </w:rPr>
      </w:pPr>
      <w:r w:rsidRPr="00605708">
        <w:rPr>
          <w:lang w:val="es-ES"/>
        </w:rPr>
        <w:t>Descripción: Permite realizar: Consultar: Permite consultar el valor a pagar de la factura consumiendo el servicio del proveedor. Pagar: Permite realizar el pago de una factura si el medio de pago seleccionado tiene saldo disponible. Compensar: Permite reversar el pago de una factura si el servicio del proveedor lo permite, en caso contrario crea una notificación al área correspondiente.</w:t>
      </w:r>
    </w:p>
    <w:p w:rsidR="00605708" w:rsidRPr="00605708" w:rsidRDefault="00605708" w:rsidP="00BA7A5C">
      <w:pPr>
        <w:spacing w:after="240" w:line="240" w:lineRule="auto"/>
        <w:jc w:val="both"/>
        <w:rPr>
          <w:lang w:val="es-ES"/>
        </w:rPr>
      </w:pPr>
      <w:r w:rsidRPr="00605708">
        <w:rPr>
          <w:lang w:val="es-ES"/>
        </w:rPr>
        <w:t>Además, este servicio es el encargado de direccionar las peticiones a la URL del servicio del proveedor según el identificador del convenio, la transformación de los mensajes de respuesta se realiza mediante XSLT.</w:t>
      </w:r>
    </w:p>
    <w:p w:rsidR="00605708" w:rsidRPr="00605708" w:rsidRDefault="00605708" w:rsidP="00BA7A5C">
      <w:pPr>
        <w:spacing w:after="240" w:line="240" w:lineRule="auto"/>
        <w:jc w:val="both"/>
        <w:rPr>
          <w:lang w:val="es-ES"/>
        </w:rPr>
      </w:pPr>
      <w:r w:rsidRPr="00605708">
        <w:rPr>
          <w:lang w:val="es-ES"/>
        </w:rPr>
        <w:t>URL de acceso: </w:t>
      </w:r>
      <w:hyperlink r:id="rId11" w:history="1">
        <w:r w:rsidRPr="000F42B1">
          <w:rPr>
            <w:lang w:val="es-ES"/>
          </w:rPr>
          <w:t>http://localhost:9010/banco/convenio/v1/factura/</w:t>
        </w:r>
      </w:hyperlink>
    </w:p>
    <w:p w:rsidR="00605708" w:rsidRPr="00605708" w:rsidRDefault="00605708" w:rsidP="00BA7A5C">
      <w:pPr>
        <w:spacing w:after="100" w:afterAutospacing="1" w:line="240" w:lineRule="auto"/>
        <w:jc w:val="both"/>
        <w:rPr>
          <w:lang w:val="es-ES"/>
        </w:rPr>
      </w:pPr>
      <w:r w:rsidRPr="00605708">
        <w:rPr>
          <w:lang w:val="es-ES"/>
        </w:rPr>
        <w:t xml:space="preserve">Capacidades: </w:t>
      </w:r>
      <w:proofErr w:type="spellStart"/>
      <w:proofErr w:type="gramStart"/>
      <w:r w:rsidRPr="00605708">
        <w:rPr>
          <w:lang w:val="es-ES"/>
        </w:rPr>
        <w:t>consultarFactura</w:t>
      </w:r>
      <w:proofErr w:type="spellEnd"/>
      <w:r w:rsidRPr="00605708">
        <w:rPr>
          <w:lang w:val="es-ES"/>
        </w:rPr>
        <w:t>(</w:t>
      </w:r>
      <w:proofErr w:type="gramEnd"/>
      <w:r w:rsidRPr="00605708">
        <w:rPr>
          <w:lang w:val="es-ES"/>
        </w:rPr>
        <w:t xml:space="preserve">idFactura), </w:t>
      </w:r>
      <w:proofErr w:type="spellStart"/>
      <w:r w:rsidRPr="00605708">
        <w:rPr>
          <w:lang w:val="es-ES"/>
        </w:rPr>
        <w:t>pagarFactura</w:t>
      </w:r>
      <w:proofErr w:type="spellEnd"/>
      <w:r w:rsidRPr="00605708">
        <w:rPr>
          <w:lang w:val="es-ES"/>
        </w:rPr>
        <w:t xml:space="preserve">(idFactura, </w:t>
      </w:r>
      <w:proofErr w:type="spellStart"/>
      <w:r w:rsidRPr="00605708">
        <w:rPr>
          <w:lang w:val="es-ES"/>
        </w:rPr>
        <w:t>valorFactura</w:t>
      </w:r>
      <w:proofErr w:type="spellEnd"/>
      <w:r w:rsidRPr="00605708">
        <w:rPr>
          <w:lang w:val="es-ES"/>
        </w:rPr>
        <w:t xml:space="preserve">, </w:t>
      </w:r>
      <w:proofErr w:type="spellStart"/>
      <w:r w:rsidRPr="00605708">
        <w:rPr>
          <w:lang w:val="es-ES"/>
        </w:rPr>
        <w:t>idCuenta</w:t>
      </w:r>
      <w:proofErr w:type="spellEnd"/>
      <w:r w:rsidRPr="00605708">
        <w:rPr>
          <w:lang w:val="es-ES"/>
        </w:rPr>
        <w:t xml:space="preserve">), </w:t>
      </w:r>
      <w:proofErr w:type="spellStart"/>
      <w:r w:rsidRPr="00605708">
        <w:rPr>
          <w:lang w:val="es-ES"/>
        </w:rPr>
        <w:t>compensarFactura</w:t>
      </w:r>
      <w:proofErr w:type="spellEnd"/>
      <w:r w:rsidRPr="00605708">
        <w:rPr>
          <w:lang w:val="es-ES"/>
        </w:rPr>
        <w:t>(idFactura)</w:t>
      </w:r>
    </w:p>
    <w:p w:rsidR="00605708" w:rsidRDefault="00605708" w:rsidP="00BA7A5C">
      <w:pPr>
        <w:jc w:val="both"/>
        <w:rPr>
          <w:lang w:val="es-ES"/>
        </w:rPr>
      </w:pPr>
    </w:p>
    <w:p w:rsidR="00CA49EF" w:rsidRDefault="00CA49EF" w:rsidP="00BA7A5C">
      <w:pPr>
        <w:jc w:val="both"/>
        <w:rPr>
          <w:lang w:val="es-ES"/>
        </w:rPr>
      </w:pPr>
      <w:r>
        <w:rPr>
          <w:lang w:val="es-ES"/>
        </w:rPr>
        <w:t>Flujo Consultar Factura</w:t>
      </w:r>
    </w:p>
    <w:p w:rsidR="00CA49EF" w:rsidRDefault="00CA49EF" w:rsidP="00BA7A5C">
      <w:pPr>
        <w:pStyle w:val="Prrafodelista"/>
        <w:numPr>
          <w:ilvl w:val="0"/>
          <w:numId w:val="9"/>
        </w:numPr>
        <w:jc w:val="both"/>
        <w:rPr>
          <w:lang w:val="es-ES"/>
        </w:rPr>
      </w:pPr>
      <w:r>
        <w:rPr>
          <w:lang w:val="es-ES"/>
        </w:rPr>
        <w:t>Recibe por parte del consumidor e identificador único de factura</w:t>
      </w:r>
    </w:p>
    <w:p w:rsidR="00CA49EF" w:rsidRDefault="00CA49EF" w:rsidP="00BA7A5C">
      <w:pPr>
        <w:pStyle w:val="Prrafodelista"/>
        <w:numPr>
          <w:ilvl w:val="0"/>
          <w:numId w:val="9"/>
        </w:numPr>
        <w:jc w:val="both"/>
        <w:rPr>
          <w:lang w:val="es-ES"/>
        </w:rPr>
      </w:pPr>
      <w:r>
        <w:rPr>
          <w:lang w:val="es-ES"/>
        </w:rPr>
        <w:lastRenderedPageBreak/>
        <w:t>Realiza la consulta del convenio asociado (a través del servicio Convenios) realizando la búsqueda por medio del número de factura. Esta información alimenta la entidad Convenios</w:t>
      </w:r>
    </w:p>
    <w:p w:rsidR="00CA49EF" w:rsidRDefault="00CA49EF" w:rsidP="00BA7A5C">
      <w:pPr>
        <w:pStyle w:val="Prrafodelista"/>
        <w:numPr>
          <w:ilvl w:val="0"/>
          <w:numId w:val="9"/>
        </w:numPr>
        <w:jc w:val="both"/>
        <w:rPr>
          <w:lang w:val="es-ES"/>
        </w:rPr>
      </w:pPr>
      <w:r>
        <w:rPr>
          <w:lang w:val="es-ES"/>
        </w:rPr>
        <w:t>A partir de la información de convenio obtenida y el identificador de factura realiza la consulta de la factura. Esta será mapeada en la entidad de negocio Factura.</w:t>
      </w:r>
    </w:p>
    <w:p w:rsidR="00CA49EF" w:rsidRDefault="00CA49EF" w:rsidP="00BA7A5C">
      <w:pPr>
        <w:pStyle w:val="Prrafodelista"/>
        <w:numPr>
          <w:ilvl w:val="0"/>
          <w:numId w:val="9"/>
        </w:numPr>
        <w:jc w:val="both"/>
        <w:rPr>
          <w:lang w:val="es-ES"/>
        </w:rPr>
      </w:pPr>
      <w:r>
        <w:rPr>
          <w:lang w:val="es-ES"/>
        </w:rPr>
        <w:t>Se retorna la información de la entidad de negocio. La factura cuenta con un identificador y el valor asociado el cual será utilizado para realizar el eventual pago.</w:t>
      </w:r>
    </w:p>
    <w:p w:rsidR="00CA49EF" w:rsidRPr="00CA49EF" w:rsidRDefault="00CA49EF" w:rsidP="00BA7A5C">
      <w:pPr>
        <w:pStyle w:val="Prrafodelista"/>
        <w:numPr>
          <w:ilvl w:val="0"/>
          <w:numId w:val="9"/>
        </w:numPr>
        <w:jc w:val="both"/>
        <w:rPr>
          <w:lang w:val="es-ES"/>
        </w:rPr>
      </w:pPr>
      <w:r>
        <w:rPr>
          <w:lang w:val="es-ES"/>
        </w:rPr>
        <w:t>La consulta de factura se realiza mediante la invocación de los servicios del proveedor.</w:t>
      </w:r>
    </w:p>
    <w:p w:rsidR="00F305D6" w:rsidRDefault="00CA49EF" w:rsidP="00BA7A5C">
      <w:pPr>
        <w:jc w:val="both"/>
        <w:rPr>
          <w:lang w:val="es-ES"/>
        </w:rPr>
      </w:pPr>
      <w:r>
        <w:rPr>
          <w:lang w:val="es-ES"/>
        </w:rPr>
        <w:t xml:space="preserve">Flujo </w:t>
      </w:r>
      <w:r w:rsidR="00D51956">
        <w:rPr>
          <w:lang w:val="es-ES"/>
        </w:rPr>
        <w:t xml:space="preserve">Pagar Factura </w:t>
      </w:r>
    </w:p>
    <w:p w:rsidR="00CA49EF" w:rsidRDefault="00CA49EF" w:rsidP="00BA7A5C">
      <w:pPr>
        <w:pStyle w:val="Prrafodelista"/>
        <w:numPr>
          <w:ilvl w:val="0"/>
          <w:numId w:val="10"/>
        </w:numPr>
        <w:jc w:val="both"/>
        <w:rPr>
          <w:lang w:val="es-ES"/>
        </w:rPr>
      </w:pPr>
      <w:r>
        <w:rPr>
          <w:lang w:val="es-ES"/>
        </w:rPr>
        <w:t>El consumidor envía el identificador único de factura y el identificador de cuenta del cliente</w:t>
      </w:r>
    </w:p>
    <w:p w:rsidR="00CA49EF" w:rsidRDefault="00CA49EF" w:rsidP="00BA7A5C">
      <w:pPr>
        <w:pStyle w:val="Prrafodelista"/>
        <w:numPr>
          <w:ilvl w:val="0"/>
          <w:numId w:val="10"/>
        </w:numPr>
        <w:jc w:val="both"/>
        <w:rPr>
          <w:lang w:val="es-ES"/>
        </w:rPr>
      </w:pPr>
      <w:r>
        <w:rPr>
          <w:lang w:val="es-ES"/>
        </w:rPr>
        <w:t xml:space="preserve">Se realiza la consulta de convenio a partir de los primeros 5 dígitos del </w:t>
      </w:r>
      <w:r w:rsidR="000F42B1">
        <w:rPr>
          <w:lang w:val="es-ES"/>
        </w:rPr>
        <w:t>número</w:t>
      </w:r>
      <w:r>
        <w:rPr>
          <w:lang w:val="es-ES"/>
        </w:rPr>
        <w:t xml:space="preserve"> de factura.</w:t>
      </w:r>
    </w:p>
    <w:p w:rsidR="00CA49EF" w:rsidRDefault="00CA49EF" w:rsidP="00BA7A5C">
      <w:pPr>
        <w:pStyle w:val="Prrafodelista"/>
        <w:numPr>
          <w:ilvl w:val="0"/>
          <w:numId w:val="10"/>
        </w:numPr>
        <w:jc w:val="both"/>
        <w:rPr>
          <w:lang w:val="es-ES"/>
        </w:rPr>
      </w:pPr>
      <w:r>
        <w:rPr>
          <w:lang w:val="es-ES"/>
        </w:rPr>
        <w:t xml:space="preserve">Se realiza la consulta de la cuenta desde la cual se </w:t>
      </w:r>
      <w:r w:rsidR="000F42B1">
        <w:rPr>
          <w:lang w:val="es-ES"/>
        </w:rPr>
        <w:t>realizará el pago de factura.</w:t>
      </w:r>
    </w:p>
    <w:p w:rsidR="000F42B1" w:rsidRPr="00CA49EF" w:rsidRDefault="000F42B1" w:rsidP="00BA7A5C">
      <w:pPr>
        <w:pStyle w:val="Prrafodelista"/>
        <w:numPr>
          <w:ilvl w:val="0"/>
          <w:numId w:val="10"/>
        </w:numPr>
        <w:jc w:val="both"/>
        <w:rPr>
          <w:lang w:val="es-ES"/>
        </w:rPr>
      </w:pPr>
      <w:r>
        <w:rPr>
          <w:lang w:val="es-ES"/>
        </w:rPr>
        <w:t>Se verifica que el valor de la factura no supere el saldo disponible en la cuenta.</w:t>
      </w:r>
    </w:p>
    <w:p w:rsidR="00F305D6" w:rsidRPr="000F42B1" w:rsidRDefault="000F42B1" w:rsidP="00BA7A5C">
      <w:pPr>
        <w:pStyle w:val="Prrafodelista"/>
        <w:numPr>
          <w:ilvl w:val="0"/>
          <w:numId w:val="10"/>
        </w:numPr>
        <w:jc w:val="both"/>
        <w:rPr>
          <w:lang w:val="es-ES"/>
        </w:rPr>
      </w:pPr>
      <w:r>
        <w:rPr>
          <w:lang w:val="es-ES"/>
        </w:rPr>
        <w:t>Si se cumplen las condiciones se invoca el servicio externo para realizar el pago de la factura.</w:t>
      </w:r>
    </w:p>
    <w:p w:rsidR="000F42B1" w:rsidRDefault="000F42B1" w:rsidP="00BA7A5C">
      <w:pPr>
        <w:jc w:val="both"/>
        <w:rPr>
          <w:lang w:val="es-ES"/>
        </w:rPr>
      </w:pPr>
    </w:p>
    <w:p w:rsidR="00F305D6" w:rsidRDefault="000F42B1" w:rsidP="00BA7A5C">
      <w:pPr>
        <w:jc w:val="both"/>
        <w:rPr>
          <w:lang w:val="es-ES"/>
        </w:rPr>
      </w:pPr>
      <w:r>
        <w:rPr>
          <w:lang w:val="es-ES"/>
        </w:rPr>
        <w:t>Flujo C</w:t>
      </w:r>
      <w:r w:rsidR="00F305D6" w:rsidRPr="00F305D6">
        <w:rPr>
          <w:lang w:val="es-ES"/>
        </w:rPr>
        <w:t>ompensar</w:t>
      </w:r>
      <w:r>
        <w:rPr>
          <w:lang w:val="es-ES"/>
        </w:rPr>
        <w:t xml:space="preserve"> </w:t>
      </w:r>
      <w:r w:rsidR="00F305D6" w:rsidRPr="00F305D6">
        <w:rPr>
          <w:lang w:val="es-ES"/>
        </w:rPr>
        <w:t>Factura</w:t>
      </w:r>
    </w:p>
    <w:p w:rsidR="00F305D6" w:rsidRDefault="000F42B1" w:rsidP="00BA7A5C">
      <w:pPr>
        <w:pStyle w:val="Prrafodelista"/>
        <w:numPr>
          <w:ilvl w:val="0"/>
          <w:numId w:val="11"/>
        </w:numPr>
        <w:jc w:val="both"/>
        <w:rPr>
          <w:lang w:val="es-ES"/>
        </w:rPr>
      </w:pPr>
      <w:r>
        <w:rPr>
          <w:lang w:val="es-ES"/>
        </w:rPr>
        <w:t>Se realiza la consulta del convenio a partir de los 5 primeros dígitos de la factura ingresados desde el consumidor.</w:t>
      </w:r>
      <w:r w:rsidR="00F305D6" w:rsidRPr="000F42B1">
        <w:rPr>
          <w:lang w:val="es-ES"/>
        </w:rPr>
        <w:t xml:space="preserve">    </w:t>
      </w:r>
    </w:p>
    <w:p w:rsidR="000F42B1" w:rsidRPr="000F42B1" w:rsidRDefault="000F42B1" w:rsidP="00BA7A5C">
      <w:pPr>
        <w:pStyle w:val="Prrafodelista"/>
        <w:numPr>
          <w:ilvl w:val="0"/>
          <w:numId w:val="11"/>
        </w:numPr>
        <w:jc w:val="both"/>
        <w:rPr>
          <w:lang w:val="es-ES"/>
        </w:rPr>
      </w:pPr>
      <w:r>
        <w:rPr>
          <w:lang w:val="es-ES"/>
        </w:rPr>
        <w:t>Se valida si el convenio esta habilitado o en capacidad de realizar compensación de la factura.</w:t>
      </w:r>
    </w:p>
    <w:p w:rsidR="00F305D6" w:rsidRDefault="000F42B1" w:rsidP="00BA7A5C">
      <w:pPr>
        <w:pStyle w:val="Prrafodelista"/>
        <w:numPr>
          <w:ilvl w:val="0"/>
          <w:numId w:val="11"/>
        </w:numPr>
        <w:jc w:val="both"/>
        <w:rPr>
          <w:lang w:val="es-ES"/>
        </w:rPr>
      </w:pPr>
      <w:r>
        <w:rPr>
          <w:lang w:val="es-ES"/>
        </w:rPr>
        <w:t>En caso de estar en capacidad se invoca el servicio de compensación expuesto por el proveedor.</w:t>
      </w:r>
    </w:p>
    <w:p w:rsidR="000F42B1" w:rsidRDefault="000F42B1" w:rsidP="00BA7A5C">
      <w:pPr>
        <w:pStyle w:val="Prrafodelista"/>
        <w:numPr>
          <w:ilvl w:val="0"/>
          <w:numId w:val="11"/>
        </w:numPr>
        <w:jc w:val="both"/>
        <w:rPr>
          <w:lang w:val="es-ES"/>
        </w:rPr>
      </w:pPr>
      <w:r>
        <w:rPr>
          <w:lang w:val="es-ES"/>
        </w:rPr>
        <w:t>En caso contrario se notifica al área de incidencias para la gestión manual de la compensación generando un numero de radicado asociado.</w:t>
      </w:r>
    </w:p>
    <w:p w:rsidR="000F42B1" w:rsidRDefault="000F42B1" w:rsidP="00BA7A5C">
      <w:pPr>
        <w:pStyle w:val="Prrafodelista"/>
        <w:numPr>
          <w:ilvl w:val="0"/>
          <w:numId w:val="12"/>
        </w:numPr>
        <w:jc w:val="both"/>
        <w:rPr>
          <w:lang w:val="es-ES"/>
        </w:rPr>
      </w:pPr>
      <w:r>
        <w:rPr>
          <w:lang w:val="es-ES"/>
        </w:rPr>
        <w:t xml:space="preserve">La compensación relaciona un identificador de convenio, un identificador de factura y un numero de </w:t>
      </w:r>
      <w:r w:rsidR="006D1B4B">
        <w:rPr>
          <w:lang w:val="es-ES"/>
        </w:rPr>
        <w:t>radicado según</w:t>
      </w:r>
      <w:r>
        <w:rPr>
          <w:lang w:val="es-ES"/>
        </w:rPr>
        <w:t xml:space="preserve"> la definición de su entidad.</w:t>
      </w:r>
    </w:p>
    <w:p w:rsidR="000F42B1" w:rsidRPr="000F42B1" w:rsidRDefault="000F42B1" w:rsidP="00BA7A5C">
      <w:pPr>
        <w:pStyle w:val="Prrafodelista"/>
        <w:jc w:val="both"/>
        <w:rPr>
          <w:lang w:val="es-ES"/>
        </w:rPr>
      </w:pPr>
    </w:p>
    <w:p w:rsidR="002C53A9" w:rsidRPr="002C53A9" w:rsidRDefault="002C53A9" w:rsidP="002C53A9">
      <w:pPr>
        <w:pBdr>
          <w:bottom w:val="single" w:sz="6" w:space="4" w:color="EAECEF"/>
        </w:pBdr>
        <w:spacing w:before="360" w:after="240" w:line="240" w:lineRule="auto"/>
        <w:jc w:val="both"/>
        <w:outlineLvl w:val="0"/>
        <w:rPr>
          <w:b/>
          <w:sz w:val="26"/>
          <w:szCs w:val="26"/>
          <w:lang w:val="es-ES"/>
        </w:rPr>
      </w:pPr>
      <w:r w:rsidRPr="002C53A9">
        <w:rPr>
          <w:b/>
          <w:sz w:val="26"/>
          <w:szCs w:val="26"/>
          <w:lang w:val="es-ES"/>
        </w:rPr>
        <w:t>SAPAuthorization</w:t>
      </w:r>
    </w:p>
    <w:p w:rsidR="002C53A9" w:rsidRPr="002C53A9" w:rsidRDefault="002C53A9" w:rsidP="002C53A9">
      <w:pPr>
        <w:jc w:val="both"/>
        <w:rPr>
          <w:lang w:val="es-ES"/>
        </w:rPr>
      </w:pPr>
      <w:r w:rsidRPr="002C53A9">
        <w:rPr>
          <w:lang w:val="es-ES"/>
        </w:rPr>
        <w:t>Descripción:</w:t>
      </w:r>
      <w:r w:rsidRPr="002C53A9">
        <w:rPr>
          <w:lang w:val="es-ES"/>
        </w:rPr>
        <w:t> Permite validar y autorizar a un cliente mediante un usuario y contraseña el acceso a la plataforma para el pago de convenios en línea.</w:t>
      </w:r>
    </w:p>
    <w:p w:rsidR="002C53A9" w:rsidRPr="002C53A9" w:rsidRDefault="002C53A9" w:rsidP="002C53A9">
      <w:pPr>
        <w:jc w:val="both"/>
        <w:rPr>
          <w:lang w:val="es-ES"/>
        </w:rPr>
      </w:pPr>
      <w:r w:rsidRPr="002C53A9">
        <w:rPr>
          <w:lang w:val="es-ES"/>
        </w:rPr>
        <w:t>URL de acceso:</w:t>
      </w:r>
      <w:r w:rsidRPr="002C53A9">
        <w:rPr>
          <w:lang w:val="es-ES"/>
        </w:rPr>
        <w:t> </w:t>
      </w:r>
      <w:hyperlink r:id="rId12" w:history="1">
        <w:r w:rsidRPr="002C53A9">
          <w:rPr>
            <w:lang w:val="es-ES"/>
          </w:rPr>
          <w:t>http://localhost:8080/ws</w:t>
        </w:r>
      </w:hyperlink>
    </w:p>
    <w:p w:rsidR="002C53A9" w:rsidRPr="002C53A9" w:rsidRDefault="002C53A9" w:rsidP="002C53A9">
      <w:pPr>
        <w:jc w:val="both"/>
        <w:rPr>
          <w:lang w:val="en-US"/>
        </w:rPr>
      </w:pPr>
      <w:r w:rsidRPr="002C53A9">
        <w:rPr>
          <w:lang w:val="en-US"/>
        </w:rPr>
        <w:t>URL WSDL:</w:t>
      </w:r>
      <w:r w:rsidRPr="002C53A9">
        <w:rPr>
          <w:lang w:val="en-US"/>
        </w:rPr>
        <w:t> </w:t>
      </w:r>
      <w:hyperlink r:id="rId13" w:history="1">
        <w:r w:rsidRPr="002C53A9">
          <w:rPr>
            <w:lang w:val="en-US"/>
          </w:rPr>
          <w:t>http://localhost:8080/ws/authorization.wsdl</w:t>
        </w:r>
      </w:hyperlink>
    </w:p>
    <w:p w:rsidR="002C53A9" w:rsidRDefault="002C53A9" w:rsidP="002C53A9">
      <w:pPr>
        <w:jc w:val="both"/>
        <w:rPr>
          <w:lang w:val="es-ES"/>
        </w:rPr>
      </w:pPr>
      <w:r w:rsidRPr="002C53A9">
        <w:rPr>
          <w:lang w:val="es-ES"/>
        </w:rPr>
        <w:t>Capacidades:</w:t>
      </w:r>
      <w:r w:rsidRPr="002C53A9">
        <w:rPr>
          <w:lang w:val="es-ES"/>
        </w:rPr>
        <w:t> </w:t>
      </w:r>
      <w:proofErr w:type="spellStart"/>
      <w:proofErr w:type="gramStart"/>
      <w:r w:rsidRPr="002C53A9">
        <w:rPr>
          <w:lang w:val="es-ES"/>
        </w:rPr>
        <w:t>authorization</w:t>
      </w:r>
      <w:proofErr w:type="spellEnd"/>
      <w:r w:rsidRPr="002C53A9">
        <w:rPr>
          <w:lang w:val="es-ES"/>
        </w:rPr>
        <w:t>(</w:t>
      </w:r>
      <w:proofErr w:type="spellStart"/>
      <w:proofErr w:type="gramEnd"/>
      <w:r w:rsidRPr="002C53A9">
        <w:rPr>
          <w:lang w:val="es-ES"/>
        </w:rPr>
        <w:t>userName</w:t>
      </w:r>
      <w:proofErr w:type="spellEnd"/>
      <w:r w:rsidRPr="002C53A9">
        <w:rPr>
          <w:lang w:val="es-ES"/>
        </w:rPr>
        <w:t xml:space="preserve">, </w:t>
      </w:r>
      <w:proofErr w:type="spellStart"/>
      <w:r w:rsidRPr="002C53A9">
        <w:rPr>
          <w:lang w:val="es-ES"/>
        </w:rPr>
        <w:t>password</w:t>
      </w:r>
      <w:proofErr w:type="spellEnd"/>
      <w:r w:rsidRPr="002C53A9">
        <w:rPr>
          <w:lang w:val="es-ES"/>
        </w:rPr>
        <w:t>)</w:t>
      </w:r>
    </w:p>
    <w:p w:rsidR="002C53A9" w:rsidRPr="002C53A9" w:rsidRDefault="002C53A9" w:rsidP="002C53A9">
      <w:pPr>
        <w:jc w:val="both"/>
        <w:rPr>
          <w:lang w:val="es-ES"/>
        </w:rPr>
      </w:pPr>
    </w:p>
    <w:p w:rsidR="002C53A9" w:rsidRPr="002C53A9" w:rsidRDefault="002C53A9" w:rsidP="002C53A9">
      <w:pPr>
        <w:pBdr>
          <w:bottom w:val="single" w:sz="6" w:space="4" w:color="EAECEF"/>
        </w:pBdr>
        <w:spacing w:before="360" w:after="240" w:line="240" w:lineRule="auto"/>
        <w:jc w:val="both"/>
        <w:outlineLvl w:val="0"/>
        <w:rPr>
          <w:b/>
          <w:sz w:val="26"/>
          <w:szCs w:val="26"/>
          <w:lang w:val="es-ES"/>
        </w:rPr>
      </w:pPr>
      <w:r w:rsidRPr="002C53A9">
        <w:rPr>
          <w:b/>
          <w:sz w:val="26"/>
          <w:szCs w:val="26"/>
          <w:lang w:val="es-ES"/>
        </w:rPr>
        <w:lastRenderedPageBreak/>
        <w:t>Utilitarios</w:t>
      </w:r>
      <w:r>
        <w:rPr>
          <w:b/>
          <w:sz w:val="26"/>
          <w:szCs w:val="26"/>
          <w:lang w:val="es-ES"/>
        </w:rPr>
        <w:t xml:space="preserve"> (Envió Notificaciones)</w:t>
      </w:r>
    </w:p>
    <w:p w:rsidR="002C53A9" w:rsidRPr="002C53A9" w:rsidRDefault="002C53A9" w:rsidP="002C53A9">
      <w:pPr>
        <w:pBdr>
          <w:bottom w:val="single" w:sz="6" w:space="4" w:color="EAECEF"/>
        </w:pBdr>
        <w:spacing w:before="360" w:after="240" w:line="240" w:lineRule="auto"/>
        <w:jc w:val="both"/>
        <w:outlineLvl w:val="0"/>
        <w:rPr>
          <w:lang w:val="es-ES"/>
        </w:rPr>
      </w:pPr>
      <w:r w:rsidRPr="002C53A9">
        <w:rPr>
          <w:lang w:val="es-ES"/>
        </w:rPr>
        <w:t>Descripción:</w:t>
      </w:r>
      <w:r w:rsidRPr="002C53A9">
        <w:rPr>
          <w:lang w:val="es-ES"/>
        </w:rPr>
        <w:t> Permite enviar notificaciones a los usuarios</w:t>
      </w:r>
    </w:p>
    <w:p w:rsidR="002C53A9" w:rsidRPr="002C53A9" w:rsidRDefault="002C53A9" w:rsidP="002C53A9">
      <w:pPr>
        <w:pBdr>
          <w:bottom w:val="single" w:sz="6" w:space="4" w:color="EAECEF"/>
        </w:pBdr>
        <w:spacing w:before="360" w:after="240" w:line="240" w:lineRule="auto"/>
        <w:jc w:val="both"/>
        <w:outlineLvl w:val="0"/>
        <w:rPr>
          <w:lang w:val="es-ES"/>
        </w:rPr>
      </w:pPr>
      <w:r w:rsidRPr="002C53A9">
        <w:rPr>
          <w:lang w:val="es-ES"/>
        </w:rPr>
        <w:t>URL de acceso:</w:t>
      </w:r>
      <w:r w:rsidRPr="002C53A9">
        <w:rPr>
          <w:lang w:val="es-ES"/>
        </w:rPr>
        <w:t> </w:t>
      </w:r>
      <w:hyperlink r:id="rId14" w:history="1">
        <w:r w:rsidRPr="002C53A9">
          <w:rPr>
            <w:lang w:val="es-ES"/>
          </w:rPr>
          <w:t>http://localhost:9050/banco/convenio/v1/utilitario</w:t>
        </w:r>
      </w:hyperlink>
    </w:p>
    <w:p w:rsidR="002C53A9" w:rsidRPr="002C53A9" w:rsidRDefault="002C53A9" w:rsidP="002C53A9">
      <w:pPr>
        <w:pBdr>
          <w:bottom w:val="single" w:sz="6" w:space="4" w:color="EAECEF"/>
        </w:pBdr>
        <w:spacing w:before="360" w:after="240" w:line="240" w:lineRule="auto"/>
        <w:jc w:val="both"/>
        <w:outlineLvl w:val="0"/>
        <w:rPr>
          <w:lang w:val="es-ES"/>
        </w:rPr>
      </w:pPr>
      <w:r w:rsidRPr="002C53A9">
        <w:rPr>
          <w:lang w:val="es-ES"/>
        </w:rPr>
        <w:t>Capacidades:</w:t>
      </w:r>
      <w:r w:rsidRPr="002C53A9">
        <w:rPr>
          <w:lang w:val="es-ES"/>
        </w:rPr>
        <w:t> </w:t>
      </w:r>
      <w:r w:rsidRPr="002C53A9">
        <w:rPr>
          <w:lang w:val="es-ES"/>
        </w:rPr>
        <w:t>generarNotificacion (</w:t>
      </w:r>
      <w:r w:rsidRPr="002C53A9">
        <w:rPr>
          <w:lang w:val="es-ES"/>
        </w:rPr>
        <w:t>idFactura, mensaje)</w:t>
      </w:r>
    </w:p>
    <w:p w:rsidR="00BA7A5C" w:rsidRDefault="002C53A9" w:rsidP="002C53A9">
      <w:pPr>
        <w:pBdr>
          <w:bottom w:val="single" w:sz="6" w:space="4" w:color="EAECEF"/>
        </w:pBdr>
        <w:spacing w:before="360" w:after="240" w:line="240" w:lineRule="auto"/>
        <w:jc w:val="both"/>
        <w:outlineLvl w:val="0"/>
        <w:rPr>
          <w:b/>
          <w:sz w:val="26"/>
          <w:szCs w:val="26"/>
          <w:lang w:val="es-ES"/>
        </w:rPr>
      </w:pPr>
      <w:r w:rsidRPr="002C53A9">
        <w:rPr>
          <w:lang w:val="es-ES"/>
        </w:rPr>
        <w:t>Para mayor información acerca de los servicios ver documento de inventario de servicios (Inve</w:t>
      </w:r>
      <w:r>
        <w:rPr>
          <w:lang w:val="es-ES"/>
        </w:rPr>
        <w:t>ntario de servicios Taller.xlsx)</w:t>
      </w:r>
    </w:p>
    <w:p w:rsidR="00BA7A5C" w:rsidRDefault="00BA7A5C" w:rsidP="00BA7A5C">
      <w:pPr>
        <w:jc w:val="both"/>
        <w:rPr>
          <w:b/>
          <w:sz w:val="26"/>
          <w:szCs w:val="26"/>
          <w:lang w:val="es-ES"/>
        </w:rPr>
      </w:pPr>
    </w:p>
    <w:p w:rsidR="00BA7A5C" w:rsidRDefault="00BA7A5C" w:rsidP="00BA7A5C">
      <w:pPr>
        <w:jc w:val="both"/>
        <w:rPr>
          <w:b/>
          <w:sz w:val="26"/>
          <w:szCs w:val="26"/>
          <w:lang w:val="es-ES"/>
        </w:rPr>
      </w:pPr>
    </w:p>
    <w:p w:rsidR="006D1B4B" w:rsidRPr="006D1B4B" w:rsidRDefault="006D1B4B" w:rsidP="00BA7A5C">
      <w:pPr>
        <w:pStyle w:val="Prrafodelista"/>
        <w:numPr>
          <w:ilvl w:val="0"/>
          <w:numId w:val="14"/>
        </w:numPr>
        <w:jc w:val="both"/>
        <w:rPr>
          <w:b/>
          <w:sz w:val="26"/>
          <w:szCs w:val="26"/>
          <w:lang w:val="es-ES"/>
        </w:rPr>
      </w:pPr>
      <w:r w:rsidRPr="006D1B4B">
        <w:rPr>
          <w:b/>
          <w:sz w:val="26"/>
          <w:szCs w:val="26"/>
          <w:lang w:val="es-ES"/>
        </w:rPr>
        <w:t>EVIDENCIAS EJECUCION CAPACIDADES SERVICIOS</w:t>
      </w:r>
    </w:p>
    <w:p w:rsidR="006D1B4B" w:rsidRDefault="006D1B4B" w:rsidP="00BA7A5C">
      <w:pPr>
        <w:jc w:val="both"/>
        <w:rPr>
          <w:lang w:val="es-ES"/>
        </w:rPr>
      </w:pPr>
    </w:p>
    <w:p w:rsidR="00F62F35" w:rsidRPr="00BA7A5C" w:rsidRDefault="006D1B4B" w:rsidP="00BA7A5C">
      <w:pPr>
        <w:pStyle w:val="Prrafodelista"/>
        <w:numPr>
          <w:ilvl w:val="0"/>
          <w:numId w:val="15"/>
        </w:numPr>
        <w:jc w:val="both"/>
        <w:rPr>
          <w:b/>
          <w:lang w:val="es-ES"/>
        </w:rPr>
      </w:pPr>
      <w:r w:rsidRPr="00BA7A5C">
        <w:rPr>
          <w:b/>
          <w:lang w:val="es-ES"/>
        </w:rPr>
        <w:t>Consultar Factura</w:t>
      </w:r>
    </w:p>
    <w:p w:rsidR="00EC2316" w:rsidRDefault="006D1B4B" w:rsidP="00BA7A5C">
      <w:pPr>
        <w:jc w:val="both"/>
        <w:rPr>
          <w:lang w:val="es-ES"/>
        </w:rPr>
      </w:pPr>
      <w:r>
        <w:rPr>
          <w:noProof/>
          <w:lang w:eastAsia="es-CO"/>
        </w:rPr>
        <w:drawing>
          <wp:inline distT="0" distB="0" distL="0" distR="0">
            <wp:extent cx="5605780" cy="27133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2713355"/>
                    </a:xfrm>
                    <a:prstGeom prst="rect">
                      <a:avLst/>
                    </a:prstGeom>
                    <a:noFill/>
                    <a:ln>
                      <a:noFill/>
                    </a:ln>
                  </pic:spPr>
                </pic:pic>
              </a:graphicData>
            </a:graphic>
          </wp:inline>
        </w:drawing>
      </w:r>
    </w:p>
    <w:p w:rsidR="006D1B4B" w:rsidRDefault="006D1B4B" w:rsidP="00BA7A5C">
      <w:pPr>
        <w:jc w:val="both"/>
        <w:rPr>
          <w:lang w:val="es-ES"/>
        </w:rPr>
      </w:pPr>
    </w:p>
    <w:p w:rsidR="002C53A9" w:rsidRDefault="002C53A9" w:rsidP="00BA7A5C">
      <w:pPr>
        <w:jc w:val="both"/>
        <w:rPr>
          <w:lang w:val="es-ES"/>
        </w:rPr>
      </w:pPr>
    </w:p>
    <w:p w:rsidR="002C53A9" w:rsidRDefault="002C53A9" w:rsidP="00BA7A5C">
      <w:pPr>
        <w:jc w:val="both"/>
        <w:rPr>
          <w:lang w:val="es-ES"/>
        </w:rPr>
      </w:pPr>
    </w:p>
    <w:p w:rsidR="002C53A9" w:rsidRDefault="002C53A9" w:rsidP="00BA7A5C">
      <w:pPr>
        <w:jc w:val="both"/>
        <w:rPr>
          <w:lang w:val="es-ES"/>
        </w:rPr>
      </w:pPr>
    </w:p>
    <w:p w:rsidR="002C53A9" w:rsidRDefault="002C53A9" w:rsidP="00BA7A5C">
      <w:pPr>
        <w:jc w:val="both"/>
        <w:rPr>
          <w:lang w:val="es-ES"/>
        </w:rPr>
      </w:pPr>
    </w:p>
    <w:p w:rsidR="002C53A9" w:rsidRDefault="002C53A9" w:rsidP="00BA7A5C">
      <w:pPr>
        <w:jc w:val="both"/>
        <w:rPr>
          <w:lang w:val="es-ES"/>
        </w:rPr>
      </w:pPr>
    </w:p>
    <w:p w:rsidR="006D1B4B" w:rsidRPr="00BA7A5C" w:rsidRDefault="006D1B4B" w:rsidP="00BA7A5C">
      <w:pPr>
        <w:pStyle w:val="Prrafodelista"/>
        <w:numPr>
          <w:ilvl w:val="0"/>
          <w:numId w:val="15"/>
        </w:numPr>
        <w:jc w:val="both"/>
        <w:rPr>
          <w:b/>
          <w:lang w:val="es-ES"/>
        </w:rPr>
      </w:pPr>
      <w:r w:rsidRPr="00BA7A5C">
        <w:rPr>
          <w:b/>
          <w:lang w:val="es-ES"/>
        </w:rPr>
        <w:lastRenderedPageBreak/>
        <w:t>Consultar Convenios</w:t>
      </w:r>
    </w:p>
    <w:p w:rsidR="006D1B4B" w:rsidRDefault="006D1B4B" w:rsidP="00BA7A5C">
      <w:pPr>
        <w:jc w:val="both"/>
        <w:rPr>
          <w:lang w:val="es-ES"/>
        </w:rPr>
      </w:pPr>
      <w:r>
        <w:rPr>
          <w:noProof/>
          <w:lang w:eastAsia="es-CO"/>
        </w:rPr>
        <w:drawing>
          <wp:inline distT="0" distB="0" distL="0" distR="0">
            <wp:extent cx="5605780" cy="2743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780" cy="2743200"/>
                    </a:xfrm>
                    <a:prstGeom prst="rect">
                      <a:avLst/>
                    </a:prstGeom>
                    <a:noFill/>
                    <a:ln>
                      <a:noFill/>
                    </a:ln>
                  </pic:spPr>
                </pic:pic>
              </a:graphicData>
            </a:graphic>
          </wp:inline>
        </w:drawing>
      </w: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Pr="00BA7A5C" w:rsidRDefault="006D1B4B" w:rsidP="00BA7A5C">
      <w:pPr>
        <w:pStyle w:val="Prrafodelista"/>
        <w:numPr>
          <w:ilvl w:val="0"/>
          <w:numId w:val="15"/>
        </w:numPr>
        <w:jc w:val="both"/>
        <w:rPr>
          <w:b/>
          <w:lang w:val="es-ES"/>
        </w:rPr>
      </w:pPr>
      <w:r w:rsidRPr="00BA7A5C">
        <w:rPr>
          <w:b/>
          <w:lang w:val="es-ES"/>
        </w:rPr>
        <w:t>Consultar Medios de Pago</w:t>
      </w:r>
    </w:p>
    <w:p w:rsidR="006D1B4B" w:rsidRDefault="006D1B4B" w:rsidP="00BA7A5C">
      <w:pPr>
        <w:jc w:val="both"/>
        <w:rPr>
          <w:lang w:val="es-ES"/>
        </w:rPr>
      </w:pPr>
      <w:r>
        <w:rPr>
          <w:noProof/>
          <w:lang w:eastAsia="es-CO"/>
        </w:rPr>
        <w:drawing>
          <wp:inline distT="0" distB="0" distL="0" distR="0">
            <wp:extent cx="5605780" cy="26936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780" cy="2693670"/>
                    </a:xfrm>
                    <a:prstGeom prst="rect">
                      <a:avLst/>
                    </a:prstGeom>
                    <a:noFill/>
                    <a:ln>
                      <a:noFill/>
                    </a:ln>
                  </pic:spPr>
                </pic:pic>
              </a:graphicData>
            </a:graphic>
          </wp:inline>
        </w:drawing>
      </w:r>
    </w:p>
    <w:p w:rsidR="006D1B4B" w:rsidRDefault="006D1B4B" w:rsidP="00BA7A5C">
      <w:pPr>
        <w:jc w:val="both"/>
        <w:rPr>
          <w:lang w:val="es-ES"/>
        </w:rPr>
      </w:pPr>
    </w:p>
    <w:p w:rsidR="006D1B4B" w:rsidRPr="00BA7A5C" w:rsidRDefault="006D1B4B" w:rsidP="00BA7A5C">
      <w:pPr>
        <w:pStyle w:val="Prrafodelista"/>
        <w:numPr>
          <w:ilvl w:val="0"/>
          <w:numId w:val="15"/>
        </w:numPr>
        <w:jc w:val="both"/>
        <w:rPr>
          <w:b/>
          <w:lang w:val="es-ES"/>
        </w:rPr>
      </w:pPr>
      <w:r w:rsidRPr="00BA7A5C">
        <w:rPr>
          <w:b/>
          <w:lang w:val="es-ES"/>
        </w:rPr>
        <w:t>Pagar Factura</w:t>
      </w:r>
    </w:p>
    <w:p w:rsidR="006D1B4B" w:rsidRDefault="006D1B4B" w:rsidP="00BA7A5C">
      <w:pPr>
        <w:jc w:val="both"/>
        <w:rPr>
          <w:lang w:val="es-ES"/>
        </w:rPr>
      </w:pPr>
      <w:r>
        <w:rPr>
          <w:noProof/>
          <w:lang w:eastAsia="es-CO"/>
        </w:rPr>
        <w:lastRenderedPageBreak/>
        <w:drawing>
          <wp:inline distT="0" distB="0" distL="0" distR="0">
            <wp:extent cx="5610225" cy="2743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743200"/>
                    </a:xfrm>
                    <a:prstGeom prst="rect">
                      <a:avLst/>
                    </a:prstGeom>
                    <a:noFill/>
                    <a:ln>
                      <a:noFill/>
                    </a:ln>
                  </pic:spPr>
                </pic:pic>
              </a:graphicData>
            </a:graphic>
          </wp:inline>
        </w:drawing>
      </w: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Pr="00BA7A5C" w:rsidRDefault="006D1B4B" w:rsidP="00BA7A5C">
      <w:pPr>
        <w:pStyle w:val="Prrafodelista"/>
        <w:numPr>
          <w:ilvl w:val="1"/>
          <w:numId w:val="15"/>
        </w:numPr>
        <w:jc w:val="both"/>
        <w:rPr>
          <w:b/>
          <w:lang w:val="es-ES"/>
        </w:rPr>
      </w:pPr>
      <w:r w:rsidRPr="00BA7A5C">
        <w:rPr>
          <w:b/>
          <w:lang w:val="es-ES"/>
        </w:rPr>
        <w:t>Cuenta Sin Fondos</w:t>
      </w:r>
    </w:p>
    <w:p w:rsidR="006D1B4B" w:rsidRDefault="006D1B4B" w:rsidP="00BA7A5C">
      <w:pPr>
        <w:jc w:val="both"/>
        <w:rPr>
          <w:lang w:val="es-ES"/>
        </w:rPr>
      </w:pPr>
      <w:r>
        <w:rPr>
          <w:noProof/>
          <w:lang w:eastAsia="es-CO"/>
        </w:rPr>
        <w:drawing>
          <wp:inline distT="0" distB="0" distL="0" distR="0">
            <wp:extent cx="5605780" cy="27330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2733040"/>
                    </a:xfrm>
                    <a:prstGeom prst="rect">
                      <a:avLst/>
                    </a:prstGeom>
                    <a:noFill/>
                    <a:ln>
                      <a:noFill/>
                    </a:ln>
                  </pic:spPr>
                </pic:pic>
              </a:graphicData>
            </a:graphic>
          </wp:inline>
        </w:drawing>
      </w:r>
    </w:p>
    <w:p w:rsidR="006D1B4B" w:rsidRDefault="006D1B4B" w:rsidP="00BA7A5C">
      <w:pPr>
        <w:jc w:val="both"/>
        <w:rPr>
          <w:lang w:val="es-ES"/>
        </w:rPr>
      </w:pPr>
    </w:p>
    <w:p w:rsidR="006D1B4B" w:rsidRDefault="006D1B4B" w:rsidP="00BA7A5C">
      <w:pPr>
        <w:jc w:val="both"/>
        <w:rPr>
          <w:lang w:val="es-ES"/>
        </w:rPr>
      </w:pPr>
    </w:p>
    <w:p w:rsidR="006D1B4B" w:rsidRPr="00BA7A5C" w:rsidRDefault="006D1B4B" w:rsidP="00BA7A5C">
      <w:pPr>
        <w:pStyle w:val="Prrafodelista"/>
        <w:numPr>
          <w:ilvl w:val="0"/>
          <w:numId w:val="11"/>
        </w:numPr>
        <w:jc w:val="both"/>
        <w:rPr>
          <w:b/>
          <w:lang w:val="es-ES"/>
        </w:rPr>
      </w:pPr>
      <w:r w:rsidRPr="00BA7A5C">
        <w:rPr>
          <w:b/>
          <w:lang w:val="es-ES"/>
        </w:rPr>
        <w:lastRenderedPageBreak/>
        <w:t>Compensar Factura</w:t>
      </w:r>
    </w:p>
    <w:p w:rsidR="006D1B4B" w:rsidRDefault="006D1B4B" w:rsidP="00BA7A5C">
      <w:pPr>
        <w:jc w:val="both"/>
        <w:rPr>
          <w:lang w:val="es-ES"/>
        </w:rPr>
      </w:pPr>
      <w:r>
        <w:rPr>
          <w:noProof/>
          <w:lang w:eastAsia="es-CO"/>
        </w:rPr>
        <w:drawing>
          <wp:inline distT="0" distB="0" distL="0" distR="0">
            <wp:extent cx="5610225" cy="27051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705100"/>
                    </a:xfrm>
                    <a:prstGeom prst="rect">
                      <a:avLst/>
                    </a:prstGeom>
                    <a:noFill/>
                    <a:ln>
                      <a:noFill/>
                    </a:ln>
                  </pic:spPr>
                </pic:pic>
              </a:graphicData>
            </a:graphic>
          </wp:inline>
        </w:drawing>
      </w:r>
    </w:p>
    <w:sectPr w:rsidR="006D1B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664027"/>
    <w:multiLevelType w:val="hybridMultilevel"/>
    <w:tmpl w:val="8BE40E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4876855"/>
    <w:multiLevelType w:val="hybridMultilevel"/>
    <w:tmpl w:val="B7F022FE"/>
    <w:lvl w:ilvl="0" w:tplc="3F6EF2D6">
      <w:start w:val="3"/>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36FC2872"/>
    <w:multiLevelType w:val="hybridMultilevel"/>
    <w:tmpl w:val="D23E543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7E5055A"/>
    <w:multiLevelType w:val="hybridMultilevel"/>
    <w:tmpl w:val="9F06443E"/>
    <w:lvl w:ilvl="0" w:tplc="3A403BD4">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8A3789E"/>
    <w:multiLevelType w:val="hybridMultilevel"/>
    <w:tmpl w:val="CB5641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C6E13CE"/>
    <w:multiLevelType w:val="hybridMultilevel"/>
    <w:tmpl w:val="5686C3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E70055F"/>
    <w:multiLevelType w:val="hybridMultilevel"/>
    <w:tmpl w:val="B39E57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0414164"/>
    <w:multiLevelType w:val="hybridMultilevel"/>
    <w:tmpl w:val="138C3EAA"/>
    <w:lvl w:ilvl="0" w:tplc="7966DEF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5E0F3851"/>
    <w:multiLevelType w:val="hybridMultilevel"/>
    <w:tmpl w:val="3DDC973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61AE1901"/>
    <w:multiLevelType w:val="hybridMultilevel"/>
    <w:tmpl w:val="8B3038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620768C3"/>
    <w:multiLevelType w:val="multilevel"/>
    <w:tmpl w:val="A864A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867F9B"/>
    <w:multiLevelType w:val="hybridMultilevel"/>
    <w:tmpl w:val="057E18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73247422"/>
    <w:multiLevelType w:val="hybridMultilevel"/>
    <w:tmpl w:val="3F54C5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74716176"/>
    <w:multiLevelType w:val="hybridMultilevel"/>
    <w:tmpl w:val="A53A17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9F75199"/>
    <w:multiLevelType w:val="multilevel"/>
    <w:tmpl w:val="FB9E74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9"/>
  </w:num>
  <w:num w:numId="3">
    <w:abstractNumId w:val="5"/>
  </w:num>
  <w:num w:numId="4">
    <w:abstractNumId w:val="12"/>
  </w:num>
  <w:num w:numId="5">
    <w:abstractNumId w:val="7"/>
  </w:num>
  <w:num w:numId="6">
    <w:abstractNumId w:val="2"/>
  </w:num>
  <w:num w:numId="7">
    <w:abstractNumId w:val="13"/>
  </w:num>
  <w:num w:numId="8">
    <w:abstractNumId w:val="4"/>
  </w:num>
  <w:num w:numId="9">
    <w:abstractNumId w:val="8"/>
  </w:num>
  <w:num w:numId="10">
    <w:abstractNumId w:val="11"/>
  </w:num>
  <w:num w:numId="11">
    <w:abstractNumId w:val="6"/>
  </w:num>
  <w:num w:numId="12">
    <w:abstractNumId w:val="1"/>
  </w:num>
  <w:num w:numId="13">
    <w:abstractNumId w:val="10"/>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956"/>
    <w:rsid w:val="000B1246"/>
    <w:rsid w:val="000F42B1"/>
    <w:rsid w:val="00105B0E"/>
    <w:rsid w:val="00185890"/>
    <w:rsid w:val="002A6BA0"/>
    <w:rsid w:val="002C53A9"/>
    <w:rsid w:val="0057772C"/>
    <w:rsid w:val="005A7AE6"/>
    <w:rsid w:val="005D709E"/>
    <w:rsid w:val="005F2375"/>
    <w:rsid w:val="005F7375"/>
    <w:rsid w:val="00605708"/>
    <w:rsid w:val="006D1B4B"/>
    <w:rsid w:val="0073593C"/>
    <w:rsid w:val="007B7C1C"/>
    <w:rsid w:val="00A02AE5"/>
    <w:rsid w:val="00BA7A5C"/>
    <w:rsid w:val="00BF06A5"/>
    <w:rsid w:val="00CA49EF"/>
    <w:rsid w:val="00CE0DFA"/>
    <w:rsid w:val="00D51956"/>
    <w:rsid w:val="00DD5DDE"/>
    <w:rsid w:val="00E02F23"/>
    <w:rsid w:val="00E06742"/>
    <w:rsid w:val="00EC2316"/>
    <w:rsid w:val="00EF571A"/>
    <w:rsid w:val="00F305D6"/>
    <w:rsid w:val="00F62F35"/>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6057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2C53A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4">
    <w:name w:val="heading 4"/>
    <w:basedOn w:val="Normal"/>
    <w:next w:val="Normal"/>
    <w:link w:val="Ttulo4Car"/>
    <w:uiPriority w:val="9"/>
    <w:semiHidden/>
    <w:unhideWhenUsed/>
    <w:qFormat/>
    <w:rsid w:val="002C53A9"/>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5708"/>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60570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605708"/>
    <w:rPr>
      <w:color w:val="0000FF"/>
      <w:u w:val="single"/>
    </w:rPr>
  </w:style>
  <w:style w:type="paragraph" w:styleId="Prrafodelista">
    <w:name w:val="List Paragraph"/>
    <w:basedOn w:val="Normal"/>
    <w:uiPriority w:val="34"/>
    <w:qFormat/>
    <w:rsid w:val="0057772C"/>
    <w:pPr>
      <w:ind w:left="720"/>
      <w:contextualSpacing/>
    </w:pPr>
  </w:style>
  <w:style w:type="paragraph" w:styleId="Textodeglobo">
    <w:name w:val="Balloon Text"/>
    <w:basedOn w:val="Normal"/>
    <w:link w:val="TextodegloboCar"/>
    <w:uiPriority w:val="99"/>
    <w:semiHidden/>
    <w:unhideWhenUsed/>
    <w:rsid w:val="002C53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53A9"/>
    <w:rPr>
      <w:rFonts w:ascii="Tahoma" w:hAnsi="Tahoma" w:cs="Tahoma"/>
      <w:sz w:val="16"/>
      <w:szCs w:val="16"/>
    </w:rPr>
  </w:style>
  <w:style w:type="character" w:customStyle="1" w:styleId="Ttulo2Car">
    <w:name w:val="Título 2 Car"/>
    <w:basedOn w:val="Fuentedeprrafopredeter"/>
    <w:link w:val="Ttulo2"/>
    <w:uiPriority w:val="9"/>
    <w:semiHidden/>
    <w:rsid w:val="002C53A9"/>
    <w:rPr>
      <w:rFonts w:asciiTheme="majorHAnsi" w:eastAsiaTheme="majorEastAsia" w:hAnsiTheme="majorHAnsi" w:cstheme="majorBidi"/>
      <w:b/>
      <w:bCs/>
      <w:color w:val="4472C4" w:themeColor="accent1"/>
      <w:sz w:val="26"/>
      <w:szCs w:val="26"/>
    </w:rPr>
  </w:style>
  <w:style w:type="character" w:customStyle="1" w:styleId="Ttulo4Car">
    <w:name w:val="Título 4 Car"/>
    <w:basedOn w:val="Fuentedeprrafopredeter"/>
    <w:link w:val="Ttulo4"/>
    <w:uiPriority w:val="9"/>
    <w:semiHidden/>
    <w:rsid w:val="002C53A9"/>
    <w:rPr>
      <w:rFonts w:asciiTheme="majorHAnsi" w:eastAsiaTheme="majorEastAsia" w:hAnsiTheme="majorHAnsi" w:cstheme="majorBidi"/>
      <w:b/>
      <w:bCs/>
      <w:i/>
      <w:iCs/>
      <w:color w:val="4472C4" w:themeColor="accent1"/>
    </w:rPr>
  </w:style>
  <w:style w:type="character" w:styleId="Textoennegrita">
    <w:name w:val="Strong"/>
    <w:basedOn w:val="Fuentedeprrafopredeter"/>
    <w:uiPriority w:val="22"/>
    <w:qFormat/>
    <w:rsid w:val="002C53A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6057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2C53A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4">
    <w:name w:val="heading 4"/>
    <w:basedOn w:val="Normal"/>
    <w:next w:val="Normal"/>
    <w:link w:val="Ttulo4Car"/>
    <w:uiPriority w:val="9"/>
    <w:semiHidden/>
    <w:unhideWhenUsed/>
    <w:qFormat/>
    <w:rsid w:val="002C53A9"/>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5708"/>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60570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605708"/>
    <w:rPr>
      <w:color w:val="0000FF"/>
      <w:u w:val="single"/>
    </w:rPr>
  </w:style>
  <w:style w:type="paragraph" w:styleId="Prrafodelista">
    <w:name w:val="List Paragraph"/>
    <w:basedOn w:val="Normal"/>
    <w:uiPriority w:val="34"/>
    <w:qFormat/>
    <w:rsid w:val="0057772C"/>
    <w:pPr>
      <w:ind w:left="720"/>
      <w:contextualSpacing/>
    </w:pPr>
  </w:style>
  <w:style w:type="paragraph" w:styleId="Textodeglobo">
    <w:name w:val="Balloon Text"/>
    <w:basedOn w:val="Normal"/>
    <w:link w:val="TextodegloboCar"/>
    <w:uiPriority w:val="99"/>
    <w:semiHidden/>
    <w:unhideWhenUsed/>
    <w:rsid w:val="002C53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53A9"/>
    <w:rPr>
      <w:rFonts w:ascii="Tahoma" w:hAnsi="Tahoma" w:cs="Tahoma"/>
      <w:sz w:val="16"/>
      <w:szCs w:val="16"/>
    </w:rPr>
  </w:style>
  <w:style w:type="character" w:customStyle="1" w:styleId="Ttulo2Car">
    <w:name w:val="Título 2 Car"/>
    <w:basedOn w:val="Fuentedeprrafopredeter"/>
    <w:link w:val="Ttulo2"/>
    <w:uiPriority w:val="9"/>
    <w:semiHidden/>
    <w:rsid w:val="002C53A9"/>
    <w:rPr>
      <w:rFonts w:asciiTheme="majorHAnsi" w:eastAsiaTheme="majorEastAsia" w:hAnsiTheme="majorHAnsi" w:cstheme="majorBidi"/>
      <w:b/>
      <w:bCs/>
      <w:color w:val="4472C4" w:themeColor="accent1"/>
      <w:sz w:val="26"/>
      <w:szCs w:val="26"/>
    </w:rPr>
  </w:style>
  <w:style w:type="character" w:customStyle="1" w:styleId="Ttulo4Car">
    <w:name w:val="Título 4 Car"/>
    <w:basedOn w:val="Fuentedeprrafopredeter"/>
    <w:link w:val="Ttulo4"/>
    <w:uiPriority w:val="9"/>
    <w:semiHidden/>
    <w:rsid w:val="002C53A9"/>
    <w:rPr>
      <w:rFonts w:asciiTheme="majorHAnsi" w:eastAsiaTheme="majorEastAsia" w:hAnsiTheme="majorHAnsi" w:cstheme="majorBidi"/>
      <w:b/>
      <w:bCs/>
      <w:i/>
      <w:iCs/>
      <w:color w:val="4472C4" w:themeColor="accent1"/>
    </w:rPr>
  </w:style>
  <w:style w:type="character" w:styleId="Textoennegrita">
    <w:name w:val="Strong"/>
    <w:basedOn w:val="Fuentedeprrafopredeter"/>
    <w:uiPriority w:val="22"/>
    <w:qFormat/>
    <w:rsid w:val="002C53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6136871">
      <w:bodyDiv w:val="1"/>
      <w:marLeft w:val="0"/>
      <w:marRight w:val="0"/>
      <w:marTop w:val="0"/>
      <w:marBottom w:val="0"/>
      <w:divBdr>
        <w:top w:val="none" w:sz="0" w:space="0" w:color="auto"/>
        <w:left w:val="none" w:sz="0" w:space="0" w:color="auto"/>
        <w:bottom w:val="none" w:sz="0" w:space="0" w:color="auto"/>
        <w:right w:val="none" w:sz="0" w:space="0" w:color="auto"/>
      </w:divBdr>
    </w:div>
    <w:div w:id="1727101016">
      <w:bodyDiv w:val="1"/>
      <w:marLeft w:val="0"/>
      <w:marRight w:val="0"/>
      <w:marTop w:val="0"/>
      <w:marBottom w:val="0"/>
      <w:divBdr>
        <w:top w:val="none" w:sz="0" w:space="0" w:color="auto"/>
        <w:left w:val="none" w:sz="0" w:space="0" w:color="auto"/>
        <w:bottom w:val="none" w:sz="0" w:space="0" w:color="auto"/>
        <w:right w:val="none" w:sz="0" w:space="0" w:color="auto"/>
      </w:divBdr>
    </w:div>
    <w:div w:id="2052070608">
      <w:bodyDiv w:val="1"/>
      <w:marLeft w:val="0"/>
      <w:marRight w:val="0"/>
      <w:marTop w:val="0"/>
      <w:marBottom w:val="0"/>
      <w:divBdr>
        <w:top w:val="none" w:sz="0" w:space="0" w:color="auto"/>
        <w:left w:val="none" w:sz="0" w:space="0" w:color="auto"/>
        <w:bottom w:val="none" w:sz="0" w:space="0" w:color="auto"/>
        <w:right w:val="none" w:sz="0" w:space="0" w:color="auto"/>
      </w:divBdr>
    </w:div>
    <w:div w:id="207017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9020/banco/convenio/v1/compensacion/" TargetMode="External"/><Relationship Id="rId13" Type="http://schemas.openxmlformats.org/officeDocument/2006/relationships/hyperlink" Target="http://localhost:8080/ws/authorization.wsdl" TargetMode="External"/><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localhost:8080/ws"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9010/banco/convenio/v1/factura/"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localhost:9040/banco/convenio/v1/cuenta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localhost:9000/banco/convenio/v1/convenios/" TargetMode="External"/><Relationship Id="rId14" Type="http://schemas.openxmlformats.org/officeDocument/2006/relationships/hyperlink" Target="http://localhost:9050/banco/convenio/v1/utilitario"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1978</Words>
  <Characters>10885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Castellanos Arias</dc:creator>
  <cp:lastModifiedBy>Juan F Castellanos</cp:lastModifiedBy>
  <cp:revision>2</cp:revision>
  <dcterms:created xsi:type="dcterms:W3CDTF">2017-11-16T21:11:00Z</dcterms:created>
  <dcterms:modified xsi:type="dcterms:W3CDTF">2017-11-16T21:11:00Z</dcterms:modified>
</cp:coreProperties>
</file>