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97" w:rsidRPr="00492D05" w:rsidRDefault="00A2510D" w:rsidP="005F2DB1">
      <w:pPr>
        <w:tabs>
          <w:tab w:val="left" w:pos="591"/>
          <w:tab w:val="center" w:pos="4680"/>
        </w:tabs>
        <w:spacing w:after="0"/>
        <w:rPr>
          <w:rFonts w:ascii="Andalus" w:hAnsi="Andalus" w:cs="Andalus"/>
          <w:b/>
          <w:sz w:val="44"/>
          <w:szCs w:val="44"/>
        </w:rPr>
      </w:pPr>
      <w:r>
        <w:rPr>
          <w:rFonts w:ascii="Andalus" w:hAnsi="Andalus" w:cs="Andalus"/>
          <w:b/>
          <w:noProof/>
          <w:sz w:val="44"/>
          <w:szCs w:val="44"/>
        </w:rPr>
        <w:drawing>
          <wp:anchor distT="0" distB="0" distL="114300" distR="114300" simplePos="0" relativeHeight="251660288" behindDoc="1" locked="0" layoutInCell="1" allowOverlap="1" wp14:anchorId="68904528" wp14:editId="01BA070C">
            <wp:simplePos x="0" y="0"/>
            <wp:positionH relativeFrom="margin">
              <wp:align>right</wp:align>
            </wp:positionH>
            <wp:positionV relativeFrom="paragraph">
              <wp:posOffset>0</wp:posOffset>
            </wp:positionV>
            <wp:extent cx="1521725" cy="952379"/>
            <wp:effectExtent l="0" t="0" r="2540" b="63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1725" cy="952379"/>
                    </a:xfrm>
                    <a:prstGeom prst="rect">
                      <a:avLst/>
                    </a:prstGeom>
                  </pic:spPr>
                </pic:pic>
              </a:graphicData>
            </a:graphic>
            <wp14:sizeRelH relativeFrom="margin">
              <wp14:pctWidth>0</wp14:pctWidth>
            </wp14:sizeRelH>
            <wp14:sizeRelV relativeFrom="margin">
              <wp14:pctHeight>0</wp14:pctHeight>
            </wp14:sizeRelV>
          </wp:anchor>
        </w:drawing>
      </w:r>
      <w:r>
        <w:rPr>
          <w:rFonts w:ascii="Andalus" w:hAnsi="Andalus" w:cs="Andalus"/>
          <w:b/>
          <w:noProof/>
          <w:sz w:val="44"/>
          <w:szCs w:val="44"/>
        </w:rPr>
        <w:drawing>
          <wp:anchor distT="0" distB="0" distL="114300" distR="114300" simplePos="0" relativeHeight="251659264" behindDoc="1" locked="0" layoutInCell="1" allowOverlap="1" wp14:anchorId="3854D08C" wp14:editId="28D16D77">
            <wp:simplePos x="0" y="0"/>
            <wp:positionH relativeFrom="margin">
              <wp:align>left</wp:align>
            </wp:positionH>
            <wp:positionV relativeFrom="paragraph">
              <wp:posOffset>-171</wp:posOffset>
            </wp:positionV>
            <wp:extent cx="1523642" cy="941696"/>
            <wp:effectExtent l="0" t="0" r="635" b="0"/>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1713" cy="946684"/>
                    </a:xfrm>
                    <a:prstGeom prst="rect">
                      <a:avLst/>
                    </a:prstGeom>
                  </pic:spPr>
                </pic:pic>
              </a:graphicData>
            </a:graphic>
            <wp14:sizeRelH relativeFrom="margin">
              <wp14:pctWidth>0</wp14:pctWidth>
            </wp14:sizeRelH>
            <wp14:sizeRelV relativeFrom="margin">
              <wp14:pctHeight>0</wp14:pctHeight>
            </wp14:sizeRelV>
          </wp:anchor>
        </w:drawing>
      </w:r>
      <w:r w:rsidR="005F2DB1">
        <w:rPr>
          <w:rFonts w:ascii="Andalus" w:hAnsi="Andalus" w:cs="Andalus"/>
          <w:b/>
          <w:sz w:val="44"/>
          <w:szCs w:val="44"/>
        </w:rPr>
        <w:tab/>
      </w:r>
      <w:r w:rsidR="005F2DB1">
        <w:rPr>
          <w:rFonts w:ascii="Andalus" w:hAnsi="Andalus" w:cs="Andalus"/>
          <w:b/>
          <w:sz w:val="44"/>
          <w:szCs w:val="44"/>
        </w:rPr>
        <w:tab/>
      </w:r>
      <w:r w:rsidR="00EA4497" w:rsidRPr="00492D05">
        <w:rPr>
          <w:rFonts w:ascii="Andalus" w:hAnsi="Andalus" w:cs="Andalus"/>
          <w:b/>
          <w:sz w:val="44"/>
          <w:szCs w:val="44"/>
        </w:rPr>
        <w:t>Manual and instructions</w:t>
      </w:r>
    </w:p>
    <w:p w:rsidR="00EA4497" w:rsidRDefault="00116581" w:rsidP="00EE5E31">
      <w:pPr>
        <w:spacing w:after="0"/>
        <w:jc w:val="center"/>
        <w:rPr>
          <w:rFonts w:ascii="Andalus" w:hAnsi="Andalus" w:cs="Andalus"/>
          <w:b/>
          <w:sz w:val="44"/>
          <w:szCs w:val="44"/>
        </w:rPr>
      </w:pPr>
      <w:r>
        <w:rPr>
          <w:rFonts w:ascii="Andalus" w:hAnsi="Andalus" w:cs="Andalus"/>
          <w:b/>
          <w:sz w:val="44"/>
          <w:szCs w:val="44"/>
        </w:rPr>
        <w:t>Medieval Catacombs</w:t>
      </w:r>
    </w:p>
    <w:p w:rsidR="005671D0" w:rsidRPr="005671D0" w:rsidRDefault="00116581" w:rsidP="00EE5E31">
      <w:pPr>
        <w:spacing w:after="0"/>
        <w:jc w:val="center"/>
        <w:rPr>
          <w:rFonts w:ascii="Andalus" w:hAnsi="Andalus" w:cs="Andalus"/>
          <w:b/>
          <w:sz w:val="18"/>
          <w:szCs w:val="18"/>
        </w:rPr>
      </w:pPr>
      <w:r>
        <w:rPr>
          <w:rFonts w:ascii="Andalus" w:hAnsi="Andalus" w:cs="Andalus"/>
          <w:b/>
          <w:sz w:val="18"/>
          <w:szCs w:val="18"/>
        </w:rPr>
        <w:t>V1.0</w:t>
      </w:r>
    </w:p>
    <w:p w:rsidR="00B84BCD" w:rsidRDefault="00B84BCD" w:rsidP="00BB4127">
      <w:pPr>
        <w:spacing w:after="0"/>
        <w:rPr>
          <w:rFonts w:ascii="Andalus" w:hAnsi="Andalus" w:cs="Andalus"/>
          <w:sz w:val="20"/>
          <w:szCs w:val="20"/>
        </w:rPr>
      </w:pPr>
    </w:p>
    <w:p w:rsidR="00BB4127" w:rsidRDefault="00BB4127" w:rsidP="00BB4127">
      <w:pPr>
        <w:spacing w:after="0"/>
        <w:rPr>
          <w:rFonts w:ascii="Andalus" w:hAnsi="Andalus" w:cs="Andalus"/>
          <w:sz w:val="20"/>
          <w:szCs w:val="20"/>
        </w:rPr>
      </w:pPr>
    </w:p>
    <w:p w:rsidR="00BB4127" w:rsidRDefault="00BB4127" w:rsidP="00BB4127">
      <w:pPr>
        <w:spacing w:after="0"/>
        <w:rPr>
          <w:rFonts w:ascii="Andalus" w:hAnsi="Andalus" w:cs="Andalus"/>
          <w:sz w:val="20"/>
          <w:szCs w:val="20"/>
        </w:rPr>
      </w:pPr>
      <w:r>
        <w:rPr>
          <w:rFonts w:ascii="Andalus" w:hAnsi="Andalus" w:cs="Andalus"/>
          <w:sz w:val="20"/>
          <w:szCs w:val="20"/>
        </w:rPr>
        <w:t xml:space="preserve">Thank you for purchasing the </w:t>
      </w:r>
      <w:proofErr w:type="gramStart"/>
      <w:r w:rsidR="00116581">
        <w:rPr>
          <w:rFonts w:ascii="Andalus" w:hAnsi="Andalus" w:cs="Andalus"/>
          <w:sz w:val="20"/>
          <w:szCs w:val="20"/>
        </w:rPr>
        <w:t>Medieval</w:t>
      </w:r>
      <w:proofErr w:type="gramEnd"/>
      <w:r w:rsidR="00116581">
        <w:rPr>
          <w:rFonts w:ascii="Andalus" w:hAnsi="Andalus" w:cs="Andalus"/>
          <w:sz w:val="20"/>
          <w:szCs w:val="20"/>
        </w:rPr>
        <w:t xml:space="preserve"> catacomb</w:t>
      </w:r>
      <w:bookmarkStart w:id="0" w:name="_GoBack"/>
      <w:bookmarkEnd w:id="0"/>
      <w:r w:rsidR="00116581">
        <w:rPr>
          <w:rFonts w:ascii="Andalus" w:hAnsi="Andalus" w:cs="Andalus"/>
          <w:sz w:val="20"/>
          <w:szCs w:val="20"/>
        </w:rPr>
        <w:t>s pack!</w:t>
      </w:r>
    </w:p>
    <w:p w:rsidR="00BB4127" w:rsidRPr="00BB4127" w:rsidRDefault="00BB4127" w:rsidP="00BB4127">
      <w:pPr>
        <w:spacing w:after="0"/>
        <w:rPr>
          <w:rFonts w:ascii="Andalus" w:hAnsi="Andalus" w:cs="Andalus"/>
          <w:sz w:val="20"/>
          <w:szCs w:val="20"/>
        </w:rPr>
      </w:pPr>
    </w:p>
    <w:p w:rsidR="00EA4497" w:rsidRPr="00AE71C6" w:rsidRDefault="00116581" w:rsidP="00EA4497">
      <w:pPr>
        <w:pBdr>
          <w:bottom w:val="single" w:sz="6" w:space="1" w:color="auto"/>
        </w:pBdr>
        <w:spacing w:after="0"/>
        <w:rPr>
          <w:rFonts w:ascii="Andalus" w:hAnsi="Andalus" w:cs="Andalus"/>
          <w:b/>
          <w:sz w:val="36"/>
          <w:szCs w:val="36"/>
        </w:rPr>
      </w:pPr>
      <w:r>
        <w:rPr>
          <w:rFonts w:ascii="Andalus" w:hAnsi="Andalus" w:cs="Andalus"/>
          <w:b/>
          <w:sz w:val="36"/>
          <w:szCs w:val="36"/>
        </w:rPr>
        <w:t>General information</w:t>
      </w:r>
    </w:p>
    <w:p w:rsidR="008632CB" w:rsidRPr="002E72DB" w:rsidRDefault="00116581" w:rsidP="00EA4497">
      <w:pPr>
        <w:spacing w:after="0"/>
        <w:rPr>
          <w:rFonts w:ascii="Andalus" w:hAnsi="Andalus" w:cs="Andalus"/>
          <w:i/>
          <w:sz w:val="20"/>
          <w:szCs w:val="20"/>
        </w:rPr>
      </w:pPr>
      <w:r>
        <w:rPr>
          <w:rFonts w:ascii="Andalus" w:hAnsi="Andalus" w:cs="Andalus"/>
          <w:sz w:val="20"/>
          <w:szCs w:val="20"/>
        </w:rPr>
        <w:t>Prefabs are separated in folders based on their main categories. These are catacombs, props and upstairs folders. Every material supports PBR, they have all the textures assigned, each one is 2048x2048 resolution.</w:t>
      </w:r>
      <w:r w:rsidR="002E72DB">
        <w:rPr>
          <w:rFonts w:ascii="Andalus" w:hAnsi="Andalus" w:cs="Andalus"/>
          <w:sz w:val="20"/>
          <w:szCs w:val="20"/>
        </w:rPr>
        <w:t xml:space="preserve"> </w:t>
      </w:r>
      <w:r w:rsidR="002E72DB" w:rsidRPr="002E72DB">
        <w:rPr>
          <w:rFonts w:ascii="Andalus" w:hAnsi="Andalus" w:cs="Andalus"/>
          <w:i/>
          <w:sz w:val="20"/>
          <w:szCs w:val="20"/>
        </w:rPr>
        <w:t xml:space="preserve">If you find some blurry during different light conditions, remove the </w:t>
      </w:r>
      <w:proofErr w:type="spellStart"/>
      <w:r w:rsidR="002E72DB" w:rsidRPr="002E72DB">
        <w:rPr>
          <w:rFonts w:ascii="Andalus" w:hAnsi="Andalus" w:cs="Andalus"/>
          <w:i/>
          <w:sz w:val="20"/>
          <w:szCs w:val="20"/>
        </w:rPr>
        <w:t>heightmap</w:t>
      </w:r>
      <w:proofErr w:type="spellEnd"/>
      <w:r w:rsidR="002E72DB" w:rsidRPr="002E72DB">
        <w:rPr>
          <w:rFonts w:ascii="Andalus" w:hAnsi="Andalus" w:cs="Andalus"/>
          <w:i/>
          <w:sz w:val="20"/>
          <w:szCs w:val="20"/>
        </w:rPr>
        <w:t xml:space="preserve"> from its respective slot.</w:t>
      </w:r>
    </w:p>
    <w:p w:rsidR="00116581" w:rsidRDefault="00116581" w:rsidP="00EA4497">
      <w:pPr>
        <w:spacing w:after="0"/>
        <w:rPr>
          <w:rFonts w:ascii="Andalus" w:hAnsi="Andalus" w:cs="Andalus"/>
          <w:sz w:val="20"/>
          <w:szCs w:val="20"/>
        </w:rPr>
      </w:pPr>
    </w:p>
    <w:p w:rsidR="00116581" w:rsidRPr="00AE71C6" w:rsidRDefault="00116581" w:rsidP="00116581">
      <w:pPr>
        <w:pBdr>
          <w:bottom w:val="single" w:sz="6" w:space="1" w:color="auto"/>
        </w:pBdr>
        <w:spacing w:after="0"/>
        <w:rPr>
          <w:rFonts w:ascii="Andalus" w:hAnsi="Andalus" w:cs="Andalus"/>
          <w:b/>
          <w:sz w:val="36"/>
          <w:szCs w:val="36"/>
        </w:rPr>
      </w:pPr>
      <w:r>
        <w:rPr>
          <w:rFonts w:ascii="Andalus" w:hAnsi="Andalus" w:cs="Andalus"/>
          <w:b/>
          <w:sz w:val="36"/>
          <w:szCs w:val="36"/>
        </w:rPr>
        <w:t>Level building</w:t>
      </w:r>
    </w:p>
    <w:p w:rsidR="008632CB" w:rsidRDefault="00116581" w:rsidP="00EA4497">
      <w:pPr>
        <w:spacing w:after="0"/>
        <w:rPr>
          <w:rFonts w:ascii="Andalus" w:hAnsi="Andalus" w:cs="Andalus"/>
          <w:sz w:val="20"/>
          <w:szCs w:val="20"/>
        </w:rPr>
      </w:pPr>
      <w:r>
        <w:rPr>
          <w:rFonts w:ascii="Andalus" w:hAnsi="Andalus" w:cs="Andalus"/>
          <w:sz w:val="20"/>
          <w:szCs w:val="20"/>
        </w:rPr>
        <w:t>Though meshes</w:t>
      </w:r>
      <w:r w:rsidR="005C373F">
        <w:rPr>
          <w:rFonts w:ascii="Andalus" w:hAnsi="Andalus" w:cs="Andalus"/>
          <w:sz w:val="20"/>
          <w:szCs w:val="20"/>
        </w:rPr>
        <w:t xml:space="preserve"> line up as </w:t>
      </w:r>
      <w:proofErr w:type="gramStart"/>
      <w:r w:rsidR="005C373F">
        <w:rPr>
          <w:rFonts w:ascii="Andalus" w:hAnsi="Andalus" w:cs="Andalus"/>
          <w:sz w:val="20"/>
          <w:szCs w:val="20"/>
        </w:rPr>
        <w:t>quick</w:t>
      </w:r>
      <w:proofErr w:type="gramEnd"/>
      <w:r w:rsidR="005C373F">
        <w:rPr>
          <w:rFonts w:ascii="Andalus" w:hAnsi="Andalus" w:cs="Andalus"/>
          <w:sz w:val="20"/>
          <w:szCs w:val="20"/>
        </w:rPr>
        <w:t xml:space="preserve"> as they seem, </w:t>
      </w:r>
      <w:r>
        <w:rPr>
          <w:rFonts w:ascii="Andalus" w:hAnsi="Andalus" w:cs="Andalus"/>
          <w:sz w:val="20"/>
          <w:szCs w:val="20"/>
        </w:rPr>
        <w:t xml:space="preserve">this section here is very important to get the results you’ve seen in the web demo. Simply dragging the prefabs into the scene and duplicating </w:t>
      </w:r>
      <w:proofErr w:type="gramStart"/>
      <w:r>
        <w:rPr>
          <w:rFonts w:ascii="Andalus" w:hAnsi="Andalus" w:cs="Andalus"/>
          <w:sz w:val="20"/>
          <w:szCs w:val="20"/>
        </w:rPr>
        <w:t>them</w:t>
      </w:r>
      <w:proofErr w:type="gramEnd"/>
      <w:r>
        <w:rPr>
          <w:rFonts w:ascii="Andalus" w:hAnsi="Andalus" w:cs="Andalus"/>
          <w:sz w:val="20"/>
          <w:szCs w:val="20"/>
        </w:rPr>
        <w:t xml:space="preserve"> works well, but there are essential things you must be aware of. Once you get used to it, building a level is quick and easy.</w:t>
      </w:r>
    </w:p>
    <w:p w:rsidR="00116581" w:rsidRDefault="00116581" w:rsidP="00116581">
      <w:pPr>
        <w:spacing w:after="0"/>
        <w:rPr>
          <w:rFonts w:ascii="Andalus" w:hAnsi="Andalus" w:cs="Andalus"/>
          <w:sz w:val="20"/>
          <w:szCs w:val="20"/>
        </w:rPr>
      </w:pPr>
      <w:r>
        <w:rPr>
          <w:rFonts w:ascii="Andalus" w:hAnsi="Andalus" w:cs="Andalus"/>
          <w:sz w:val="20"/>
          <w:szCs w:val="20"/>
        </w:rPr>
        <w:t>In Translate mode (W), hold down V key for vertex snapping, and snap the prefab to the one next to it. Snapping points:</w:t>
      </w:r>
    </w:p>
    <w:p w:rsidR="00E67A33" w:rsidRDefault="00E67A33" w:rsidP="00116581">
      <w:pPr>
        <w:spacing w:after="0"/>
        <w:rPr>
          <w:rFonts w:ascii="Andalus" w:hAnsi="Andalus" w:cs="Andalus"/>
          <w:sz w:val="20"/>
          <w:szCs w:val="20"/>
        </w:rPr>
      </w:pPr>
    </w:p>
    <w:p w:rsidR="00116581" w:rsidRPr="00E67A33" w:rsidRDefault="00116581" w:rsidP="00116581">
      <w:pPr>
        <w:pStyle w:val="Listaszerbekezds"/>
        <w:numPr>
          <w:ilvl w:val="0"/>
          <w:numId w:val="8"/>
        </w:numPr>
        <w:spacing w:after="0"/>
        <w:rPr>
          <w:rFonts w:ascii="Andalus" w:hAnsi="Andalus" w:cs="Andalus"/>
          <w:b/>
          <w:sz w:val="20"/>
          <w:szCs w:val="20"/>
        </w:rPr>
      </w:pPr>
      <w:r w:rsidRPr="00E67A33">
        <w:rPr>
          <w:rFonts w:ascii="Andalus" w:hAnsi="Andalus" w:cs="Andalus"/>
          <w:b/>
          <w:sz w:val="20"/>
          <w:szCs w:val="20"/>
        </w:rPr>
        <w:t>Catacomb pieces</w:t>
      </w:r>
    </w:p>
    <w:p w:rsidR="00100E4C" w:rsidRPr="00531B36" w:rsidRDefault="00116581" w:rsidP="006933A3">
      <w:pPr>
        <w:pStyle w:val="Listaszerbekezds"/>
        <w:numPr>
          <w:ilvl w:val="1"/>
          <w:numId w:val="8"/>
        </w:numPr>
        <w:spacing w:after="0"/>
        <w:rPr>
          <w:rFonts w:ascii="Andalus" w:hAnsi="Andalus" w:cs="Andalus"/>
          <w:sz w:val="20"/>
          <w:szCs w:val="20"/>
        </w:rPr>
      </w:pPr>
      <w:r w:rsidRPr="00531B36">
        <w:rPr>
          <w:rFonts w:ascii="Andalus" w:hAnsi="Andalus" w:cs="Andalus"/>
          <w:sz w:val="20"/>
          <w:szCs w:val="20"/>
        </w:rPr>
        <w:t xml:space="preserve"> Corridors: They snap together on their bottom corners.</w:t>
      </w:r>
      <w:r w:rsidR="00100E4C">
        <w:rPr>
          <w:rFonts w:ascii="Andalus" w:hAnsi="Andalus" w:cs="Andalus"/>
          <w:noProof/>
          <w:sz w:val="20"/>
          <w:szCs w:val="20"/>
        </w:rPr>
        <w:drawing>
          <wp:inline distT="0" distB="0" distL="0" distR="0">
            <wp:extent cx="4114800" cy="2344029"/>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idorSn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6605" cy="2350754"/>
                    </a:xfrm>
                    <a:prstGeom prst="rect">
                      <a:avLst/>
                    </a:prstGeom>
                  </pic:spPr>
                </pic:pic>
              </a:graphicData>
            </a:graphic>
          </wp:inline>
        </w:drawing>
      </w:r>
      <w:r w:rsidR="00100E4C" w:rsidRPr="00531B36">
        <w:rPr>
          <w:rFonts w:ascii="Andalus" w:hAnsi="Andalus" w:cs="Andalus"/>
          <w:sz w:val="20"/>
          <w:szCs w:val="20"/>
        </w:rPr>
        <w:br/>
      </w:r>
      <w:r w:rsidR="00531B36">
        <w:rPr>
          <w:rFonts w:ascii="Andalus" w:hAnsi="Andalus" w:cs="Andalus"/>
          <w:sz w:val="20"/>
          <w:szCs w:val="20"/>
        </w:rPr>
        <w:br/>
      </w:r>
      <w:r w:rsidR="00531B36">
        <w:rPr>
          <w:rFonts w:ascii="Andalus" w:hAnsi="Andalus" w:cs="Andalus"/>
          <w:sz w:val="20"/>
          <w:szCs w:val="20"/>
        </w:rPr>
        <w:br/>
      </w:r>
      <w:r w:rsidR="00531B36">
        <w:rPr>
          <w:rFonts w:ascii="Andalus" w:hAnsi="Andalus" w:cs="Andalus"/>
          <w:sz w:val="20"/>
          <w:szCs w:val="20"/>
        </w:rPr>
        <w:br/>
      </w:r>
      <w:r w:rsidR="00531B36">
        <w:rPr>
          <w:rFonts w:ascii="Andalus" w:hAnsi="Andalus" w:cs="Andalus"/>
          <w:sz w:val="20"/>
          <w:szCs w:val="20"/>
        </w:rPr>
        <w:br/>
      </w:r>
      <w:r w:rsidR="00531B36">
        <w:rPr>
          <w:rFonts w:ascii="Andalus" w:hAnsi="Andalus" w:cs="Andalus"/>
          <w:sz w:val="20"/>
          <w:szCs w:val="20"/>
        </w:rPr>
        <w:br/>
      </w:r>
      <w:r w:rsidR="00531B36">
        <w:rPr>
          <w:rFonts w:ascii="Andalus" w:hAnsi="Andalus" w:cs="Andalus"/>
          <w:sz w:val="20"/>
          <w:szCs w:val="20"/>
        </w:rPr>
        <w:lastRenderedPageBreak/>
        <w:br/>
      </w:r>
    </w:p>
    <w:p w:rsidR="00116581" w:rsidRDefault="00116581" w:rsidP="00116581">
      <w:pPr>
        <w:pStyle w:val="Listaszerbekezds"/>
        <w:numPr>
          <w:ilvl w:val="1"/>
          <w:numId w:val="8"/>
        </w:numPr>
        <w:spacing w:after="0"/>
        <w:rPr>
          <w:rFonts w:ascii="Andalus" w:hAnsi="Andalus" w:cs="Andalus"/>
          <w:sz w:val="20"/>
          <w:szCs w:val="20"/>
        </w:rPr>
      </w:pPr>
      <w:r>
        <w:rPr>
          <w:rFonts w:ascii="Andalus" w:hAnsi="Andalus" w:cs="Andalus"/>
          <w:sz w:val="20"/>
          <w:szCs w:val="20"/>
        </w:rPr>
        <w:t>Tunnels: Middle vertex as shown here.</w:t>
      </w:r>
      <w:r w:rsidR="00100E4C">
        <w:rPr>
          <w:rFonts w:ascii="Andalus" w:hAnsi="Andalus" w:cs="Andalus"/>
          <w:sz w:val="20"/>
          <w:szCs w:val="20"/>
        </w:rPr>
        <w:t xml:space="preserve"> (so it’s even on both sides)</w:t>
      </w:r>
    </w:p>
    <w:p w:rsidR="00100E4C" w:rsidRDefault="00100E4C" w:rsidP="00116581">
      <w:pPr>
        <w:pStyle w:val="Listaszerbekezds"/>
        <w:numPr>
          <w:ilvl w:val="1"/>
          <w:numId w:val="8"/>
        </w:numPr>
        <w:spacing w:after="0"/>
        <w:rPr>
          <w:rFonts w:ascii="Andalus" w:hAnsi="Andalus" w:cs="Andalus"/>
          <w:sz w:val="20"/>
          <w:szCs w:val="20"/>
        </w:rPr>
      </w:pPr>
      <w:r>
        <w:rPr>
          <w:rFonts w:ascii="Andalus" w:hAnsi="Andalus" w:cs="Andalus"/>
          <w:noProof/>
          <w:sz w:val="20"/>
          <w:szCs w:val="20"/>
        </w:rPr>
        <w:drawing>
          <wp:inline distT="0" distB="0" distL="0" distR="0">
            <wp:extent cx="4879075" cy="2389496"/>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nnelSn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9360" cy="2399431"/>
                    </a:xfrm>
                    <a:prstGeom prst="rect">
                      <a:avLst/>
                    </a:prstGeom>
                  </pic:spPr>
                </pic:pic>
              </a:graphicData>
            </a:graphic>
          </wp:inline>
        </w:drawing>
      </w:r>
      <w:r>
        <w:rPr>
          <w:rFonts w:ascii="Andalus" w:hAnsi="Andalus" w:cs="Andalus"/>
          <w:sz w:val="20"/>
          <w:szCs w:val="20"/>
        </w:rPr>
        <w:br/>
      </w:r>
    </w:p>
    <w:p w:rsidR="00116581" w:rsidRDefault="00116581" w:rsidP="00116581">
      <w:pPr>
        <w:pStyle w:val="Listaszerbekezds"/>
        <w:numPr>
          <w:ilvl w:val="1"/>
          <w:numId w:val="8"/>
        </w:numPr>
        <w:spacing w:after="0"/>
        <w:rPr>
          <w:rFonts w:ascii="Andalus" w:hAnsi="Andalus" w:cs="Andalus"/>
          <w:sz w:val="20"/>
          <w:szCs w:val="20"/>
        </w:rPr>
      </w:pPr>
      <w:r>
        <w:rPr>
          <w:rFonts w:ascii="Andalus" w:hAnsi="Andalus" w:cs="Andalus"/>
          <w:sz w:val="20"/>
          <w:szCs w:val="20"/>
        </w:rPr>
        <w:t>Corridor1 and 2 have a gap between: Corridor1’s floor is uneven while Corridor2 isn’t</w:t>
      </w:r>
      <w:r w:rsidR="002E72DB">
        <w:rPr>
          <w:rFonts w:ascii="Andalus" w:hAnsi="Andalus" w:cs="Andalus"/>
          <w:sz w:val="20"/>
          <w:szCs w:val="20"/>
        </w:rPr>
        <w:t xml:space="preserve"> because they are intended to represent a different appearance – consider using a double door is necessary.</w:t>
      </w:r>
    </w:p>
    <w:p w:rsidR="00100E4C" w:rsidRPr="00E67A33" w:rsidRDefault="002E72DB" w:rsidP="002E72DB">
      <w:pPr>
        <w:pStyle w:val="Listaszerbekezds"/>
        <w:numPr>
          <w:ilvl w:val="0"/>
          <w:numId w:val="8"/>
        </w:numPr>
        <w:spacing w:after="0"/>
        <w:rPr>
          <w:rFonts w:ascii="Andalus" w:hAnsi="Andalus" w:cs="Andalus"/>
          <w:b/>
          <w:sz w:val="20"/>
          <w:szCs w:val="20"/>
        </w:rPr>
      </w:pPr>
      <w:r w:rsidRPr="00E67A33">
        <w:rPr>
          <w:rFonts w:ascii="Andalus" w:hAnsi="Andalus" w:cs="Andalus"/>
          <w:b/>
          <w:sz w:val="20"/>
          <w:szCs w:val="20"/>
        </w:rPr>
        <w:t>Upstairs room pieces</w:t>
      </w:r>
    </w:p>
    <w:p w:rsidR="002E72DB" w:rsidRDefault="002E72DB" w:rsidP="002E72DB">
      <w:pPr>
        <w:pStyle w:val="Listaszerbekezds"/>
        <w:numPr>
          <w:ilvl w:val="1"/>
          <w:numId w:val="8"/>
        </w:numPr>
        <w:spacing w:after="0"/>
        <w:rPr>
          <w:rFonts w:ascii="Andalus" w:hAnsi="Andalus" w:cs="Andalus"/>
          <w:sz w:val="20"/>
          <w:szCs w:val="20"/>
        </w:rPr>
      </w:pPr>
      <w:r>
        <w:rPr>
          <w:rFonts w:ascii="Andalus" w:hAnsi="Andalus" w:cs="Andalus"/>
          <w:sz w:val="20"/>
          <w:szCs w:val="20"/>
        </w:rPr>
        <w:t>Reference point when snapping is always the wall’s bottom corner (That’s the way to get a mathematically accurate room)</w:t>
      </w:r>
    </w:p>
    <w:p w:rsidR="002E72DB" w:rsidRDefault="002E72DB" w:rsidP="002E72DB">
      <w:pPr>
        <w:pStyle w:val="Listaszerbekezds"/>
        <w:numPr>
          <w:ilvl w:val="1"/>
          <w:numId w:val="8"/>
        </w:numPr>
        <w:spacing w:after="0"/>
        <w:rPr>
          <w:rFonts w:ascii="Andalus" w:hAnsi="Andalus" w:cs="Andalus"/>
          <w:sz w:val="20"/>
          <w:szCs w:val="20"/>
        </w:rPr>
      </w:pPr>
      <w:r>
        <w:rPr>
          <w:rFonts w:ascii="Andalus" w:hAnsi="Andalus" w:cs="Andalus"/>
          <w:noProof/>
          <w:sz w:val="20"/>
          <w:szCs w:val="20"/>
        </w:rPr>
        <w:drawing>
          <wp:inline distT="0" distB="0" distL="0" distR="0">
            <wp:extent cx="3682172" cy="2838734"/>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llsnap.jpg"/>
                    <pic:cNvPicPr/>
                  </pic:nvPicPr>
                  <pic:blipFill>
                    <a:blip r:embed="rId10">
                      <a:extLst>
                        <a:ext uri="{28A0092B-C50C-407E-A947-70E740481C1C}">
                          <a14:useLocalDpi xmlns:a14="http://schemas.microsoft.com/office/drawing/2010/main" val="0"/>
                        </a:ext>
                      </a:extLst>
                    </a:blip>
                    <a:stretch>
                      <a:fillRect/>
                    </a:stretch>
                  </pic:blipFill>
                  <pic:spPr>
                    <a:xfrm>
                      <a:off x="0" y="0"/>
                      <a:ext cx="3700253" cy="2852673"/>
                    </a:xfrm>
                    <a:prstGeom prst="rect">
                      <a:avLst/>
                    </a:prstGeom>
                  </pic:spPr>
                </pic:pic>
              </a:graphicData>
            </a:graphic>
          </wp:inline>
        </w:drawing>
      </w:r>
      <w:r>
        <w:rPr>
          <w:rFonts w:ascii="Andalus" w:hAnsi="Andalus" w:cs="Andalus"/>
          <w:sz w:val="20"/>
          <w:szCs w:val="20"/>
        </w:rPr>
        <w:br/>
      </w:r>
    </w:p>
    <w:p w:rsidR="002E72DB" w:rsidRDefault="00531B36" w:rsidP="00531B36">
      <w:pPr>
        <w:spacing w:after="0"/>
        <w:rPr>
          <w:rFonts w:ascii="Andalus" w:hAnsi="Andalus" w:cs="Andalus"/>
          <w:sz w:val="20"/>
          <w:szCs w:val="20"/>
        </w:rPr>
      </w:pPr>
      <w:r>
        <w:rPr>
          <w:rFonts w:ascii="Andalus" w:hAnsi="Andalus" w:cs="Andalus"/>
          <w:sz w:val="20"/>
          <w:szCs w:val="20"/>
        </w:rPr>
        <w:t xml:space="preserve">Once you get the catch of it, you can easily design corridors and rooms with different elevations and layout. All meshes are accurate and symmetrical, so you should have no trouble with </w:t>
      </w:r>
      <w:r w:rsidR="005C373F">
        <w:rPr>
          <w:rFonts w:ascii="Andalus" w:hAnsi="Andalus" w:cs="Andalus"/>
          <w:sz w:val="20"/>
          <w:szCs w:val="20"/>
        </w:rPr>
        <w:t>it.</w:t>
      </w:r>
      <w:r>
        <w:rPr>
          <w:rFonts w:ascii="Andalus" w:hAnsi="Andalus" w:cs="Andalus"/>
          <w:sz w:val="20"/>
          <w:szCs w:val="20"/>
        </w:rPr>
        <w:t xml:space="preserve"> </w:t>
      </w:r>
      <w:r w:rsidRPr="00531B36">
        <w:rPr>
          <w:rFonts w:ascii="Andalus" w:hAnsi="Andalus" w:cs="Andalus"/>
          <w:sz w:val="20"/>
          <w:szCs w:val="20"/>
        </w:rPr>
        <w:sym w:font="Wingdings" w:char="F04A"/>
      </w:r>
    </w:p>
    <w:p w:rsidR="00531B36" w:rsidRDefault="00531B36" w:rsidP="00531B36">
      <w:pPr>
        <w:spacing w:after="0"/>
        <w:rPr>
          <w:rFonts w:ascii="Andalus" w:hAnsi="Andalus" w:cs="Andalus"/>
          <w:sz w:val="20"/>
          <w:szCs w:val="20"/>
        </w:rPr>
      </w:pPr>
    </w:p>
    <w:p w:rsidR="00AC2CA9" w:rsidRDefault="00AC2CA9" w:rsidP="00531B36">
      <w:pPr>
        <w:pBdr>
          <w:bottom w:val="single" w:sz="6" w:space="1" w:color="auto"/>
        </w:pBdr>
        <w:spacing w:after="0"/>
        <w:rPr>
          <w:rFonts w:ascii="Andalus" w:hAnsi="Andalus" w:cs="Andalus"/>
          <w:b/>
          <w:sz w:val="36"/>
          <w:szCs w:val="36"/>
        </w:rPr>
      </w:pPr>
    </w:p>
    <w:p w:rsidR="00531B36" w:rsidRPr="00AE71C6" w:rsidRDefault="00531B36" w:rsidP="00531B36">
      <w:pPr>
        <w:pBdr>
          <w:bottom w:val="single" w:sz="6" w:space="1" w:color="auto"/>
        </w:pBdr>
        <w:spacing w:after="0"/>
        <w:rPr>
          <w:rFonts w:ascii="Andalus" w:hAnsi="Andalus" w:cs="Andalus"/>
          <w:b/>
          <w:sz w:val="36"/>
          <w:szCs w:val="36"/>
        </w:rPr>
      </w:pPr>
      <w:r>
        <w:rPr>
          <w:rFonts w:ascii="Andalus" w:hAnsi="Andalus" w:cs="Andalus"/>
          <w:b/>
          <w:sz w:val="36"/>
          <w:szCs w:val="36"/>
        </w:rPr>
        <w:lastRenderedPageBreak/>
        <w:t>Editor extension</w:t>
      </w:r>
    </w:p>
    <w:p w:rsidR="00531B36" w:rsidRDefault="00531B36" w:rsidP="00531B36">
      <w:pPr>
        <w:spacing w:after="0"/>
        <w:rPr>
          <w:rFonts w:ascii="Andalus" w:hAnsi="Andalus" w:cs="Andalus"/>
          <w:sz w:val="20"/>
          <w:szCs w:val="20"/>
        </w:rPr>
      </w:pPr>
      <w:r>
        <w:rPr>
          <w:rFonts w:ascii="Andalus" w:hAnsi="Andalus" w:cs="Andalus"/>
          <w:sz w:val="20"/>
          <w:szCs w:val="20"/>
        </w:rPr>
        <w:t>Use the ‘Medieval Catacombs’ menu to open the custom editor. You’ll find 4 main tabs that can help your workflow.</w:t>
      </w:r>
    </w:p>
    <w:p w:rsidR="00531B36" w:rsidRDefault="00531B36" w:rsidP="00531B36">
      <w:pPr>
        <w:pStyle w:val="Listaszerbekezds"/>
        <w:numPr>
          <w:ilvl w:val="0"/>
          <w:numId w:val="9"/>
        </w:numPr>
        <w:spacing w:after="0"/>
        <w:rPr>
          <w:rFonts w:ascii="Andalus" w:hAnsi="Andalus" w:cs="Andalus"/>
          <w:sz w:val="20"/>
          <w:szCs w:val="20"/>
        </w:rPr>
      </w:pPr>
      <w:r w:rsidRPr="00E67A33">
        <w:rPr>
          <w:rFonts w:ascii="Andalus" w:hAnsi="Andalus" w:cs="Andalus"/>
          <w:b/>
          <w:sz w:val="20"/>
          <w:szCs w:val="20"/>
        </w:rPr>
        <w:t>Collect</w:t>
      </w:r>
      <w:r w:rsidRPr="00E67A33">
        <w:rPr>
          <w:rFonts w:ascii="Andalus" w:hAnsi="Andalus" w:cs="Andalus"/>
          <w:b/>
          <w:sz w:val="20"/>
          <w:szCs w:val="20"/>
        </w:rPr>
        <w:br/>
      </w:r>
      <w:proofErr w:type="gramStart"/>
      <w:r>
        <w:rPr>
          <w:rFonts w:ascii="Andalus" w:hAnsi="Andalus" w:cs="Andalus"/>
          <w:sz w:val="20"/>
          <w:szCs w:val="20"/>
        </w:rPr>
        <w:t>Any</w:t>
      </w:r>
      <w:proofErr w:type="gramEnd"/>
      <w:r>
        <w:rPr>
          <w:rFonts w:ascii="Andalus" w:hAnsi="Andalus" w:cs="Andalus"/>
          <w:sz w:val="20"/>
          <w:szCs w:val="20"/>
        </w:rPr>
        <w:t xml:space="preserve"> time</w:t>
      </w:r>
      <w:r w:rsidR="00B74F16">
        <w:rPr>
          <w:rFonts w:ascii="Andalus" w:hAnsi="Andalus" w:cs="Andalus"/>
          <w:sz w:val="20"/>
          <w:szCs w:val="20"/>
        </w:rPr>
        <w:t xml:space="preserve"> the hierarchy view gets too crowded, use this menu to parent </w:t>
      </w:r>
      <w:proofErr w:type="spellStart"/>
      <w:r w:rsidR="00B74F16">
        <w:rPr>
          <w:rFonts w:ascii="Andalus" w:hAnsi="Andalus" w:cs="Andalus"/>
          <w:sz w:val="20"/>
          <w:szCs w:val="20"/>
        </w:rPr>
        <w:t>gameobjects</w:t>
      </w:r>
      <w:proofErr w:type="spellEnd"/>
      <w:r w:rsidR="00B74F16">
        <w:rPr>
          <w:rFonts w:ascii="Andalus" w:hAnsi="Andalus" w:cs="Andalus"/>
          <w:sz w:val="20"/>
          <w:szCs w:val="20"/>
        </w:rPr>
        <w:t xml:space="preserve"> as indicated on the buttons. They will then be sorted into groups nicely.</w:t>
      </w:r>
    </w:p>
    <w:p w:rsidR="00B74F16" w:rsidRDefault="00B74F16" w:rsidP="00531B36">
      <w:pPr>
        <w:pStyle w:val="Listaszerbekezds"/>
        <w:numPr>
          <w:ilvl w:val="0"/>
          <w:numId w:val="9"/>
        </w:numPr>
        <w:spacing w:after="0"/>
        <w:rPr>
          <w:rFonts w:ascii="Andalus" w:hAnsi="Andalus" w:cs="Andalus"/>
          <w:sz w:val="20"/>
          <w:szCs w:val="20"/>
        </w:rPr>
      </w:pPr>
      <w:r w:rsidRPr="00E67A33">
        <w:rPr>
          <w:rFonts w:ascii="Andalus" w:hAnsi="Andalus" w:cs="Andalus"/>
          <w:b/>
          <w:sz w:val="20"/>
          <w:szCs w:val="20"/>
        </w:rPr>
        <w:t>Rendering</w:t>
      </w:r>
      <w:r w:rsidRPr="00E67A33">
        <w:rPr>
          <w:rFonts w:ascii="Andalus" w:hAnsi="Andalus" w:cs="Andalus"/>
          <w:b/>
          <w:sz w:val="20"/>
          <w:szCs w:val="20"/>
        </w:rPr>
        <w:br/>
      </w:r>
      <w:r>
        <w:rPr>
          <w:rFonts w:ascii="Andalus" w:hAnsi="Andalus" w:cs="Andalus"/>
          <w:sz w:val="20"/>
          <w:szCs w:val="20"/>
        </w:rPr>
        <w:t>This option simply checks if your main camera uses HDR and render mode is depth only (it helps a lot in case you have little gaps somewhere)</w:t>
      </w:r>
    </w:p>
    <w:p w:rsidR="00B74F16" w:rsidRDefault="00B74F16" w:rsidP="00B74F16">
      <w:pPr>
        <w:pStyle w:val="Listaszerbekezds"/>
        <w:numPr>
          <w:ilvl w:val="0"/>
          <w:numId w:val="9"/>
        </w:numPr>
        <w:spacing w:after="0"/>
        <w:rPr>
          <w:rFonts w:ascii="Andalus" w:hAnsi="Andalus" w:cs="Andalus"/>
          <w:sz w:val="20"/>
          <w:szCs w:val="20"/>
        </w:rPr>
      </w:pPr>
      <w:r w:rsidRPr="00E67A33">
        <w:rPr>
          <w:rFonts w:ascii="Andalus" w:hAnsi="Andalus" w:cs="Andalus"/>
          <w:b/>
          <w:sz w:val="20"/>
          <w:szCs w:val="20"/>
        </w:rPr>
        <w:t>Batching</w:t>
      </w:r>
      <w:r w:rsidRPr="00E67A33">
        <w:rPr>
          <w:rFonts w:ascii="Andalus" w:hAnsi="Andalus" w:cs="Andalus"/>
          <w:b/>
          <w:sz w:val="20"/>
          <w:szCs w:val="20"/>
        </w:rPr>
        <w:br/>
      </w:r>
      <w:r>
        <w:rPr>
          <w:rFonts w:ascii="Andalus" w:hAnsi="Andalus" w:cs="Andalus"/>
          <w:sz w:val="20"/>
          <w:szCs w:val="20"/>
        </w:rPr>
        <w:t xml:space="preserve">Very useful tool, always checks what </w:t>
      </w:r>
      <w:proofErr w:type="spellStart"/>
      <w:r>
        <w:rPr>
          <w:rFonts w:ascii="Andalus" w:hAnsi="Andalus" w:cs="Andalus"/>
          <w:sz w:val="20"/>
          <w:szCs w:val="20"/>
        </w:rPr>
        <w:t>gameobjects</w:t>
      </w:r>
      <w:proofErr w:type="spellEnd"/>
      <w:r>
        <w:rPr>
          <w:rFonts w:ascii="Andalus" w:hAnsi="Andalus" w:cs="Andalus"/>
          <w:sz w:val="20"/>
          <w:szCs w:val="20"/>
        </w:rPr>
        <w:t xml:space="preserve"> aren’t static in your scene, and can set them static for you by clicking the button. Doors are completely ignored, since they might want to be animated.</w:t>
      </w:r>
    </w:p>
    <w:p w:rsidR="00B74F16" w:rsidRDefault="00B74F16" w:rsidP="00B74F16">
      <w:pPr>
        <w:pStyle w:val="Listaszerbekezds"/>
        <w:numPr>
          <w:ilvl w:val="0"/>
          <w:numId w:val="9"/>
        </w:numPr>
        <w:spacing w:after="0"/>
        <w:rPr>
          <w:rFonts w:ascii="Andalus" w:hAnsi="Andalus" w:cs="Andalus"/>
          <w:sz w:val="20"/>
          <w:szCs w:val="20"/>
        </w:rPr>
      </w:pPr>
      <w:r w:rsidRPr="00E67A33">
        <w:rPr>
          <w:rFonts w:ascii="Andalus" w:hAnsi="Andalus" w:cs="Andalus"/>
          <w:b/>
          <w:sz w:val="20"/>
          <w:szCs w:val="20"/>
        </w:rPr>
        <w:t>Probes</w:t>
      </w:r>
      <w:r w:rsidRPr="00E67A33">
        <w:rPr>
          <w:rFonts w:ascii="Andalus" w:hAnsi="Andalus" w:cs="Andalus"/>
          <w:b/>
          <w:sz w:val="20"/>
          <w:szCs w:val="20"/>
        </w:rPr>
        <w:br/>
      </w:r>
      <w:r>
        <w:rPr>
          <w:rFonts w:ascii="Andalus" w:hAnsi="Andalus" w:cs="Andalus"/>
          <w:sz w:val="20"/>
          <w:szCs w:val="20"/>
        </w:rPr>
        <w:t>Shows all light probes in the scene, lets you select them, or collectively toggle between baked/real time probe modes.</w:t>
      </w:r>
    </w:p>
    <w:p w:rsidR="00B74F16" w:rsidRDefault="00B74F16" w:rsidP="00B74F16">
      <w:pPr>
        <w:spacing w:after="0"/>
        <w:rPr>
          <w:rFonts w:ascii="Andalus" w:hAnsi="Andalus" w:cs="Andalus"/>
          <w:sz w:val="20"/>
          <w:szCs w:val="20"/>
        </w:rPr>
      </w:pPr>
    </w:p>
    <w:p w:rsidR="00B74F16" w:rsidRPr="00B74F16" w:rsidRDefault="00B74F16" w:rsidP="00B74F16">
      <w:pPr>
        <w:spacing w:after="0"/>
        <w:rPr>
          <w:rFonts w:ascii="Andalus" w:hAnsi="Andalus" w:cs="Andalus"/>
          <w:sz w:val="20"/>
          <w:szCs w:val="20"/>
        </w:rPr>
      </w:pPr>
    </w:p>
    <w:p w:rsidR="00531B36" w:rsidRDefault="00531B36" w:rsidP="00531B36">
      <w:pPr>
        <w:spacing w:after="0"/>
        <w:rPr>
          <w:rFonts w:ascii="Andalus" w:hAnsi="Andalus" w:cs="Andalus"/>
          <w:sz w:val="20"/>
          <w:szCs w:val="20"/>
        </w:rPr>
      </w:pPr>
    </w:p>
    <w:p w:rsidR="00FF72BB" w:rsidRPr="00AE71C6" w:rsidRDefault="00FF72BB" w:rsidP="00FF72BB">
      <w:pPr>
        <w:pBdr>
          <w:bottom w:val="single" w:sz="6" w:space="1" w:color="auto"/>
        </w:pBdr>
        <w:spacing w:after="0"/>
        <w:rPr>
          <w:rFonts w:ascii="Andalus" w:hAnsi="Andalus" w:cs="Andalus"/>
          <w:b/>
          <w:sz w:val="36"/>
          <w:szCs w:val="36"/>
        </w:rPr>
      </w:pPr>
      <w:r>
        <w:rPr>
          <w:rFonts w:ascii="Andalus" w:hAnsi="Andalus" w:cs="Andalus"/>
          <w:b/>
          <w:sz w:val="36"/>
          <w:szCs w:val="36"/>
        </w:rPr>
        <w:t>Update log</w:t>
      </w:r>
    </w:p>
    <w:p w:rsidR="00FF72BB" w:rsidRPr="000D3C35" w:rsidRDefault="000D3C35" w:rsidP="000D3C35">
      <w:pPr>
        <w:pStyle w:val="Listaszerbekezds"/>
        <w:numPr>
          <w:ilvl w:val="0"/>
          <w:numId w:val="8"/>
        </w:numPr>
        <w:spacing w:after="0"/>
        <w:rPr>
          <w:rFonts w:ascii="Andalus" w:hAnsi="Andalus" w:cs="Andalus"/>
          <w:sz w:val="20"/>
          <w:szCs w:val="20"/>
        </w:rPr>
      </w:pPr>
      <w:r>
        <w:rPr>
          <w:rFonts w:ascii="Andalus" w:hAnsi="Andalus" w:cs="Andalus"/>
          <w:sz w:val="20"/>
          <w:szCs w:val="20"/>
        </w:rPr>
        <w:t>1.0 First release</w:t>
      </w:r>
    </w:p>
    <w:p w:rsidR="000D3C35" w:rsidRDefault="000D3C35" w:rsidP="00FF72BB">
      <w:pPr>
        <w:spacing w:after="0"/>
        <w:rPr>
          <w:rFonts w:ascii="Andalus" w:hAnsi="Andalus" w:cs="Andalus"/>
          <w:sz w:val="20"/>
          <w:szCs w:val="20"/>
        </w:rPr>
      </w:pPr>
    </w:p>
    <w:p w:rsidR="000D3C35" w:rsidRDefault="000D3C35" w:rsidP="00FF72BB">
      <w:pPr>
        <w:spacing w:after="0"/>
        <w:rPr>
          <w:rFonts w:ascii="Andalus" w:hAnsi="Andalus" w:cs="Andalus"/>
          <w:sz w:val="20"/>
          <w:szCs w:val="20"/>
        </w:rPr>
      </w:pPr>
    </w:p>
    <w:p w:rsidR="0057608D" w:rsidRDefault="00740041" w:rsidP="0057608D">
      <w:pPr>
        <w:spacing w:after="0"/>
        <w:rPr>
          <w:rFonts w:ascii="Andalus" w:hAnsi="Andalus" w:cs="Andalus"/>
          <w:i/>
          <w:sz w:val="20"/>
          <w:szCs w:val="20"/>
        </w:rPr>
      </w:pPr>
      <w:r>
        <w:rPr>
          <w:rFonts w:ascii="Andalus" w:hAnsi="Andalus" w:cs="Andalus"/>
          <w:b/>
          <w:i/>
          <w:sz w:val="20"/>
          <w:szCs w:val="20"/>
        </w:rPr>
        <w:t>U</w:t>
      </w:r>
      <w:r w:rsidR="001F591E" w:rsidRPr="00061E29">
        <w:rPr>
          <w:rFonts w:ascii="Andalus" w:hAnsi="Andalus" w:cs="Andalus"/>
          <w:b/>
          <w:i/>
          <w:sz w:val="20"/>
          <w:szCs w:val="20"/>
        </w:rPr>
        <w:t>pdates</w:t>
      </w:r>
      <w:r w:rsidR="001F591E" w:rsidRPr="00061E29">
        <w:rPr>
          <w:rFonts w:ascii="Andalus" w:hAnsi="Andalus" w:cs="Andalus"/>
          <w:i/>
          <w:sz w:val="20"/>
          <w:szCs w:val="20"/>
        </w:rPr>
        <w:t>: There are plenty of planned updates to the project based on feedback from customers. You are one of them, so feel free to share your ideas and suggestions to expan</w:t>
      </w:r>
      <w:r w:rsidR="000D3C35">
        <w:rPr>
          <w:rFonts w:ascii="Andalus" w:hAnsi="Andalus" w:cs="Andalus"/>
          <w:i/>
          <w:sz w:val="20"/>
          <w:szCs w:val="20"/>
        </w:rPr>
        <w:t xml:space="preserve">d the asset in the close future. </w:t>
      </w:r>
    </w:p>
    <w:p w:rsidR="000D3C35" w:rsidRPr="00D23A5C" w:rsidRDefault="000D3C35" w:rsidP="0057608D">
      <w:pPr>
        <w:spacing w:after="0"/>
        <w:rPr>
          <w:rFonts w:ascii="Andalus" w:hAnsi="Andalus" w:cs="Andalus"/>
          <w:sz w:val="20"/>
          <w:szCs w:val="20"/>
        </w:rPr>
      </w:pPr>
    </w:p>
    <w:p w:rsidR="00013642" w:rsidRPr="00005B87" w:rsidRDefault="00013642" w:rsidP="003717A8">
      <w:pPr>
        <w:spacing w:after="0"/>
        <w:rPr>
          <w:rFonts w:ascii="Andalus" w:hAnsi="Andalus" w:cs="Andalus"/>
          <w:sz w:val="20"/>
          <w:szCs w:val="20"/>
        </w:rPr>
      </w:pPr>
    </w:p>
    <w:p w:rsidR="00540A80" w:rsidRDefault="009C0FF5" w:rsidP="003717A8">
      <w:pPr>
        <w:spacing w:after="0"/>
        <w:rPr>
          <w:rFonts w:ascii="Andalus" w:hAnsi="Andalus" w:cs="Andalus"/>
          <w:i/>
          <w:sz w:val="20"/>
          <w:szCs w:val="20"/>
        </w:rPr>
      </w:pPr>
      <w:r>
        <w:rPr>
          <w:rFonts w:ascii="Andalus" w:hAnsi="Andalus" w:cs="Andalus"/>
          <w:i/>
          <w:sz w:val="20"/>
          <w:szCs w:val="20"/>
        </w:rPr>
        <w:t>Should any question</w:t>
      </w:r>
      <w:r w:rsidR="003717A8" w:rsidRPr="00005B87">
        <w:rPr>
          <w:rFonts w:ascii="Andalus" w:hAnsi="Andalus" w:cs="Andalus"/>
          <w:i/>
          <w:sz w:val="20"/>
          <w:szCs w:val="20"/>
        </w:rPr>
        <w:t xml:space="preserve"> </w:t>
      </w:r>
      <w:r w:rsidR="00AE71C6">
        <w:rPr>
          <w:rFonts w:ascii="Andalus" w:hAnsi="Andalus" w:cs="Andalus"/>
          <w:i/>
          <w:sz w:val="20"/>
          <w:szCs w:val="20"/>
        </w:rPr>
        <w:t>arose</w:t>
      </w:r>
      <w:r w:rsidR="003717A8" w:rsidRPr="00005B87">
        <w:rPr>
          <w:rFonts w:ascii="Andalus" w:hAnsi="Andalus" w:cs="Andalus"/>
          <w:i/>
          <w:sz w:val="20"/>
          <w:szCs w:val="20"/>
        </w:rPr>
        <w:t xml:space="preserve"> in regards with </w:t>
      </w:r>
      <w:r w:rsidR="00650A52">
        <w:rPr>
          <w:rFonts w:ascii="Andalus" w:hAnsi="Andalus" w:cs="Andalus"/>
          <w:i/>
          <w:sz w:val="20"/>
          <w:szCs w:val="20"/>
        </w:rPr>
        <w:t>my</w:t>
      </w:r>
      <w:r w:rsidR="003717A8" w:rsidRPr="00005B87">
        <w:rPr>
          <w:rFonts w:ascii="Andalus" w:hAnsi="Andalus" w:cs="Andalus"/>
          <w:i/>
          <w:sz w:val="20"/>
          <w:szCs w:val="20"/>
        </w:rPr>
        <w:t xml:space="preserve"> product</w:t>
      </w:r>
      <w:r>
        <w:rPr>
          <w:rFonts w:ascii="Andalus" w:hAnsi="Andalus" w:cs="Andalus"/>
          <w:i/>
          <w:sz w:val="20"/>
          <w:szCs w:val="20"/>
        </w:rPr>
        <w:t>,</w:t>
      </w:r>
      <w:r w:rsidR="003717A8" w:rsidRPr="00005B87">
        <w:rPr>
          <w:rFonts w:ascii="Andalus" w:hAnsi="Andalus" w:cs="Andalus"/>
          <w:i/>
          <w:sz w:val="20"/>
          <w:szCs w:val="20"/>
        </w:rPr>
        <w:t xml:space="preserve"> please contact </w:t>
      </w:r>
      <w:r w:rsidR="00650A52">
        <w:rPr>
          <w:rFonts w:ascii="Andalus" w:hAnsi="Andalus" w:cs="Andalus"/>
          <w:i/>
          <w:sz w:val="20"/>
          <w:szCs w:val="20"/>
        </w:rPr>
        <w:t>me</w:t>
      </w:r>
      <w:r w:rsidR="00540A80">
        <w:rPr>
          <w:rFonts w:ascii="Andalus" w:hAnsi="Andalus" w:cs="Andalus"/>
          <w:i/>
          <w:sz w:val="20"/>
          <w:szCs w:val="20"/>
        </w:rPr>
        <w:t xml:space="preserve"> at </w:t>
      </w:r>
      <w:hyperlink r:id="rId11" w:history="1">
        <w:r w:rsidR="00540A80" w:rsidRPr="00F1733D">
          <w:rPr>
            <w:rStyle w:val="Hiperhivatkozs"/>
            <w:rFonts w:ascii="Andalus" w:hAnsi="Andalus" w:cs="Andalus"/>
            <w:i/>
            <w:sz w:val="20"/>
            <w:szCs w:val="20"/>
          </w:rPr>
          <w:t>gabromedia@gmail.com</w:t>
        </w:r>
      </w:hyperlink>
    </w:p>
    <w:p w:rsidR="00540A80" w:rsidRPr="00540A80" w:rsidRDefault="00540A80" w:rsidP="003717A8">
      <w:pPr>
        <w:spacing w:after="0"/>
        <w:rPr>
          <w:rFonts w:ascii="Andalus" w:hAnsi="Andalus" w:cs="Andalus"/>
          <w:i/>
          <w:sz w:val="20"/>
          <w:szCs w:val="20"/>
        </w:rPr>
      </w:pPr>
    </w:p>
    <w:p w:rsidR="00AE71C6" w:rsidRDefault="00AE71C6" w:rsidP="003717A8">
      <w:pPr>
        <w:spacing w:after="0"/>
        <w:rPr>
          <w:rFonts w:ascii="Andalus" w:hAnsi="Andalus" w:cs="Andalus"/>
          <w:sz w:val="20"/>
          <w:szCs w:val="20"/>
        </w:rPr>
      </w:pPr>
      <w:r>
        <w:rPr>
          <w:rFonts w:ascii="Andalus" w:hAnsi="Andalus" w:cs="Andalus"/>
          <w:sz w:val="20"/>
          <w:szCs w:val="20"/>
        </w:rPr>
        <w:t xml:space="preserve">Stay tuned for updates and new products! </w:t>
      </w:r>
      <w:hyperlink r:id="rId12" w:history="1">
        <w:r w:rsidRPr="00F1733D">
          <w:rPr>
            <w:rStyle w:val="Hiperhivatkozs"/>
            <w:rFonts w:ascii="Andalus" w:hAnsi="Andalus" w:cs="Andalus"/>
            <w:sz w:val="20"/>
            <w:szCs w:val="20"/>
          </w:rPr>
          <w:t>www.facebook.com/gabromedia</w:t>
        </w:r>
      </w:hyperlink>
    </w:p>
    <w:p w:rsidR="00EE5E31" w:rsidRDefault="00EE5E31" w:rsidP="00EE5E31">
      <w:pPr>
        <w:spacing w:after="0"/>
        <w:rPr>
          <w:rFonts w:ascii="Andalus" w:hAnsi="Andalus" w:cs="Andalus"/>
          <w:sz w:val="20"/>
          <w:szCs w:val="20"/>
        </w:rPr>
      </w:pPr>
      <w:r w:rsidRPr="00005B87">
        <w:rPr>
          <w:rFonts w:ascii="Andalus" w:hAnsi="Andalus" w:cs="Andalus"/>
          <w:noProof/>
          <w:sz w:val="20"/>
          <w:szCs w:val="20"/>
        </w:rPr>
        <w:drawing>
          <wp:anchor distT="0" distB="0" distL="114300" distR="114300" simplePos="0" relativeHeight="251658240" behindDoc="1" locked="0" layoutInCell="1" allowOverlap="1" wp14:anchorId="30A9E4FB" wp14:editId="00C23E84">
            <wp:simplePos x="0" y="0"/>
            <wp:positionH relativeFrom="margin">
              <wp:posOffset>4793776</wp:posOffset>
            </wp:positionH>
            <wp:positionV relativeFrom="paragraph">
              <wp:posOffset>7061</wp:posOffset>
            </wp:positionV>
            <wp:extent cx="1143507" cy="757451"/>
            <wp:effectExtent l="0" t="0" r="0" b="5080"/>
            <wp:wrapTight wrapText="bothSides">
              <wp:wrapPolygon edited="0">
                <wp:start x="0" y="0"/>
                <wp:lineTo x="0" y="21201"/>
                <wp:lineTo x="21240" y="21201"/>
                <wp:lineTo x="2124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507" cy="757451"/>
                    </a:xfrm>
                    <a:prstGeom prst="rect">
                      <a:avLst/>
                    </a:prstGeom>
                  </pic:spPr>
                </pic:pic>
              </a:graphicData>
            </a:graphic>
            <wp14:sizeRelH relativeFrom="page">
              <wp14:pctWidth>0</wp14:pctWidth>
            </wp14:sizeRelH>
            <wp14:sizeRelV relativeFrom="page">
              <wp14:pctHeight>0</wp14:pctHeight>
            </wp14:sizeRelV>
          </wp:anchor>
        </w:drawing>
      </w:r>
    </w:p>
    <w:p w:rsidR="003717A8" w:rsidRDefault="003717A8" w:rsidP="00EE5E31">
      <w:pPr>
        <w:spacing w:after="0"/>
        <w:rPr>
          <w:rFonts w:ascii="Andalus" w:hAnsi="Andalus" w:cs="Andalus"/>
          <w:sz w:val="20"/>
          <w:szCs w:val="20"/>
        </w:rPr>
      </w:pPr>
      <w:r w:rsidRPr="00005B87">
        <w:rPr>
          <w:rFonts w:ascii="Andalus" w:hAnsi="Andalus" w:cs="Andalus"/>
          <w:sz w:val="20"/>
          <w:szCs w:val="20"/>
        </w:rPr>
        <w:t xml:space="preserve">Happy </w:t>
      </w:r>
      <w:r w:rsidR="000D3C35">
        <w:rPr>
          <w:rFonts w:ascii="Andalus" w:hAnsi="Andalus" w:cs="Andalus"/>
          <w:sz w:val="20"/>
          <w:szCs w:val="20"/>
        </w:rPr>
        <w:t>level building</w:t>
      </w:r>
      <w:r w:rsidRPr="00005B87">
        <w:rPr>
          <w:rFonts w:ascii="Andalus" w:hAnsi="Andalus" w:cs="Andalus"/>
          <w:sz w:val="20"/>
          <w:szCs w:val="20"/>
        </w:rPr>
        <w:t>!</w:t>
      </w:r>
    </w:p>
    <w:p w:rsidR="003717A8" w:rsidRPr="00005B87" w:rsidRDefault="003717A8" w:rsidP="00EE5E31">
      <w:pPr>
        <w:spacing w:after="0"/>
        <w:rPr>
          <w:rFonts w:ascii="Andalus" w:hAnsi="Andalus" w:cs="Andalus"/>
          <w:sz w:val="20"/>
          <w:szCs w:val="20"/>
        </w:rPr>
      </w:pPr>
      <w:proofErr w:type="spellStart"/>
      <w:r w:rsidRPr="00005B87">
        <w:rPr>
          <w:rFonts w:ascii="Andalus" w:hAnsi="Andalus" w:cs="Andalus"/>
          <w:sz w:val="20"/>
          <w:szCs w:val="20"/>
        </w:rPr>
        <w:t>Gabro</w:t>
      </w:r>
      <w:proofErr w:type="spellEnd"/>
      <w:r w:rsidRPr="00005B87">
        <w:rPr>
          <w:rFonts w:ascii="Andalus" w:hAnsi="Andalus" w:cs="Andalus"/>
          <w:sz w:val="20"/>
          <w:szCs w:val="20"/>
        </w:rPr>
        <w:t xml:space="preserve"> Media Team 2015</w:t>
      </w:r>
    </w:p>
    <w:p w:rsidR="003717A8" w:rsidRDefault="003717A8" w:rsidP="003717A8">
      <w:pPr>
        <w:spacing w:after="0"/>
      </w:pPr>
    </w:p>
    <w:p w:rsidR="00FF72BB" w:rsidRDefault="00FF72BB" w:rsidP="003717A8">
      <w:pPr>
        <w:spacing w:after="0"/>
      </w:pPr>
    </w:p>
    <w:p w:rsidR="00740041" w:rsidRDefault="00740041" w:rsidP="003717A8">
      <w:pPr>
        <w:spacing w:after="0"/>
      </w:pPr>
    </w:p>
    <w:p w:rsidR="00FF72BB" w:rsidRDefault="00FF72BB" w:rsidP="003717A8">
      <w:pPr>
        <w:spacing w:after="0"/>
      </w:pPr>
    </w:p>
    <w:p w:rsidR="00FF72BB" w:rsidRPr="00740041" w:rsidRDefault="00FF72BB" w:rsidP="003717A8">
      <w:pPr>
        <w:spacing w:after="0"/>
        <w:rPr>
          <w:sz w:val="18"/>
          <w:szCs w:val="18"/>
        </w:rPr>
      </w:pPr>
    </w:p>
    <w:sectPr w:rsidR="00FF72BB" w:rsidRPr="0074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2FD6"/>
    <w:multiLevelType w:val="hybridMultilevel"/>
    <w:tmpl w:val="CE2894FA"/>
    <w:lvl w:ilvl="0" w:tplc="19263BE2">
      <w:numFmt w:val="bullet"/>
      <w:lvlText w:val="-"/>
      <w:lvlJc w:val="left"/>
      <w:pPr>
        <w:ind w:left="405" w:hanging="360"/>
      </w:pPr>
      <w:rPr>
        <w:rFonts w:ascii="Andalus" w:eastAsiaTheme="minorHAnsi" w:hAnsi="Andalus" w:cs="Andalus"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2059233F"/>
    <w:multiLevelType w:val="hybridMultilevel"/>
    <w:tmpl w:val="3A588C64"/>
    <w:lvl w:ilvl="0" w:tplc="CACC99C2">
      <w:numFmt w:val="bullet"/>
      <w:lvlText w:val="-"/>
      <w:lvlJc w:val="left"/>
      <w:pPr>
        <w:ind w:left="405" w:hanging="360"/>
      </w:pPr>
      <w:rPr>
        <w:rFonts w:ascii="Andalus" w:eastAsiaTheme="minorHAnsi" w:hAnsi="Andalus" w:cs="Andalu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2B2370F"/>
    <w:multiLevelType w:val="hybridMultilevel"/>
    <w:tmpl w:val="665687B4"/>
    <w:lvl w:ilvl="0" w:tplc="19BC9660">
      <w:numFmt w:val="bullet"/>
      <w:lvlText w:val="-"/>
      <w:lvlJc w:val="left"/>
      <w:pPr>
        <w:ind w:left="405" w:hanging="360"/>
      </w:pPr>
      <w:rPr>
        <w:rFonts w:ascii="Andalus" w:eastAsiaTheme="minorHAnsi" w:hAnsi="Andalus" w:cs="Andalus"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52F66B9"/>
    <w:multiLevelType w:val="hybridMultilevel"/>
    <w:tmpl w:val="7252125E"/>
    <w:lvl w:ilvl="0" w:tplc="4CC48952">
      <w:numFmt w:val="bullet"/>
      <w:lvlText w:val="-"/>
      <w:lvlJc w:val="left"/>
      <w:pPr>
        <w:ind w:left="720" w:hanging="360"/>
      </w:pPr>
      <w:rPr>
        <w:rFonts w:ascii="Andalus" w:eastAsiaTheme="minorHAns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00936"/>
    <w:multiLevelType w:val="hybridMultilevel"/>
    <w:tmpl w:val="B84E3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D2124B"/>
    <w:multiLevelType w:val="hybridMultilevel"/>
    <w:tmpl w:val="86DA0040"/>
    <w:lvl w:ilvl="0" w:tplc="28D83DC8">
      <w:numFmt w:val="bullet"/>
      <w:lvlText w:val="-"/>
      <w:lvlJc w:val="left"/>
      <w:pPr>
        <w:ind w:left="405" w:hanging="360"/>
      </w:pPr>
      <w:rPr>
        <w:rFonts w:ascii="Andalus" w:eastAsiaTheme="minorHAnsi" w:hAnsi="Andalus" w:cs="Andalu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63520A17"/>
    <w:multiLevelType w:val="hybridMultilevel"/>
    <w:tmpl w:val="B15C8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17980"/>
    <w:multiLevelType w:val="hybridMultilevel"/>
    <w:tmpl w:val="4C5A82A4"/>
    <w:lvl w:ilvl="0" w:tplc="24EAA4A8">
      <w:numFmt w:val="bullet"/>
      <w:lvlText w:val="-"/>
      <w:lvlJc w:val="left"/>
      <w:pPr>
        <w:ind w:left="405" w:hanging="360"/>
      </w:pPr>
      <w:rPr>
        <w:rFonts w:ascii="Andalus" w:eastAsiaTheme="minorHAnsi" w:hAnsi="Andalus" w:cs="Andalu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6BAE4A5D"/>
    <w:multiLevelType w:val="hybridMultilevel"/>
    <w:tmpl w:val="7E88B99E"/>
    <w:lvl w:ilvl="0" w:tplc="C6961EDE">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7"/>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97"/>
    <w:rsid w:val="00005B87"/>
    <w:rsid w:val="00013642"/>
    <w:rsid w:val="000153D8"/>
    <w:rsid w:val="00061E29"/>
    <w:rsid w:val="000A4519"/>
    <w:rsid w:val="000D3C35"/>
    <w:rsid w:val="00100E4C"/>
    <w:rsid w:val="00116581"/>
    <w:rsid w:val="00125704"/>
    <w:rsid w:val="001625E5"/>
    <w:rsid w:val="001F591E"/>
    <w:rsid w:val="002E72DB"/>
    <w:rsid w:val="003717A8"/>
    <w:rsid w:val="003C27DA"/>
    <w:rsid w:val="00492D05"/>
    <w:rsid w:val="00531B36"/>
    <w:rsid w:val="00540A80"/>
    <w:rsid w:val="005671D0"/>
    <w:rsid w:val="0057608D"/>
    <w:rsid w:val="005C373F"/>
    <w:rsid w:val="005F2DB1"/>
    <w:rsid w:val="005F55F2"/>
    <w:rsid w:val="00650A52"/>
    <w:rsid w:val="00652170"/>
    <w:rsid w:val="00740041"/>
    <w:rsid w:val="00743B09"/>
    <w:rsid w:val="0076578D"/>
    <w:rsid w:val="0077259B"/>
    <w:rsid w:val="00857E8B"/>
    <w:rsid w:val="008632CB"/>
    <w:rsid w:val="008F16EF"/>
    <w:rsid w:val="00987C6A"/>
    <w:rsid w:val="009C0FF5"/>
    <w:rsid w:val="00A2510D"/>
    <w:rsid w:val="00A8744A"/>
    <w:rsid w:val="00AA1C9F"/>
    <w:rsid w:val="00AC2CA9"/>
    <w:rsid w:val="00AE1EC8"/>
    <w:rsid w:val="00AE71C6"/>
    <w:rsid w:val="00AF5AB4"/>
    <w:rsid w:val="00B74F16"/>
    <w:rsid w:val="00B84BCD"/>
    <w:rsid w:val="00BB4127"/>
    <w:rsid w:val="00D23A5C"/>
    <w:rsid w:val="00DD67A8"/>
    <w:rsid w:val="00E60E49"/>
    <w:rsid w:val="00E67A33"/>
    <w:rsid w:val="00EA1D57"/>
    <w:rsid w:val="00EA4497"/>
    <w:rsid w:val="00EE5E31"/>
    <w:rsid w:val="00F21733"/>
    <w:rsid w:val="00F46070"/>
    <w:rsid w:val="00FC678E"/>
    <w:rsid w:val="00FF188B"/>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7F472-4839-4BD3-A766-F958BC3F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A4497"/>
    <w:pPr>
      <w:ind w:left="720"/>
      <w:contextualSpacing/>
    </w:pPr>
  </w:style>
  <w:style w:type="character" w:styleId="Hiperhivatkozs">
    <w:name w:val="Hyperlink"/>
    <w:basedOn w:val="Bekezdsalapbettpusa"/>
    <w:uiPriority w:val="99"/>
    <w:unhideWhenUsed/>
    <w:rsid w:val="003717A8"/>
    <w:rPr>
      <w:color w:val="0563C1" w:themeColor="hyperlink"/>
      <w:u w:val="single"/>
    </w:rPr>
  </w:style>
  <w:style w:type="character" w:styleId="Mrltotthiperhivatkozs">
    <w:name w:val="FollowedHyperlink"/>
    <w:basedOn w:val="Bekezdsalapbettpusa"/>
    <w:uiPriority w:val="99"/>
    <w:semiHidden/>
    <w:unhideWhenUsed/>
    <w:rsid w:val="00AE7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acebook.com/gabrome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gabromedia@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11B2-F2C1-4B5F-8853-6C0027BF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436</Words>
  <Characters>2487</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somogyi gabor</dc:creator>
  <cp:keywords/>
  <dc:description/>
  <cp:lastModifiedBy>somogyi gabor</cp:lastModifiedBy>
  <cp:revision>21</cp:revision>
  <cp:lastPrinted>2015-02-06T19:51:00Z</cp:lastPrinted>
  <dcterms:created xsi:type="dcterms:W3CDTF">2015-06-14T08:58:00Z</dcterms:created>
  <dcterms:modified xsi:type="dcterms:W3CDTF">2015-07-14T16:06:00Z</dcterms:modified>
</cp:coreProperties>
</file>