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40"/>
          <w:szCs w:val="40"/>
        </w:rPr>
      </w:pPr>
      <w:r>
        <w:rPr>
          <w:sz w:val="40"/>
          <w:szCs w:val="40"/>
        </w:rPr>
        <w:t>User Guide:</w:t>
      </w:r>
    </w:p>
    <w:p>
      <w:pPr>
        <w:pStyle w:val="Normal"/>
        <w:bidi w:val="0"/>
        <w:jc w:val="start"/>
        <w:rPr>
          <w:sz w:val="40"/>
          <w:szCs w:val="40"/>
        </w:rPr>
      </w:pPr>
      <w:r>
        <w:rPr>
          <w:sz w:val="40"/>
          <w:szCs w:val="40"/>
        </w:rPr>
      </w:r>
    </w:p>
    <w:p>
      <w:pPr>
        <w:pStyle w:val="Normal"/>
        <w:bidi w:val="0"/>
        <w:jc w:val="start"/>
        <w:rPr/>
      </w:pPr>
      <w:r>
        <w:rPr/>
        <w:t>The default landing window:</w:t>
      </w:r>
    </w:p>
    <w:p>
      <w:pPr>
        <w:pStyle w:val="Normal"/>
        <w:bidi w:val="0"/>
        <w:jc w:val="start"/>
        <w:rPr/>
      </w:pPr>
      <w:r>
        <w:rPr/>
        <w:drawing>
          <wp:inline distT="0" distB="0" distL="0" distR="0">
            <wp:extent cx="6120130" cy="3442335"/>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20130" cy="3442335"/>
                    </a:xfrm>
                    <a:prstGeom prst="rect">
                      <a:avLst/>
                    </a:prstGeom>
                  </pic:spPr>
                </pic:pic>
              </a:graphicData>
            </a:graphic>
          </wp:inline>
        </w:drawing>
      </w:r>
    </w:p>
    <w:p>
      <w:pPr>
        <w:pStyle w:val="Normal"/>
        <w:bidi w:val="0"/>
        <w:jc w:val="start"/>
        <w:rPr/>
      </w:pPr>
      <w:r>
        <w:rPr/>
      </w:r>
    </w:p>
    <w:p>
      <w:pPr>
        <w:pStyle w:val="Normal"/>
        <w:bidi w:val="0"/>
        <w:jc w:val="start"/>
        <w:rPr>
          <w:sz w:val="32"/>
          <w:szCs w:val="32"/>
        </w:rPr>
      </w:pPr>
      <w:r>
        <w:rPr>
          <w:sz w:val="32"/>
          <w:szCs w:val="32"/>
        </w:rPr>
        <w:t>1. Importing data:</w:t>
      </w:r>
    </w:p>
    <w:p>
      <w:pPr>
        <w:pStyle w:val="Normal"/>
        <w:bidi w:val="0"/>
        <w:jc w:val="start"/>
        <w:rPr>
          <w:sz w:val="24"/>
          <w:szCs w:val="24"/>
        </w:rPr>
      </w:pPr>
      <w:r>
        <w:rPr>
          <w:sz w:val="24"/>
          <w:szCs w:val="24"/>
        </w:rPr>
      </w:r>
    </w:p>
    <w:p>
      <w:pPr>
        <w:pStyle w:val="Normal"/>
        <w:bidi w:val="0"/>
        <w:jc w:val="start"/>
        <w:rPr>
          <w:sz w:val="24"/>
          <w:szCs w:val="24"/>
        </w:rPr>
      </w:pPr>
      <w:r>
        <w:rPr/>
        <w:drawing>
          <wp:inline distT="0" distB="0" distL="0" distR="0">
            <wp:extent cx="6120130" cy="3442335"/>
            <wp:effectExtent l="0" t="0" r="0" b="0"/>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120130" cy="3442335"/>
                    </a:xfrm>
                    <a:prstGeom prst="rect">
                      <a:avLst/>
                    </a:prstGeom>
                  </pic:spPr>
                </pic:pic>
              </a:graphicData>
            </a:graphic>
          </wp:inline>
        </w:drawing>
      </w:r>
    </w:p>
    <w:p>
      <w:pPr>
        <w:pStyle w:val="Normal"/>
        <w:bidi w:val="0"/>
        <w:jc w:val="start"/>
        <w:rPr>
          <w:sz w:val="24"/>
          <w:szCs w:val="24"/>
        </w:rPr>
      </w:pPr>
      <w:r>
        <w:rPr>
          <w:sz w:val="24"/>
          <w:szCs w:val="24"/>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t>1.1 Sealink import</w:t>
      </w:r>
    </w:p>
    <w:p>
      <w:pPr>
        <w:pStyle w:val="Normal"/>
        <w:bidi w:val="0"/>
        <w:jc w:val="start"/>
        <w:rPr>
          <w:sz w:val="28"/>
          <w:szCs w:val="28"/>
        </w:rPr>
      </w:pPr>
      <w:r>
        <w:rPr>
          <w:sz w:val="28"/>
          <w:szCs w:val="28"/>
        </w:rPr>
      </w:r>
    </w:p>
    <w:p>
      <w:pPr>
        <w:pStyle w:val="Normal"/>
        <w:bidi w:val="0"/>
        <w:jc w:val="start"/>
        <w:rPr>
          <w:sz w:val="24"/>
          <w:szCs w:val="24"/>
        </w:rPr>
      </w:pPr>
      <w:r>
        <w:rPr>
          <w:sz w:val="24"/>
          <w:szCs w:val="24"/>
        </w:rPr>
        <w:t xml:space="preserve">If the survey of interest is acquired using the Sealink acquisition software, it will be present as a folder </w:t>
      </w:r>
      <w:r>
        <w:rPr>
          <w:sz w:val="24"/>
          <w:szCs w:val="24"/>
        </w:rPr>
        <w:t>named “CV_YY_NN”, where YY denotes the year of the survey and NN the number of the survey.</w:t>
      </w:r>
    </w:p>
    <w:p>
      <w:pPr>
        <w:pStyle w:val="Normal"/>
        <w:bidi w:val="0"/>
        <w:jc w:val="start"/>
        <w:rPr>
          <w:sz w:val="24"/>
          <w:szCs w:val="24"/>
        </w:rPr>
      </w:pPr>
      <w:r>
        <w:rPr>
          <w:sz w:val="24"/>
          <w:szCs w:val="24"/>
        </w:rPr>
        <w:t>This folder “CV_YY_NN” itself should contain</w:t>
      </w:r>
      <w:r>
        <w:rPr>
          <w:sz w:val="24"/>
          <w:szCs w:val="24"/>
        </w:rPr>
        <w:t xml:space="preserve"> a folder “raw”. </w:t>
      </w:r>
      <w:r>
        <w:rPr>
          <w:sz w:val="24"/>
          <w:szCs w:val="24"/>
        </w:rPr>
        <w:t xml:space="preserve">This “raw”-folder should </w:t>
      </w:r>
      <w:r>
        <w:rPr>
          <w:sz w:val="24"/>
          <w:szCs w:val="24"/>
        </w:rPr>
        <w:t xml:space="preserve">contain several files </w:t>
      </w:r>
      <w:r>
        <w:rPr>
          <w:sz w:val="24"/>
          <w:szCs w:val="24"/>
        </w:rPr>
        <w:t xml:space="preserve">where some are </w:t>
      </w:r>
      <w:r>
        <w:rPr>
          <w:sz w:val="24"/>
          <w:szCs w:val="24"/>
        </w:rPr>
        <w:t>ending with “.xyz”.</w:t>
      </w:r>
    </w:p>
    <w:p>
      <w:pPr>
        <w:pStyle w:val="Normal"/>
        <w:bidi w:val="0"/>
        <w:jc w:val="start"/>
        <w:rPr>
          <w:sz w:val="24"/>
          <w:szCs w:val="24"/>
        </w:rPr>
      </w:pPr>
      <w:r>
        <w:rPr>
          <w:sz w:val="24"/>
          <w:szCs w:val="24"/>
        </w:rPr>
        <w:t>To import the survey of interest and the contained “.xyz” files, one has to select “From Sealink Folder” in the drop-down menu.</w:t>
      </w:r>
    </w:p>
    <w:p>
      <w:pPr>
        <w:pStyle w:val="Normal"/>
        <w:bidi w:val="0"/>
        <w:jc w:val="start"/>
        <w:rPr>
          <w:sz w:val="24"/>
          <w:szCs w:val="24"/>
        </w:rPr>
      </w:pPr>
      <w:r>
        <w:rPr>
          <w:sz w:val="24"/>
          <w:szCs w:val="24"/>
        </w:rPr>
        <w:t xml:space="preserve">This spawns an file-dialog, which should be navigated to the </w:t>
      </w:r>
      <w:r>
        <w:rPr>
          <w:sz w:val="24"/>
          <w:szCs w:val="24"/>
        </w:rPr>
        <w:t xml:space="preserve">location of </w:t>
      </w:r>
      <w:r>
        <w:rPr>
          <w:sz w:val="24"/>
          <w:szCs w:val="24"/>
        </w:rPr>
        <w:t>“CV_YY_NN”.</w:t>
      </w:r>
    </w:p>
    <w:p>
      <w:pPr>
        <w:pStyle w:val="Normal"/>
        <w:bidi w:val="0"/>
        <w:jc w:val="start"/>
        <w:rPr>
          <w:sz w:val="24"/>
          <w:szCs w:val="24"/>
        </w:rPr>
      </w:pPr>
      <w:r>
        <w:rPr>
          <w:sz w:val="24"/>
          <w:szCs w:val="24"/>
        </w:rPr>
        <w:t xml:space="preserve">Either selecting </w:t>
      </w:r>
      <w:r>
        <w:rPr>
          <w:sz w:val="24"/>
          <w:szCs w:val="24"/>
        </w:rPr>
        <w:t xml:space="preserve">“CV_YY_NN” </w:t>
      </w:r>
      <w:r>
        <w:rPr>
          <w:sz w:val="24"/>
          <w:szCs w:val="24"/>
        </w:rPr>
        <w:t>or the contained</w:t>
      </w:r>
      <w:r>
        <w:rPr>
          <w:sz w:val="24"/>
          <w:szCs w:val="24"/>
        </w:rPr>
        <w:t xml:space="preserve"> “raw” folder </w:t>
      </w:r>
      <w:r>
        <w:rPr>
          <w:sz w:val="24"/>
          <w:szCs w:val="24"/>
        </w:rPr>
        <w:t xml:space="preserve">triggers an </w:t>
      </w:r>
      <w:r>
        <w:rPr>
          <w:sz w:val="24"/>
          <w:szCs w:val="24"/>
        </w:rPr>
        <w:t xml:space="preserve">attempt </w:t>
      </w:r>
      <w:r>
        <w:rPr>
          <w:sz w:val="24"/>
          <w:szCs w:val="24"/>
        </w:rPr>
        <w:t>of the software</w:t>
      </w:r>
      <w:r>
        <w:rPr>
          <w:sz w:val="24"/>
          <w:szCs w:val="24"/>
        </w:rPr>
        <w:t xml:space="preserve"> to import all contained “.xyz” files.</w:t>
      </w:r>
    </w:p>
    <w:p>
      <w:pPr>
        <w:pStyle w:val="Normal"/>
        <w:bidi w:val="0"/>
        <w:jc w:val="start"/>
        <w:rPr>
          <w:sz w:val="24"/>
          <w:szCs w:val="24"/>
        </w:rPr>
      </w:pPr>
      <w:r>
        <w:rPr/>
      </w:r>
    </w:p>
    <w:p>
      <w:pPr>
        <w:pStyle w:val="Normal"/>
        <w:bidi w:val="0"/>
        <w:jc w:val="start"/>
        <w:rPr>
          <w:sz w:val="24"/>
          <w:szCs w:val="24"/>
        </w:rPr>
      </w:pPr>
      <w:r>
        <w:rPr>
          <w:sz w:val="24"/>
          <w:szCs w:val="24"/>
        </w:rPr>
        <w:t>T</w:t>
      </w:r>
      <w:r>
        <w:rPr>
          <w:sz w:val="24"/>
          <w:szCs w:val="24"/>
        </w:rPr>
        <w:t>he software assume a homogeneous number of columns within each “</w:t>
      </w:r>
      <w:r>
        <w:rPr>
          <w:sz w:val="24"/>
          <w:szCs w:val="24"/>
        </w:rPr>
        <w:t>.</w:t>
      </w:r>
      <w:r>
        <w:rPr>
          <w:sz w:val="24"/>
          <w:szCs w:val="24"/>
        </w:rPr>
        <w:t xml:space="preserve">xyz” </w:t>
      </w:r>
      <w:r>
        <w:rPr>
          <w:sz w:val="24"/>
          <w:szCs w:val="24"/>
        </w:rPr>
        <w:t>files.</w:t>
      </w:r>
    </w:p>
    <w:p>
      <w:pPr>
        <w:pStyle w:val="Normal"/>
        <w:bidi w:val="0"/>
        <w:jc w:val="start"/>
        <w:rPr>
          <w:sz w:val="24"/>
          <w:szCs w:val="24"/>
        </w:rPr>
      </w:pPr>
      <w:r>
        <w:rPr>
          <w:sz w:val="24"/>
          <w:szCs w:val="24"/>
        </w:rPr>
        <w:t>I</w:t>
      </w:r>
      <w:r>
        <w:rPr>
          <w:sz w:val="24"/>
          <w:szCs w:val="24"/>
        </w:rPr>
        <w:t>n other words, the software is not able to process files where mid-file additional columns appear.</w:t>
      </w:r>
    </w:p>
    <w:p>
      <w:pPr>
        <w:pStyle w:val="Normal"/>
        <w:bidi w:val="0"/>
        <w:jc w:val="start"/>
        <w:rPr>
          <w:sz w:val="24"/>
          <w:szCs w:val="24"/>
        </w:rPr>
      </w:pPr>
      <w:r>
        <w:rPr>
          <w:sz w:val="24"/>
          <w:szCs w:val="24"/>
        </w:rPr>
        <w:t>Generally, the software assumes the following column names:</w:t>
        <w:br/>
      </w:r>
    </w:p>
    <w:p>
      <w:pPr>
        <w:pStyle w:val="Normal"/>
        <w:bidi w:val="0"/>
        <w:jc w:val="start"/>
        <w:rPr>
          <w:sz w:val="24"/>
          <w:szCs w:val="24"/>
        </w:rPr>
      </w:pPr>
      <w:r>
        <w:rPr>
          <w:sz w:val="24"/>
          <w:szCs w:val="24"/>
        </w:rPr>
        <w:t>/Date</w:t>
      </w:r>
      <w:r>
        <w:rPr>
          <w:rStyle w:val="FootnoteReference"/>
          <w:sz w:val="24"/>
          <w:szCs w:val="24"/>
        </w:rPr>
        <w:footnoteReference w:id="2"/>
      </w:r>
      <w:r>
        <w:rPr>
          <w:sz w:val="24"/>
          <w:szCs w:val="24"/>
        </w:rPr>
        <w:t>,Time,Field_Mag1,Longitude,Latitude,UTM_Easting,UTM_Northing</w:t>
      </w:r>
    </w:p>
    <w:p>
      <w:pPr>
        <w:pStyle w:val="Normal"/>
        <w:bidi w:val="0"/>
        <w:jc w:val="start"/>
        <w:rPr>
          <w:sz w:val="24"/>
          <w:szCs w:val="24"/>
        </w:rPr>
      </w:pPr>
      <w:r>
        <w:rPr/>
      </w:r>
    </w:p>
    <w:p>
      <w:pPr>
        <w:pStyle w:val="Normal"/>
        <w:bidi w:val="0"/>
        <w:jc w:val="start"/>
        <w:rPr>
          <w:sz w:val="24"/>
          <w:szCs w:val="24"/>
        </w:rPr>
      </w:pPr>
      <w:r>
        <w:rPr>
          <w:sz w:val="24"/>
          <w:szCs w:val="24"/>
        </w:rPr>
        <w:t xml:space="preserve">If the columns “UTM_Easting” and “UTM_Northing” are missing, they will be estimated based on  “Longitude”, ”Latitude” given that </w:t>
      </w:r>
      <w:r>
        <w:rPr>
          <w:sz w:val="24"/>
          <w:szCs w:val="24"/>
        </w:rPr>
        <w:t>both</w:t>
      </w:r>
      <w:r>
        <w:rPr>
          <w:sz w:val="24"/>
          <w:szCs w:val="24"/>
        </w:rPr>
        <w:t xml:space="preserve"> are present in the “.xyz”. </w:t>
      </w:r>
    </w:p>
    <w:p>
      <w:pPr>
        <w:pStyle w:val="Normal"/>
        <w:bidi w:val="0"/>
        <w:jc w:val="start"/>
        <w:rPr>
          <w:sz w:val="24"/>
          <w:szCs w:val="24"/>
        </w:rPr>
      </w:pPr>
      <w:r>
        <w:rPr/>
      </w:r>
    </w:p>
    <w:p>
      <w:pPr>
        <w:pStyle w:val="Normal"/>
        <w:bidi w:val="0"/>
        <w:jc w:val="start"/>
        <w:rPr>
          <w:sz w:val="28"/>
          <w:szCs w:val="28"/>
        </w:rPr>
      </w:pPr>
      <w:r>
        <w:rPr>
          <w:sz w:val="28"/>
          <w:szCs w:val="28"/>
        </w:rPr>
        <w:t>1.</w:t>
      </w:r>
      <w:r>
        <w:rPr>
          <w:sz w:val="28"/>
          <w:szCs w:val="28"/>
        </w:rPr>
        <w:t>2</w:t>
      </w:r>
      <w:r>
        <w:rPr>
          <w:sz w:val="28"/>
          <w:szCs w:val="28"/>
        </w:rPr>
        <w:t xml:space="preserve"> Bob import</w:t>
      </w:r>
    </w:p>
    <w:p>
      <w:pPr>
        <w:pStyle w:val="Normal"/>
        <w:bidi w:val="0"/>
        <w:jc w:val="start"/>
        <w:rPr>
          <w:sz w:val="24"/>
          <w:szCs w:val="24"/>
        </w:rPr>
      </w:pPr>
      <w:r>
        <w:rPr/>
      </w:r>
    </w:p>
    <w:p>
      <w:pPr>
        <w:pStyle w:val="Normal"/>
        <w:bidi w:val="0"/>
        <w:jc w:val="start"/>
        <w:rPr>
          <w:sz w:val="24"/>
          <w:szCs w:val="24"/>
        </w:rPr>
      </w:pPr>
      <w:r>
        <w:rPr>
          <w:sz w:val="24"/>
          <w:szCs w:val="24"/>
        </w:rPr>
        <w:t>If the survey has been acquired using the Bob acquisition software, it will be present as a large csv file. This file has to be selected by the opened file-dialog that spawns upon selecting the corresponding option in the dropdown menu.</w:t>
      </w:r>
    </w:p>
    <w:p>
      <w:pPr>
        <w:pStyle w:val="Normal"/>
        <w:bidi w:val="0"/>
        <w:jc w:val="start"/>
        <w:rPr>
          <w:sz w:val="24"/>
          <w:szCs w:val="24"/>
        </w:rPr>
      </w:pPr>
      <w:r>
        <w:rPr>
          <w:sz w:val="24"/>
          <w:szCs w:val="24"/>
        </w:rPr>
      </w:r>
    </w:p>
    <w:p>
      <w:pPr>
        <w:pStyle w:val="Normal"/>
        <w:bidi w:val="0"/>
        <w:jc w:val="start"/>
        <w:rPr>
          <w:sz w:val="24"/>
          <w:szCs w:val="24"/>
        </w:rPr>
      </w:pPr>
      <w:r>
        <w:rPr>
          <w:sz w:val="24"/>
          <w:szCs w:val="24"/>
        </w:rPr>
        <w:t>Note that both option might take a couple of seconds depending on the file respectively folder size and will show on the left-hand file tree if successful imported.</w:t>
      </w:r>
    </w:p>
    <w:p>
      <w:pPr>
        <w:pStyle w:val="Normal"/>
        <w:bidi w:val="0"/>
        <w:jc w:val="start"/>
        <w:rPr>
          <w:sz w:val="24"/>
          <w:szCs w:val="24"/>
        </w:rPr>
      </w:pPr>
      <w:r>
        <w:rPr>
          <w:sz w:val="24"/>
          <w:szCs w:val="24"/>
        </w:rPr>
        <w:t>Afterwards, a coarse cleaning of the imported data is possible through opening a dialog though the menubar.</w:t>
      </w:r>
    </w:p>
    <w:p>
      <w:pPr>
        <w:pStyle w:val="Normal"/>
        <w:bidi w:val="0"/>
        <w:jc w:val="start"/>
        <w:rPr>
          <w:sz w:val="24"/>
          <w:szCs w:val="24"/>
        </w:rPr>
      </w:pPr>
      <w:r>
        <w:rPr>
          <w:sz w:val="24"/>
          <w:szCs w:val="24"/>
        </w:rPr>
      </w:r>
    </w:p>
    <w:p>
      <w:pPr>
        <w:pStyle w:val="Normal"/>
        <w:bidi w:val="0"/>
        <w:jc w:val="start"/>
        <w:rPr>
          <w:sz w:val="24"/>
          <w:szCs w:val="24"/>
        </w:rPr>
      </w:pPr>
      <w:r>
        <w:rPr/>
        <mc:AlternateContent>
          <mc:Choice Requires="wps">
            <w:drawing>
              <wp:anchor behindDoc="0" distT="10160" distB="8890" distL="10160" distR="8890" simplePos="0" locked="0" layoutInCell="1" allowOverlap="1" relativeHeight="17">
                <wp:simplePos x="0" y="0"/>
                <wp:positionH relativeFrom="column">
                  <wp:posOffset>0</wp:posOffset>
                </wp:positionH>
                <wp:positionV relativeFrom="paragraph">
                  <wp:posOffset>203835</wp:posOffset>
                </wp:positionV>
                <wp:extent cx="184785" cy="121285"/>
                <wp:effectExtent l="10160" t="10160" r="8890" b="8890"/>
                <wp:wrapNone/>
                <wp:docPr id="3" name="Shape 3"/>
                <a:graphic xmlns:a="http://schemas.openxmlformats.org/drawingml/2006/main">
                  <a:graphicData uri="http://schemas.microsoft.com/office/word/2010/wordprocessingShape">
                    <wps:wsp>
                      <wps:cNvSpPr/>
                      <wps:spPr>
                        <a:xfrm>
                          <a:off x="0" y="0"/>
                          <a:ext cx="184680" cy="121320"/>
                        </a:xfrm>
                        <a:prstGeom prst="rect">
                          <a:avLst/>
                        </a:prstGeom>
                        <a:noFill/>
                        <a:ln w="18360">
                          <a:solidFill>
                            <a:srgbClr val="ff0000"/>
                          </a:solidFill>
                          <a:round/>
                        </a:ln>
                      </wps:spPr>
                      <wps:style>
                        <a:lnRef idx="0"/>
                        <a:fillRef idx="0"/>
                        <a:effectRef idx="0"/>
                        <a:fontRef idx="minor"/>
                      </wps:style>
                      <wps:bodyPr/>
                    </wps:wsp>
                  </a:graphicData>
                </a:graphic>
              </wp:anchor>
            </w:drawing>
          </mc:Choice>
          <mc:Fallback>
            <w:pict>
              <v:rect id="shape_0" ID="Shape 3" path="m0,0l-2147483645,0l-2147483645,-2147483646l0,-2147483646xe" stroked="t" o:allowincell="f" style="position:absolute;margin-left:0pt;margin-top:16.05pt;width:14.5pt;height:9.5pt;mso-wrap-style:none;v-text-anchor:middle">
                <v:fill o:detectmouseclick="t" on="false"/>
                <v:stroke color="red" weight="18360" joinstyle="round" endcap="flat"/>
                <w10:wrap type="none"/>
              </v:rect>
            </w:pict>
          </mc:Fallback>
        </mc:AlternateContent>
        <w:drawing>
          <wp:inline distT="0" distB="0" distL="0" distR="0">
            <wp:extent cx="6120130" cy="3442335"/>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4"/>
                    <a:stretch>
                      <a:fillRect/>
                    </a:stretch>
                  </pic:blipFill>
                  <pic:spPr bwMode="auto">
                    <a:xfrm>
                      <a:off x="0" y="0"/>
                      <a:ext cx="6120130" cy="3442335"/>
                    </a:xfrm>
                    <a:prstGeom prst="rect">
                      <a:avLst/>
                    </a:prstGeom>
                  </pic:spPr>
                </pic:pic>
              </a:graphicData>
            </a:graphic>
          </wp:inline>
        </w:drawing>
      </w:r>
    </w:p>
    <w:p>
      <w:pPr>
        <w:pStyle w:val="Normal"/>
        <w:bidi w:val="0"/>
        <w:jc w:val="start"/>
        <w:rPr>
          <w:sz w:val="24"/>
          <w:szCs w:val="24"/>
        </w:rPr>
      </w:pPr>
      <w:r>
        <w:rPr>
          <w:sz w:val="24"/>
          <w:szCs w:val="24"/>
        </w:rPr>
      </w:r>
    </w:p>
    <w:p>
      <w:pPr>
        <w:pStyle w:val="Normal"/>
        <w:bidi w:val="0"/>
        <w:jc w:val="start"/>
        <w:rPr>
          <w:sz w:val="24"/>
          <w:szCs w:val="24"/>
        </w:rPr>
      </w:pPr>
      <w:r>
        <w:rPr/>
        <w:t>This dialog assumes a rough prior knowledge on the investigated area as well as on the measured magnetic field therein.</w:t>
      </w:r>
    </w:p>
    <w:p>
      <w:pPr>
        <w:pStyle w:val="Normal"/>
        <w:bidi w:val="0"/>
        <w:jc w:val="start"/>
        <w:rPr>
          <w:sz w:val="28"/>
          <w:szCs w:val="28"/>
        </w:rPr>
      </w:pPr>
      <w:r>
        <w:rPr/>
        <w:drawing>
          <wp:inline distT="0" distB="0" distL="0" distR="0">
            <wp:extent cx="2515870" cy="2199005"/>
            <wp:effectExtent l="0" t="0" r="0" b="0"/>
            <wp:docPr id="5"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title=""/>
                    <pic:cNvPicPr>
                      <a:picLocks noChangeAspect="1" noChangeArrowheads="1"/>
                    </pic:cNvPicPr>
                  </pic:nvPicPr>
                  <pic:blipFill>
                    <a:blip r:embed="rId5"/>
                    <a:stretch>
                      <a:fillRect/>
                    </a:stretch>
                  </pic:blipFill>
                  <pic:spPr bwMode="auto">
                    <a:xfrm>
                      <a:off x="0" y="0"/>
                      <a:ext cx="2515870" cy="2199005"/>
                    </a:xfrm>
                    <a:prstGeom prst="rect">
                      <a:avLst/>
                    </a:prstGeom>
                  </pic:spPr>
                </pic:pic>
              </a:graphicData>
            </a:graphic>
          </wp:inline>
        </w:drawing>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t>2. Timeseries processing:</w:t>
      </w:r>
    </w:p>
    <w:p>
      <w:pPr>
        <w:pStyle w:val="Normal"/>
        <w:bidi w:val="0"/>
        <w:jc w:val="start"/>
        <w:rPr>
          <w:sz w:val="28"/>
          <w:szCs w:val="28"/>
        </w:rPr>
      </w:pPr>
      <w:r>
        <w:rPr>
          <w:sz w:val="28"/>
          <w:szCs w:val="28"/>
        </w:rPr>
      </w:r>
    </w:p>
    <w:p>
      <w:pPr>
        <w:pStyle w:val="Normal"/>
        <w:bidi w:val="0"/>
        <w:jc w:val="start"/>
        <w:rPr>
          <w:sz w:val="24"/>
          <w:szCs w:val="24"/>
        </w:rPr>
      </w:pPr>
      <w:r>
        <w:rPr>
          <w:sz w:val="24"/>
          <w:szCs w:val="24"/>
        </w:rPr>
        <w:t>Next, it is recommended to inspect the timeseries through the “timeseries”-window, which is open though the dropdown menu “view”.</w:t>
      </w:r>
    </w:p>
    <w:p>
      <w:pPr>
        <w:pStyle w:val="Normal"/>
        <w:bidi w:val="0"/>
        <w:jc w:val="start"/>
        <w:rPr>
          <w:sz w:val="24"/>
          <w:szCs w:val="24"/>
        </w:rPr>
      </w:pPr>
      <w:r>
        <w:rPr>
          <w:sz w:val="24"/>
          <w:szCs w:val="24"/>
        </w:rPr>
      </w:r>
    </w:p>
    <w:p>
      <w:pPr>
        <w:pStyle w:val="Normal"/>
        <w:bidi w:val="0"/>
        <w:jc w:val="start"/>
        <w:rPr>
          <w:sz w:val="24"/>
          <w:szCs w:val="24"/>
        </w:rPr>
      </w:pPr>
      <w:r>
        <w:rPr/>
        <w:drawing>
          <wp:inline distT="0" distB="0" distL="0" distR="0">
            <wp:extent cx="6120130" cy="571500"/>
            <wp:effectExtent l="0" t="0" r="0" b="0"/>
            <wp:docPr id="6"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title=""/>
                    <pic:cNvPicPr>
                      <a:picLocks noChangeAspect="1" noChangeArrowheads="1"/>
                    </pic:cNvPicPr>
                  </pic:nvPicPr>
                  <pic:blipFill>
                    <a:blip r:embed="rId6"/>
                    <a:srcRect l="0" t="0" r="0" b="83353"/>
                    <a:stretch>
                      <a:fillRect/>
                    </a:stretch>
                  </pic:blipFill>
                  <pic:spPr bwMode="auto">
                    <a:xfrm>
                      <a:off x="0" y="0"/>
                      <a:ext cx="6120130" cy="571500"/>
                    </a:xfrm>
                    <a:prstGeom prst="rect">
                      <a:avLst/>
                    </a:prstGeom>
                  </pic:spPr>
                </pic:pic>
              </a:graphicData>
            </a:graphic>
          </wp:inline>
        </w:drawing>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The “timesseries”- window features two key tools that is displaying the timeseries and manipulating it. The timeseries will be displayed by clicking on </w:t>
      </w:r>
      <w:r>
        <w:rPr/>
        <w:drawing>
          <wp:inline distT="0" distB="0" distL="0" distR="0">
            <wp:extent cx="122555" cy="122555"/>
            <wp:effectExtent l="0" t="0" r="0" b="0"/>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7"/>
                    <a:stretch>
                      <a:fillRect/>
                    </a:stretch>
                  </pic:blipFill>
                  <pic:spPr bwMode="auto">
                    <a:xfrm>
                      <a:off x="0" y="0"/>
                      <a:ext cx="122555" cy="122555"/>
                    </a:xfrm>
                    <a:prstGeom prst="rect">
                      <a:avLst/>
                    </a:prstGeom>
                  </pic:spPr>
                </pic:pic>
              </a:graphicData>
            </a:graphic>
          </wp:inline>
        </w:drawing>
      </w:r>
      <w:r>
        <w:rPr>
          <w:sz w:val="24"/>
          <w:szCs w:val="24"/>
        </w:rPr>
        <w:t xml:space="preserve">. This is also replicate on the main window and vise versa. Moreover, this operation internally smooth the timeseries and calculate the residuals as difference between the ambient field, estimated as slow running mean, and the current field, estimated as fast running mean. The window size of both means are preset upon preliminary work but might be adjusted by the user. </w:t>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mc:AlternateContent>
          <mc:Choice Requires="wps">
            <w:drawing>
              <wp:anchor behindDoc="0" distT="9525" distB="9525" distL="10160" distR="8890" simplePos="0" locked="0" layoutInCell="1" allowOverlap="1" relativeHeight="15">
                <wp:simplePos x="0" y="0"/>
                <wp:positionH relativeFrom="column">
                  <wp:posOffset>5346700</wp:posOffset>
                </wp:positionH>
                <wp:positionV relativeFrom="paragraph">
                  <wp:posOffset>253365</wp:posOffset>
                </wp:positionV>
                <wp:extent cx="772795" cy="344170"/>
                <wp:effectExtent l="10160" t="9525" r="8890" b="9525"/>
                <wp:wrapNone/>
                <wp:docPr id="8" name="Shape 1"/>
                <a:graphic xmlns:a="http://schemas.openxmlformats.org/drawingml/2006/main">
                  <a:graphicData uri="http://schemas.microsoft.com/office/word/2010/wordprocessingShape">
                    <wps:wsp>
                      <wps:cNvSpPr/>
                      <wps:spPr>
                        <a:xfrm>
                          <a:off x="0" y="0"/>
                          <a:ext cx="772920" cy="344160"/>
                        </a:xfrm>
                        <a:prstGeom prst="rect">
                          <a:avLst/>
                        </a:prstGeom>
                        <a:noFill/>
                        <a:ln w="18360">
                          <a:solidFill>
                            <a:srgbClr val="ff0000"/>
                          </a:solidFill>
                          <a:round/>
                        </a:ln>
                      </wps:spPr>
                      <wps:style>
                        <a:lnRef idx="0"/>
                        <a:fillRef idx="0"/>
                        <a:effectRef idx="0"/>
                        <a:fontRef idx="minor"/>
                      </wps:style>
                      <wps:bodyPr/>
                    </wps:wsp>
                  </a:graphicData>
                </a:graphic>
              </wp:anchor>
            </w:drawing>
          </mc:Choice>
          <mc:Fallback>
            <w:pict>
              <v:rect id="shape_0" ID="Shape 1" path="m0,0l-2147483645,0l-2147483645,-2147483646l0,-2147483646xe" stroked="t" o:allowincell="f" style="position:absolute;margin-left:421pt;margin-top:19.95pt;width:60.8pt;height:27.05pt;mso-wrap-style:none;v-text-anchor:middle">
                <v:fill o:detectmouseclick="t" on="false"/>
                <v:stroke color="red" weight="18360" joinstyle="round" endcap="flat"/>
                <w10:wrap type="none"/>
              </v:rect>
            </w:pict>
          </mc:Fallback>
        </mc:AlternateContent>
        <mc:AlternateContent>
          <mc:Choice Requires="wps">
            <w:drawing>
              <wp:anchor behindDoc="0" distT="10160" distB="8890" distL="9525" distR="9525" simplePos="0" locked="0" layoutInCell="1" allowOverlap="1" relativeHeight="16">
                <wp:simplePos x="0" y="0"/>
                <wp:positionH relativeFrom="column">
                  <wp:posOffset>133985</wp:posOffset>
                </wp:positionH>
                <wp:positionV relativeFrom="paragraph">
                  <wp:posOffset>110490</wp:posOffset>
                </wp:positionV>
                <wp:extent cx="148590" cy="121285"/>
                <wp:effectExtent l="9525" t="10160" r="9525" b="8890"/>
                <wp:wrapNone/>
                <wp:docPr id="9" name="Shape 2"/>
                <a:graphic xmlns:a="http://schemas.openxmlformats.org/drawingml/2006/main">
                  <a:graphicData uri="http://schemas.microsoft.com/office/word/2010/wordprocessingShape">
                    <wps:wsp>
                      <wps:cNvSpPr/>
                      <wps:spPr>
                        <a:xfrm>
                          <a:off x="0" y="0"/>
                          <a:ext cx="148680" cy="121320"/>
                        </a:xfrm>
                        <a:prstGeom prst="rect">
                          <a:avLst/>
                        </a:prstGeom>
                        <a:noFill/>
                        <a:ln w="18360">
                          <a:solidFill>
                            <a:srgbClr val="ff0000"/>
                          </a:solidFill>
                          <a:round/>
                        </a:ln>
                      </wps:spPr>
                      <wps:style>
                        <a:lnRef idx="0"/>
                        <a:fillRef idx="0"/>
                        <a:effectRef idx="0"/>
                        <a:fontRef idx="minor"/>
                      </wps:style>
                      <wps:bodyPr/>
                    </wps:wsp>
                  </a:graphicData>
                </a:graphic>
              </wp:anchor>
            </w:drawing>
          </mc:Choice>
          <mc:Fallback>
            <w:pict>
              <v:rect id="shape_0" ID="Shape 2" path="m0,0l-2147483645,0l-2147483645,-2147483646l0,-2147483646xe" stroked="t" o:allowincell="f" style="position:absolute;margin-left:10.55pt;margin-top:8.7pt;width:11.65pt;height:9.5pt;mso-wrap-style:none;v-text-anchor:middle">
                <v:fill o:detectmouseclick="t" on="false"/>
                <v:stroke color="red" weight="18360" joinstyle="round" endcap="flat"/>
                <w10:wrap type="none"/>
              </v:rect>
            </w:pict>
          </mc:Fallback>
        </mc:AlternateContent>
        <mc:AlternateContent>
          <mc:Choice Requires="wps">
            <w:drawing>
              <wp:anchor behindDoc="0" distT="10160" distB="8890" distL="10160" distR="8890" simplePos="0" locked="0" layoutInCell="1" allowOverlap="1" relativeHeight="18">
                <wp:simplePos x="0" y="0"/>
                <wp:positionH relativeFrom="column">
                  <wp:posOffset>902335</wp:posOffset>
                </wp:positionH>
                <wp:positionV relativeFrom="paragraph">
                  <wp:posOffset>269240</wp:posOffset>
                </wp:positionV>
                <wp:extent cx="146685" cy="121285"/>
                <wp:effectExtent l="10160" t="10160" r="8890" b="8890"/>
                <wp:wrapNone/>
                <wp:docPr id="10" name="Shape 4"/>
                <a:graphic xmlns:a="http://schemas.openxmlformats.org/drawingml/2006/main">
                  <a:graphicData uri="http://schemas.microsoft.com/office/word/2010/wordprocessingShape">
                    <wps:wsp>
                      <wps:cNvSpPr/>
                      <wps:spPr>
                        <a:xfrm>
                          <a:off x="0" y="0"/>
                          <a:ext cx="146520" cy="121320"/>
                        </a:xfrm>
                        <a:prstGeom prst="rect">
                          <a:avLst/>
                        </a:prstGeom>
                        <a:noFill/>
                        <a:ln w="18360">
                          <a:solidFill>
                            <a:srgbClr val="ff0000"/>
                          </a:solidFill>
                          <a:round/>
                        </a:ln>
                      </wps:spPr>
                      <wps:style>
                        <a:lnRef idx="0"/>
                        <a:fillRef idx="0"/>
                        <a:effectRef idx="0"/>
                        <a:fontRef idx="minor"/>
                      </wps:style>
                      <wps:bodyPr/>
                    </wps:wsp>
                  </a:graphicData>
                </a:graphic>
              </wp:anchor>
            </w:drawing>
          </mc:Choice>
          <mc:Fallback>
            <w:pict>
              <v:rect id="shape_0" ID="Shape 4" path="m0,0l-2147483645,0l-2147483645,-2147483646l0,-2147483646xe" stroked="t" o:allowincell="f" style="position:absolute;margin-left:71.05pt;margin-top:21.2pt;width:11.5pt;height:9.5pt;mso-wrap-style:none;v-text-anchor:middle">
                <v:fill o:detectmouseclick="t" on="false"/>
                <v:stroke color="red" weight="18360" joinstyle="round" endcap="flat"/>
                <w10:wrap type="none"/>
              </v:rect>
            </w:pict>
          </mc:Fallback>
        </mc:AlternateContent>
        <w:drawing>
          <wp:inline distT="0" distB="0" distL="0" distR="0">
            <wp:extent cx="6120130" cy="752475"/>
            <wp:effectExtent l="0" t="0" r="0" b="0"/>
            <wp:docPr id="11"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 title=""/>
                    <pic:cNvPicPr>
                      <a:picLocks noChangeAspect="1" noChangeArrowheads="1"/>
                    </pic:cNvPicPr>
                  </pic:nvPicPr>
                  <pic:blipFill>
                    <a:blip r:embed="rId8"/>
                    <a:srcRect l="0" t="0" r="0" b="78100"/>
                    <a:stretch>
                      <a:fillRect/>
                    </a:stretch>
                  </pic:blipFill>
                  <pic:spPr bwMode="auto">
                    <a:xfrm>
                      <a:off x="0" y="0"/>
                      <a:ext cx="6120130" cy="752475"/>
                    </a:xfrm>
                    <a:prstGeom prst="rect">
                      <a:avLst/>
                    </a:prstGeom>
                  </pic:spPr>
                </pic:pic>
              </a:graphicData>
            </a:graphic>
          </wp:inline>
        </w:drawing>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The scissor tool </w:t>
      </w:r>
      <w:r>
        <w:rPr/>
        <w:drawing>
          <wp:inline distT="0" distB="0" distL="0" distR="0">
            <wp:extent cx="164465" cy="164465"/>
            <wp:effectExtent l="0" t="0" r="0" b="0"/>
            <wp:docPr id="12" name="Image8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Copy 1" descr="" title=""/>
                    <pic:cNvPicPr>
                      <a:picLocks noChangeAspect="1" noChangeArrowheads="1"/>
                    </pic:cNvPicPr>
                  </pic:nvPicPr>
                  <pic:blipFill>
                    <a:blip r:embed="rId9"/>
                    <a:stretch>
                      <a:fillRect/>
                    </a:stretch>
                  </pic:blipFill>
                  <pic:spPr bwMode="auto">
                    <a:xfrm>
                      <a:off x="0" y="0"/>
                      <a:ext cx="164465" cy="164465"/>
                    </a:xfrm>
                    <a:prstGeom prst="rect">
                      <a:avLst/>
                    </a:prstGeom>
                  </pic:spPr>
                </pic:pic>
              </a:graphicData>
            </a:graphic>
          </wp:inline>
        </w:drawing>
      </w:r>
      <w:r>
        <w:rPr>
          <w:sz w:val="24"/>
          <w:szCs w:val="24"/>
        </w:rPr>
        <w:t xml:space="preserve"> allows the selection of an undesired interval in the time-series to be excluded.</w:t>
      </w:r>
    </w:p>
    <w:p>
      <w:pPr>
        <w:pStyle w:val="Normal"/>
        <w:bidi w:val="0"/>
        <w:jc w:val="start"/>
        <w:rPr>
          <w:sz w:val="24"/>
          <w:szCs w:val="24"/>
        </w:rPr>
      </w:pPr>
      <w:r>
        <w:rPr>
          <w:sz w:val="24"/>
          <w:szCs w:val="24"/>
        </w:rPr>
        <w:t>The tool is activated by clicking on the corresponding icon. The boundaries of the red rectangle, defining the interval that is to be excluded, can be adjusted until the selection is confirmed by clicking again the scissor icon. In an final dialog the removal has to be confirmed by the user.</w:t>
      </w:r>
    </w:p>
    <w:p>
      <w:pPr>
        <w:pStyle w:val="Normal"/>
        <w:bidi w:val="0"/>
        <w:jc w:val="start"/>
        <w:rPr>
          <w:sz w:val="24"/>
          <w:szCs w:val="24"/>
        </w:rPr>
      </w:pPr>
      <w:r>
        <w:rPr>
          <w:sz w:val="24"/>
          <w:szCs w:val="24"/>
        </w:rPr>
      </w:r>
    </w:p>
    <w:p>
      <w:pPr>
        <w:pStyle w:val="Normal"/>
        <w:bidi w:val="0"/>
        <w:jc w:val="start"/>
        <w:rPr>
          <w:sz w:val="24"/>
          <w:szCs w:val="24"/>
        </w:rPr>
      </w:pPr>
      <w:r>
        <w:rPr/>
        <mc:AlternateContent>
          <mc:Choice Requires="wps">
            <w:drawing>
              <wp:anchor behindDoc="0" distT="10160" distB="8890" distL="10160" distR="8890" simplePos="0" locked="0" layoutInCell="1" allowOverlap="1" relativeHeight="19">
                <wp:simplePos x="0" y="0"/>
                <wp:positionH relativeFrom="column">
                  <wp:posOffset>912495</wp:posOffset>
                </wp:positionH>
                <wp:positionV relativeFrom="paragraph">
                  <wp:posOffset>258445</wp:posOffset>
                </wp:positionV>
                <wp:extent cx="146685" cy="121285"/>
                <wp:effectExtent l="10160" t="10160" r="8890" b="8890"/>
                <wp:wrapNone/>
                <wp:docPr id="13" name="Shape 5"/>
                <a:graphic xmlns:a="http://schemas.openxmlformats.org/drawingml/2006/main">
                  <a:graphicData uri="http://schemas.microsoft.com/office/word/2010/wordprocessingShape">
                    <wps:wsp>
                      <wps:cNvSpPr/>
                      <wps:spPr>
                        <a:xfrm>
                          <a:off x="0" y="0"/>
                          <a:ext cx="146520" cy="121320"/>
                        </a:xfrm>
                        <a:prstGeom prst="rect">
                          <a:avLst/>
                        </a:prstGeom>
                        <a:noFill/>
                        <a:ln w="18360">
                          <a:solidFill>
                            <a:srgbClr val="ff0000"/>
                          </a:solidFill>
                          <a:round/>
                        </a:ln>
                      </wps:spPr>
                      <wps:style>
                        <a:lnRef idx="0"/>
                        <a:fillRef idx="0"/>
                        <a:effectRef idx="0"/>
                        <a:fontRef idx="minor"/>
                      </wps:style>
                      <wps:bodyPr/>
                    </wps:wsp>
                  </a:graphicData>
                </a:graphic>
              </wp:anchor>
            </w:drawing>
          </mc:Choice>
          <mc:Fallback>
            <w:pict>
              <v:rect id="shape_0" ID="Shape 5" path="m0,0l-2147483645,0l-2147483645,-2147483646l0,-2147483646xe" stroked="t" o:allowincell="f" style="position:absolute;margin-left:71.85pt;margin-top:20.35pt;width:11.5pt;height:9.5pt;mso-wrap-style:none;v-text-anchor:middle">
                <v:fill o:detectmouseclick="t" on="false"/>
                <v:stroke color="red" weight="18360" joinstyle="round" endcap="flat"/>
                <w10:wrap type="none"/>
              </v:rect>
            </w:pict>
          </mc:Fallback>
        </mc:AlternateContent>
        <w:drawing>
          <wp:inline distT="0" distB="0" distL="0" distR="0">
            <wp:extent cx="6120130" cy="3442335"/>
            <wp:effectExtent l="0" t="0" r="0" b="0"/>
            <wp:docPr id="14"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 descr="" title=""/>
                    <pic:cNvPicPr>
                      <a:picLocks noChangeAspect="1" noChangeArrowheads="1"/>
                    </pic:cNvPicPr>
                  </pic:nvPicPr>
                  <pic:blipFill>
                    <a:blip r:embed="rId10"/>
                    <a:stretch>
                      <a:fillRect/>
                    </a:stretch>
                  </pic:blipFill>
                  <pic:spPr bwMode="auto">
                    <a:xfrm>
                      <a:off x="0" y="0"/>
                      <a:ext cx="6120130" cy="3442335"/>
                    </a:xfrm>
                    <a:prstGeom prst="rect">
                      <a:avLst/>
                    </a:prstGeom>
                  </pic:spPr>
                </pic:pic>
              </a:graphicData>
            </a:graphic>
          </wp:inline>
        </w:drawing>
      </w:r>
    </w:p>
    <w:p>
      <w:pPr>
        <w:pStyle w:val="Normal"/>
        <w:bidi w:val="0"/>
        <w:jc w:val="start"/>
        <w:rPr>
          <w:sz w:val="28"/>
          <w:szCs w:val="28"/>
        </w:rPr>
      </w:pPr>
      <w:r>
        <w:rPr>
          <w:sz w:val="28"/>
          <w:szCs w:val="28"/>
        </w:rPr>
        <w:t>3. Grid processing processing:</w:t>
      </w:r>
    </w:p>
    <w:p>
      <w:pPr>
        <w:pStyle w:val="Normal"/>
        <w:bidi w:val="0"/>
        <w:jc w:val="start"/>
        <w:rPr>
          <w:sz w:val="24"/>
          <w:szCs w:val="24"/>
        </w:rPr>
      </w:pPr>
      <w:r>
        <w:rPr>
          <w:sz w:val="24"/>
          <w:szCs w:val="24"/>
        </w:rPr>
      </w:r>
    </w:p>
    <w:p>
      <w:pPr>
        <w:pStyle w:val="Normal"/>
        <w:bidi w:val="0"/>
        <w:jc w:val="start"/>
        <w:rPr>
          <w:sz w:val="24"/>
          <w:szCs w:val="24"/>
        </w:rPr>
      </w:pPr>
      <w:r>
        <w:rPr/>
        <w:t>The accumulated and cleaned timeseries of multiple surveys might look like below.</w:t>
      </w:r>
      <w:r>
        <w:rPr>
          <w:sz w:val="24"/>
          <w:szCs w:val="24"/>
        </w:rPr>
        <w:t xml:space="preserve"> By clickling on </w:t>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drawing>
          <wp:inline distT="0" distB="0" distL="0" distR="0">
            <wp:extent cx="6120130" cy="3442335"/>
            <wp:effectExtent l="0" t="0" r="0" b="0"/>
            <wp:docPr id="15"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 title=""/>
                    <pic:cNvPicPr>
                      <a:picLocks noChangeAspect="1" noChangeArrowheads="1"/>
                    </pic:cNvPicPr>
                  </pic:nvPicPr>
                  <pic:blipFill>
                    <a:blip r:embed="rId11"/>
                    <a:stretch>
                      <a:fillRect/>
                    </a:stretch>
                  </pic:blipFill>
                  <pic:spPr bwMode="auto">
                    <a:xfrm>
                      <a:off x="0" y="0"/>
                      <a:ext cx="6120130" cy="3442335"/>
                    </a:xfrm>
                    <a:prstGeom prst="rect">
                      <a:avLst/>
                    </a:prstGeom>
                  </pic:spPr>
                </pic:pic>
              </a:graphicData>
            </a:graphic>
          </wp:inline>
        </w:drawing>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The result of creating the anomaly map will look like below. Here, by selecting the scissor tool </w:t>
      </w:r>
      <w:r>
        <w:rPr/>
        <w:drawing>
          <wp:inline distT="0" distB="0" distL="0" distR="0">
            <wp:extent cx="164465" cy="164465"/>
            <wp:effectExtent l="0" t="0" r="0" b="0"/>
            <wp:docPr id="16" name="Image8 Copy 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Copy 1 Copy 1" descr="" title=""/>
                    <pic:cNvPicPr>
                      <a:picLocks noChangeAspect="1" noChangeArrowheads="1"/>
                    </pic:cNvPicPr>
                  </pic:nvPicPr>
                  <pic:blipFill>
                    <a:blip r:embed="rId12"/>
                    <a:stretch>
                      <a:fillRect/>
                    </a:stretch>
                  </pic:blipFill>
                  <pic:spPr bwMode="auto">
                    <a:xfrm>
                      <a:off x="0" y="0"/>
                      <a:ext cx="164465" cy="164465"/>
                    </a:xfrm>
                    <a:prstGeom prst="rect">
                      <a:avLst/>
                    </a:prstGeom>
                  </pic:spPr>
                </pic:pic>
              </a:graphicData>
            </a:graphic>
          </wp:inline>
        </w:drawing>
      </w:r>
      <w:r>
        <w:rPr>
          <w:sz w:val="24"/>
          <w:szCs w:val="24"/>
        </w:rPr>
        <w:t xml:space="preserve"> the data can be further cleaned by lasso-selecting undesired data points. Similar to cleaning time series, the selection can be confirmed upon clicking again on the scissor tool and confirming the dialog. </w:t>
      </w:r>
    </w:p>
    <w:p>
      <w:pPr>
        <w:pStyle w:val="Normal"/>
        <w:bidi w:val="0"/>
        <w:jc w:val="start"/>
        <w:rPr>
          <w:sz w:val="24"/>
          <w:szCs w:val="24"/>
        </w:rPr>
      </w:pPr>
      <w:r>
        <w:rPr>
          <w:sz w:val="24"/>
          <w:szCs w:val="24"/>
        </w:rPr>
      </w:r>
    </w:p>
    <w:p>
      <w:pPr>
        <w:pStyle w:val="Normal"/>
        <w:bidi w:val="0"/>
        <w:jc w:val="start"/>
        <w:rPr>
          <w:sz w:val="24"/>
          <w:szCs w:val="24"/>
        </w:rPr>
      </w:pPr>
      <w:r>
        <w:rPr>
          <w:sz w:val="24"/>
          <w:szCs w:val="24"/>
        </w:rPr>
        <w:t>The visualization can be interacted using panning and zooming. Furthermore, the scale can be adjusted between linear and logarithmic.</w:t>
      </w:r>
    </w:p>
    <w:p>
      <w:pPr>
        <w:pStyle w:val="Normal"/>
        <w:bidi w:val="0"/>
        <w:jc w:val="start"/>
        <w:rPr>
          <w:sz w:val="24"/>
          <w:szCs w:val="24"/>
        </w:rPr>
      </w:pPr>
      <w:r>
        <w:rPr>
          <w:sz w:val="24"/>
          <w:szCs w:val="24"/>
        </w:rPr>
      </w:r>
    </w:p>
    <w:p>
      <w:pPr>
        <w:pStyle w:val="Normal"/>
        <w:bidi w:val="0"/>
        <w:jc w:val="start"/>
        <w:rPr>
          <w:sz w:val="24"/>
          <w:szCs w:val="24"/>
        </w:rPr>
      </w:pPr>
      <w:r>
        <w:rPr/>
        <mc:AlternateContent>
          <mc:Choice Requires="wps">
            <w:drawing>
              <wp:anchor behindDoc="0" distT="10160" distB="8890" distL="10160" distR="8890" simplePos="0" locked="0" layoutInCell="1" allowOverlap="1" relativeHeight="20">
                <wp:simplePos x="0" y="0"/>
                <wp:positionH relativeFrom="column">
                  <wp:posOffset>605155</wp:posOffset>
                </wp:positionH>
                <wp:positionV relativeFrom="paragraph">
                  <wp:posOffset>179070</wp:posOffset>
                </wp:positionV>
                <wp:extent cx="146685" cy="121285"/>
                <wp:effectExtent l="10160" t="10160" r="8890" b="8890"/>
                <wp:wrapNone/>
                <wp:docPr id="17" name="Shape 6"/>
                <a:graphic xmlns:a="http://schemas.openxmlformats.org/drawingml/2006/main">
                  <a:graphicData uri="http://schemas.microsoft.com/office/word/2010/wordprocessingShape">
                    <wps:wsp>
                      <wps:cNvSpPr/>
                      <wps:spPr>
                        <a:xfrm>
                          <a:off x="0" y="0"/>
                          <a:ext cx="146520" cy="121320"/>
                        </a:xfrm>
                        <a:prstGeom prst="rect">
                          <a:avLst/>
                        </a:prstGeom>
                        <a:noFill/>
                        <a:ln w="18360">
                          <a:solidFill>
                            <a:srgbClr val="ff0000"/>
                          </a:solidFill>
                          <a:round/>
                        </a:ln>
                      </wps:spPr>
                      <wps:style>
                        <a:lnRef idx="0"/>
                        <a:fillRef idx="0"/>
                        <a:effectRef idx="0"/>
                        <a:fontRef idx="minor"/>
                      </wps:style>
                      <wps:bodyPr/>
                    </wps:wsp>
                  </a:graphicData>
                </a:graphic>
              </wp:anchor>
            </w:drawing>
          </mc:Choice>
          <mc:Fallback>
            <w:pict>
              <v:rect id="shape_0" ID="Shape 6" path="m0,0l-2147483645,0l-2147483645,-2147483646l0,-2147483646xe" stroked="t" o:allowincell="f" style="position:absolute;margin-left:47.65pt;margin-top:14.1pt;width:11.5pt;height:9.5pt;mso-wrap-style:none;v-text-anchor:middle">
                <v:fill o:detectmouseclick="t" on="false"/>
                <v:stroke color="red" weight="18360" joinstyle="round" endcap="flat"/>
                <w10:wrap type="none"/>
              </v:rect>
            </w:pict>
          </mc:Fallback>
        </mc:AlternateContent>
        <mc:AlternateContent>
          <mc:Choice Requires="wps">
            <w:drawing>
              <wp:anchor behindDoc="0" distT="10160" distB="8890" distL="10160" distR="8890" simplePos="0" locked="0" layoutInCell="1" allowOverlap="1" relativeHeight="21">
                <wp:simplePos x="0" y="0"/>
                <wp:positionH relativeFrom="column">
                  <wp:posOffset>1923415</wp:posOffset>
                </wp:positionH>
                <wp:positionV relativeFrom="paragraph">
                  <wp:posOffset>332740</wp:posOffset>
                </wp:positionV>
                <wp:extent cx="146685" cy="121285"/>
                <wp:effectExtent l="10160" t="10160" r="8890" b="8890"/>
                <wp:wrapNone/>
                <wp:docPr id="18" name="Shape 7"/>
                <a:graphic xmlns:a="http://schemas.openxmlformats.org/drawingml/2006/main">
                  <a:graphicData uri="http://schemas.microsoft.com/office/word/2010/wordprocessingShape">
                    <wps:wsp>
                      <wps:cNvSpPr/>
                      <wps:spPr>
                        <a:xfrm>
                          <a:off x="0" y="0"/>
                          <a:ext cx="146520" cy="121320"/>
                        </a:xfrm>
                        <a:prstGeom prst="rect">
                          <a:avLst/>
                        </a:prstGeom>
                        <a:noFill/>
                        <a:ln w="18360">
                          <a:solidFill>
                            <a:srgbClr val="ff0000"/>
                          </a:solidFill>
                          <a:round/>
                        </a:ln>
                      </wps:spPr>
                      <wps:style>
                        <a:lnRef idx="0"/>
                        <a:fillRef idx="0"/>
                        <a:effectRef idx="0"/>
                        <a:fontRef idx="minor"/>
                      </wps:style>
                      <wps:bodyPr/>
                    </wps:wsp>
                  </a:graphicData>
                </a:graphic>
              </wp:anchor>
            </w:drawing>
          </mc:Choice>
          <mc:Fallback>
            <w:pict>
              <v:rect id="shape_0" ID="Shape 7" path="m0,0l-2147483645,0l-2147483645,-2147483646l0,-2147483646xe" stroked="t" o:allowincell="f" style="position:absolute;margin-left:151.45pt;margin-top:26.2pt;width:11.5pt;height:9.5pt;mso-wrap-style:none;v-text-anchor:middle">
                <v:fill o:detectmouseclick="t" on="false"/>
                <v:stroke color="red" weight="18360" joinstyle="round" endcap="flat"/>
                <w10:wrap type="none"/>
              </v:rect>
            </w:pict>
          </mc:Fallback>
        </mc:AlternateContent>
        <mc:AlternateContent>
          <mc:Choice Requires="wps">
            <w:drawing>
              <wp:anchor behindDoc="0" distT="10160" distB="8890" distL="9525" distR="9525" simplePos="0" locked="0" layoutInCell="1" allowOverlap="1" relativeHeight="22">
                <wp:simplePos x="0" y="0"/>
                <wp:positionH relativeFrom="column">
                  <wp:posOffset>1399540</wp:posOffset>
                </wp:positionH>
                <wp:positionV relativeFrom="paragraph">
                  <wp:posOffset>353060</wp:posOffset>
                </wp:positionV>
                <wp:extent cx="208280" cy="128905"/>
                <wp:effectExtent l="9525" t="10160" r="9525" b="8890"/>
                <wp:wrapNone/>
                <wp:docPr id="19" name="Shape 8"/>
                <a:graphic xmlns:a="http://schemas.openxmlformats.org/drawingml/2006/main">
                  <a:graphicData uri="http://schemas.microsoft.com/office/word/2010/wordprocessingShape">
                    <wps:wsp>
                      <wps:cNvSpPr/>
                      <wps:spPr>
                        <a:xfrm>
                          <a:off x="0" y="0"/>
                          <a:ext cx="208440" cy="128880"/>
                        </a:xfrm>
                        <a:prstGeom prst="rect">
                          <a:avLst/>
                        </a:prstGeom>
                        <a:noFill/>
                        <a:ln w="18360">
                          <a:solidFill>
                            <a:srgbClr val="ff0000"/>
                          </a:solidFill>
                          <a:round/>
                        </a:ln>
                      </wps:spPr>
                      <wps:style>
                        <a:lnRef idx="0"/>
                        <a:fillRef idx="0"/>
                        <a:effectRef idx="0"/>
                        <a:fontRef idx="minor"/>
                      </wps:style>
                      <wps:bodyPr/>
                    </wps:wsp>
                  </a:graphicData>
                </a:graphic>
              </wp:anchor>
            </w:drawing>
          </mc:Choice>
          <mc:Fallback>
            <w:pict>
              <v:rect id="shape_0" ID="Shape 8" path="m0,0l-2147483645,0l-2147483645,-2147483646l0,-2147483646xe" stroked="t" o:allowincell="f" style="position:absolute;margin-left:110.2pt;margin-top:27.8pt;width:16.35pt;height:10.1pt;mso-wrap-style:none;v-text-anchor:middle">
                <v:fill o:detectmouseclick="t" on="false"/>
                <v:stroke color="red" weight="18360" joinstyle="round" endcap="flat"/>
                <w10:wrap type="none"/>
              </v:rect>
            </w:pict>
          </mc:Fallback>
        </mc:AlternateContent>
        <w:drawing>
          <wp:inline distT="0" distB="0" distL="0" distR="0">
            <wp:extent cx="6120130" cy="3442335"/>
            <wp:effectExtent l="0" t="0" r="0" b="0"/>
            <wp:docPr id="2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 descr="" title=""/>
                    <pic:cNvPicPr>
                      <a:picLocks noChangeAspect="1" noChangeArrowheads="1"/>
                    </pic:cNvPicPr>
                  </pic:nvPicPr>
                  <pic:blipFill>
                    <a:blip r:embed="rId13"/>
                    <a:stretch>
                      <a:fillRect/>
                    </a:stretch>
                  </pic:blipFill>
                  <pic:spPr bwMode="auto">
                    <a:xfrm>
                      <a:off x="0" y="0"/>
                      <a:ext cx="6120130" cy="3442335"/>
                    </a:xfrm>
                    <a:prstGeom prst="rect">
                      <a:avLst/>
                    </a:prstGeom>
                  </pic:spPr>
                </pic:pic>
              </a:graphicData>
            </a:graphic>
          </wp:inline>
        </w:drawing>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sz w:val="24"/>
          <w:szCs w:val="24"/>
        </w:rPr>
      </w:pPr>
      <w:r>
        <w:rPr>
          <w:sz w:val="24"/>
          <w:szCs w:val="24"/>
        </w:rPr>
        <w:t>Finally, the processed anomaly grid can be exported over the dropdown menu as either text-based csv or as geotiff to be further used in other GIS systems.</w:t>
      </w:r>
    </w:p>
    <w:p>
      <w:pPr>
        <w:pStyle w:val="Normal"/>
        <w:bidi w:val="0"/>
        <w:jc w:val="start"/>
        <w:rPr>
          <w:sz w:val="24"/>
          <w:szCs w:val="24"/>
        </w:rPr>
      </w:pPr>
      <w:r>
        <w:rPr/>
        <w:drawing>
          <wp:inline distT="0" distB="0" distL="0" distR="0">
            <wp:extent cx="6120130" cy="3442335"/>
            <wp:effectExtent l="0" t="0" r="0" b="0"/>
            <wp:docPr id="21"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2" descr="" title=""/>
                    <pic:cNvPicPr>
                      <a:picLocks noChangeAspect="1" noChangeArrowheads="1"/>
                    </pic:cNvPicPr>
                  </pic:nvPicPr>
                  <pic:blipFill>
                    <a:blip r:embed="rId14"/>
                    <a:stretch>
                      <a:fillRect/>
                    </a:stretch>
                  </pic:blipFill>
                  <pic:spPr bwMode="auto">
                    <a:xfrm>
                      <a:off x="0" y="0"/>
                      <a:ext cx="6120130" cy="3442335"/>
                    </a:xfrm>
                    <a:prstGeom prst="rect">
                      <a:avLst/>
                    </a:prstGeom>
                  </pic:spPr>
                </pic:pic>
              </a:graphicData>
            </a:graphic>
          </wp:inline>
        </w:drawing>
      </w:r>
    </w:p>
    <w:p>
      <w:pPr>
        <w:pStyle w:val="Normal"/>
        <w:bidi w:val="0"/>
        <w:jc w:val="start"/>
        <w:rPr>
          <w:sz w:val="24"/>
          <w:szCs w:val="24"/>
        </w:rPr>
      </w:pPr>
      <w:r>
        <w:rPr>
          <w:sz w:val="24"/>
          <w:szCs w:val="24"/>
        </w:rPr>
      </w:r>
    </w:p>
    <w:sectPr>
      <w:footnotePr>
        <w:numFmt w:val="decimal"/>
      </w:footnote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Due to Sealinks exported file structure the name has to be “/Date” without a space. Moreover, “/ “ with a space is used to filter for mid-file headers, i.e. all lines starting with “/ “ will be ignored.</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80"/>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b/>
      <w:bCs/>
      <w:sz w:val="32"/>
      <w:szCs w:val="32"/>
    </w:rPr>
  </w:style>
  <w:style w:type="character" w:styleId="NumberingSymbols">
    <w:name w:val="Numbering Symbols"/>
    <w:qFormat/>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8.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footnotes" Target="footnotes.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283</TotalTime>
  <Application>LibreOffice/24.2.7.2$Linux_X86_64 LibreOffice_project/420$Build-2</Application>
  <AppVersion>15.0000</AppVersion>
  <Pages>7</Pages>
  <Words>619</Words>
  <Characters>3251</Characters>
  <CharactersWithSpaces>3849</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2025-07-23T11:45:44Z</dcterms:created>
  <dc:creator/>
  <dc:description/>
  <dc:language>en-US</dc:language>
  <cp:lastModifiedBy/>
  <dcterms:modified xsi:type="dcterms:W3CDTF">2025-09-04T13:36:45Z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