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9B7C7">
      <w:pPr>
        <w:pStyle w:val="14"/>
        <w:ind w:left="285"/>
        <w:rPr>
          <w:rFonts w:ascii="宋体" w:hAnsi="宋体" w:eastAsia="宋体" w:cs="宋体"/>
          <w:b/>
          <w:bCs/>
          <w:sz w:val="27"/>
          <w:szCs w:val="27"/>
          <w:lang/>
        </w:rPr>
      </w:pPr>
      <w:bookmarkStart w:id="0" w:name="_GoBack"/>
      <w:bookmarkEnd w:id="0"/>
      <w:r>
        <w:rPr>
          <w:lang/>
        </w:rPr>
        <w:t>一、情景题</w:t>
      </w:r>
    </w:p>
    <w:p w14:paraId="0E9A4210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</w:t>
      </w:r>
    </w:p>
    <w:p w14:paraId="33EEB910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</w:t>
      </w:r>
      <w:r>
        <w:rPr>
          <w:rFonts w:ascii="宋体" w:hAnsi="宋体" w:eastAsia="宋体" w:cs="宋体"/>
          <w:sz w:val="27"/>
          <w:szCs w:val="27"/>
          <w:lang/>
        </w:rPr>
        <w:t>for语句比while语句和do-while语句都要灵活，是一种功能更强大、更常用的循环语句。一般语法格式如下图所示：</w:t>
      </w:r>
    </w:p>
    <w:p w14:paraId="7F8D288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4210050" cy="180975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D6D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for语句具体的程序执行流程图如下图所示：</w:t>
      </w:r>
    </w:p>
    <w:p w14:paraId="3FE04A35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1943100" cy="3933825"/>
            <wp:effectExtent l="0" t="0" r="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0577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2.1[单选题]（1）：（ ）(2.0分)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1905"/>
        <w:gridCol w:w="2480"/>
        <w:gridCol w:w="2481"/>
      </w:tblGrid>
      <w:tr w14:paraId="34B19E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3AFED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A、true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4E0FA6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B、false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7788EB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C、表达式1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55BDBD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D、表达式2</w:t>
            </w:r>
          </w:p>
        </w:tc>
      </w:tr>
      <w:tr w14:paraId="2D4656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F3716F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E、表达式3</w:t>
            </w:r>
          </w:p>
        </w:tc>
        <w:tc>
          <w:tcPr>
            <w:tcW w:w="0" w:type="auto"/>
            <w:noWrap w:val="0"/>
            <w:vAlign w:val="center"/>
          </w:tcPr>
          <w:p w14:paraId="0BBD9E86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2BC4AFB3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229FD551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</w:tr>
    </w:tbl>
    <w:p w14:paraId="5ED07093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C</w:t>
      </w:r>
    </w:p>
    <w:p w14:paraId="1FDFFF80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2.2[单选题]（2）：（ ）(2.0分)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1905"/>
        <w:gridCol w:w="2480"/>
        <w:gridCol w:w="2481"/>
      </w:tblGrid>
      <w:tr w14:paraId="04D7A3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838B9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A、true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3FB8AD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B、false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506D64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C、表达式1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383184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D、表达式2</w:t>
            </w:r>
          </w:p>
        </w:tc>
      </w:tr>
      <w:tr w14:paraId="583A42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F113B3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E、表达式3</w:t>
            </w:r>
          </w:p>
        </w:tc>
        <w:tc>
          <w:tcPr>
            <w:tcW w:w="0" w:type="auto"/>
            <w:noWrap w:val="0"/>
            <w:vAlign w:val="center"/>
          </w:tcPr>
          <w:p w14:paraId="4D0E91E0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33278547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4A759F9B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</w:tr>
    </w:tbl>
    <w:p w14:paraId="1B81468C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D</w:t>
      </w:r>
    </w:p>
    <w:p w14:paraId="2F23D3A1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2.3[单选题]（3）：（ ）(2.0分)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1905"/>
        <w:gridCol w:w="2480"/>
        <w:gridCol w:w="2481"/>
      </w:tblGrid>
      <w:tr w14:paraId="64B744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C2B38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A、true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F09B1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B、false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A0F1E3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C、表达式1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E0097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D、表达式2</w:t>
            </w:r>
          </w:p>
        </w:tc>
      </w:tr>
      <w:tr w14:paraId="152E9B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219DB9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E、表达式3</w:t>
            </w:r>
          </w:p>
        </w:tc>
        <w:tc>
          <w:tcPr>
            <w:tcW w:w="0" w:type="auto"/>
            <w:noWrap w:val="0"/>
            <w:vAlign w:val="center"/>
          </w:tcPr>
          <w:p w14:paraId="2405F231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1A8B9BA0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514F12DE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</w:tr>
    </w:tbl>
    <w:p w14:paraId="3873C436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B</w:t>
      </w:r>
    </w:p>
    <w:p w14:paraId="259EA088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2.4[单选题]（4）：（ ）(2.0分)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1905"/>
        <w:gridCol w:w="2480"/>
        <w:gridCol w:w="2481"/>
      </w:tblGrid>
      <w:tr w14:paraId="0427FF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EAE540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A、true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07414C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B、false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A007C0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C、表达式1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82E413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D、表达式2</w:t>
            </w:r>
          </w:p>
        </w:tc>
      </w:tr>
      <w:tr w14:paraId="66AD10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5F72B8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E、表达式3</w:t>
            </w:r>
          </w:p>
        </w:tc>
        <w:tc>
          <w:tcPr>
            <w:tcW w:w="0" w:type="auto"/>
            <w:noWrap w:val="0"/>
            <w:vAlign w:val="center"/>
          </w:tcPr>
          <w:p w14:paraId="325683E4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733AFBFA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14DA1FA6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</w:tr>
    </w:tbl>
    <w:p w14:paraId="77F2293E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A</w:t>
      </w:r>
    </w:p>
    <w:p w14:paraId="62A380D7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2.5[单选题]（5）：（ ）(2.0分)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0"/>
        <w:gridCol w:w="1905"/>
        <w:gridCol w:w="2480"/>
        <w:gridCol w:w="2481"/>
      </w:tblGrid>
      <w:tr w14:paraId="14C3BA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D1B1F7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A、true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841642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B、false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58886F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C、表达式1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686DE4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D、表达式2</w:t>
            </w:r>
          </w:p>
        </w:tc>
      </w:tr>
      <w:tr w14:paraId="6C8176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5A8872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E、表达式3</w:t>
            </w:r>
          </w:p>
        </w:tc>
        <w:tc>
          <w:tcPr>
            <w:tcW w:w="0" w:type="auto"/>
            <w:noWrap w:val="0"/>
            <w:vAlign w:val="center"/>
          </w:tcPr>
          <w:p w14:paraId="1C47CF0F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4D758D68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noWrap w:val="0"/>
            <w:vAlign w:val="center"/>
          </w:tcPr>
          <w:p w14:paraId="5902F3E4"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</w:p>
        </w:tc>
      </w:tr>
    </w:tbl>
    <w:p w14:paraId="417A7C3A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E</w:t>
      </w:r>
    </w:p>
    <w:p w14:paraId="709EDED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</w:t>
      </w:r>
    </w:p>
    <w:p w14:paraId="3F06A3DF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【说明】：如果一个自然数N恰好等于它所有不同的真因子（即N的约数以及1，但不包括N）之和S，则称该数为“完美数”。例如6＝1＋2＋3，28＝1＋2＋4＋7＋14，所以6和28都是完美数。显然，6是第1个（即最小的）完美数。 下面流程图的功能是求500以内所有的完美数。</w:t>
      </w:r>
    </w:p>
    <w:p w14:paraId="752AFF8A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4524375" cy="4581525"/>
            <wp:effectExtent l="0" t="0" r="952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BA1D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p w14:paraId="6AC03A74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循环开始框中要注明：循环变量＝初始值，终值［，步长］，步长为1时可以缺省。</w:t>
      </w:r>
    </w:p>
    <w:p w14:paraId="2956CA0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其中备选项为：</w:t>
      </w:r>
    </w:p>
    <w:p w14:paraId="0E8FC6B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A、1</w:t>
      </w:r>
    </w:p>
    <w:p w14:paraId="4B1B458D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B、2</w:t>
      </w:r>
    </w:p>
    <w:p w14:paraId="79C3AAF5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C、N%K</w:t>
      </w:r>
    </w:p>
    <w:p w14:paraId="1AC9A7B9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D、K%N</w:t>
      </w:r>
    </w:p>
    <w:p w14:paraId="51A5480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E、S+K</w:t>
      </w:r>
    </w:p>
    <w:p w14:paraId="129D16C4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F、 S+N</w:t>
      </w:r>
    </w:p>
    <w:p w14:paraId="1646BCBD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G、S</w:t>
      </w:r>
    </w:p>
    <w:p w14:paraId="30538A7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H、K</w:t>
      </w:r>
    </w:p>
    <w:p w14:paraId="141CAD71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p w14:paraId="2EF9C0E9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请选择正确的选项到如下对应的空中:</w:t>
      </w:r>
    </w:p>
    <w:p w14:paraId="29B9DACE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3.1[单选题]（1）：（ ）(2.0分)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6"/>
        <w:gridCol w:w="2336"/>
        <w:gridCol w:w="2337"/>
        <w:gridCol w:w="2337"/>
      </w:tblGrid>
      <w:tr w14:paraId="122450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47A95F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E19978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B、2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B0516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C、N%K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E2DAEC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D、K%N</w:t>
            </w:r>
          </w:p>
        </w:tc>
      </w:tr>
      <w:tr w14:paraId="2CECAE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6D8E97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E、S+K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6B7096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F、S+N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EC3B36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G、S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498F2F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H、K</w:t>
            </w:r>
          </w:p>
        </w:tc>
      </w:tr>
    </w:tbl>
    <w:p w14:paraId="4DD2B7E6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B</w:t>
      </w:r>
    </w:p>
    <w:p w14:paraId="7B950B87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3.2[单选题]（2）：（ ）(2.0分)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8"/>
        <w:gridCol w:w="2334"/>
        <w:gridCol w:w="2336"/>
        <w:gridCol w:w="2338"/>
      </w:tblGrid>
      <w:tr w14:paraId="43B275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9DAEC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A、1</w:t>
            </w:r>
          </w:p>
        </w:tc>
        <w:tc>
          <w:tcPr>
            <w:tcW w:w="1249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EE1E7A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B、2</w:t>
            </w:r>
          </w:p>
        </w:tc>
        <w:tc>
          <w:tcPr>
            <w:tcW w:w="125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016820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C、N%K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7A5591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D、K%N</w:t>
            </w:r>
          </w:p>
        </w:tc>
      </w:tr>
      <w:tr w14:paraId="62E9F5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FD0E5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E、S+K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3FB129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F、S+N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7E9214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G、S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FD78C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H、K</w:t>
            </w:r>
          </w:p>
        </w:tc>
      </w:tr>
    </w:tbl>
    <w:p w14:paraId="49C96777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C</w:t>
      </w:r>
    </w:p>
    <w:p w14:paraId="2DFEC405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3.3[单选题]（3）：（ ）(2.0分)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6"/>
        <w:gridCol w:w="2336"/>
        <w:gridCol w:w="2337"/>
        <w:gridCol w:w="2337"/>
      </w:tblGrid>
      <w:tr w14:paraId="21D444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495FD2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40CFAB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B、2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FE1DD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C、N%K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F66DEC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D、K%N</w:t>
            </w:r>
          </w:p>
        </w:tc>
      </w:tr>
      <w:tr w14:paraId="68BA33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6FD57D2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E、S+K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4EC5E9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F、S+N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924076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G、S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1135F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H、K</w:t>
            </w:r>
          </w:p>
        </w:tc>
      </w:tr>
    </w:tbl>
    <w:p w14:paraId="3E1050EB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E</w:t>
      </w:r>
    </w:p>
    <w:p w14:paraId="0B772091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3.4[单选题]（4）：（ ）(2.0分)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6"/>
        <w:gridCol w:w="2336"/>
        <w:gridCol w:w="2337"/>
        <w:gridCol w:w="2337"/>
      </w:tblGrid>
      <w:tr w14:paraId="179739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0376F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A、1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30B91A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B、2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062FF2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C、N%K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9C98E8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D、K%N</w:t>
            </w:r>
          </w:p>
        </w:tc>
      </w:tr>
      <w:tr w14:paraId="321A83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5EB2D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E、S+K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88A075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F、S+N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CEB1BE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G、S</w:t>
            </w:r>
          </w:p>
        </w:tc>
        <w:tc>
          <w:tcPr>
            <w:tcW w:w="0" w:type="auto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AB7976">
            <w:pPr>
              <w:spacing w:line="37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H、K</w:t>
            </w:r>
          </w:p>
        </w:tc>
      </w:tr>
    </w:tbl>
    <w:p w14:paraId="4ED88F92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G</w:t>
      </w:r>
    </w:p>
    <w:p w14:paraId="1581B329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3.5[单选题]如果某自然数小于其所有真因子之和（例如24＜1＋2＋3＋4＋6＋8＋12），则称该自然数为亏数；如果某自然数大于其所有真因子之和（例如8＞1＋2＋4），则称该自然数为贏数；如果某自然数等于从1开始的若干个连续自然数之和（例如10＝1＋2＋3＋4）则称该自然数为三角形数。据此定义，自然数496是（ 5 ）。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3CD790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F0036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A、亏数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559FB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B、赢数 </w:t>
            </w:r>
          </w:p>
        </w:tc>
      </w:tr>
      <w:tr w14:paraId="15BDF8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6E7A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C、完美数，非三角形数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12B72F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D、完美数和三角形数</w:t>
            </w:r>
          </w:p>
        </w:tc>
      </w:tr>
    </w:tbl>
    <w:p w14:paraId="17F923E1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D</w:t>
      </w:r>
    </w:p>
    <w:p w14:paraId="74D6D193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</w:t>
      </w:r>
    </w:p>
    <w:p w14:paraId="48E65F40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</w:t>
      </w:r>
      <w:r>
        <w:rPr>
          <w:rFonts w:ascii="宋体" w:hAnsi="宋体" w:eastAsia="宋体" w:cs="宋体"/>
          <w:sz w:val="27"/>
          <w:szCs w:val="27"/>
          <w:lang/>
        </w:rPr>
        <w:t>根据代码中的注释和效果图补全代码（1）-（5）：</w:t>
      </w: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3543300" cy="28956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CD9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tbl>
      <w:tblPr>
        <w:tblStyle w:val="19"/>
        <w:tblW w:w="0" w:type="auto"/>
        <w:tblInd w:w="30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42"/>
      </w:tblGrid>
      <w:tr w14:paraId="0B6E20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EDED"/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14:paraId="34EC55BD">
            <w:pPr>
              <w:spacing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&lt;!DOCTYPE html&gt;</w:t>
            </w:r>
          </w:p>
          <w:p w14:paraId="2F56836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&lt;html lang="en"&gt;</w:t>
            </w:r>
          </w:p>
          <w:p w14:paraId="18AC2E91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&lt;head&gt;</w:t>
            </w:r>
          </w:p>
          <w:p w14:paraId="358ACC4B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charset="UTF-8"&gt;</w:t>
            </w:r>
          </w:p>
          <w:p w14:paraId="18ABC233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http-equiv="X-UA-Compatible" content="IE=edge"&gt;</w:t>
            </w:r>
          </w:p>
          <w:p w14:paraId="5BC3F6A9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name="viewport" content="width=device-width, initial-scale=1.0"&gt;</w:t>
            </w:r>
          </w:p>
          <w:p w14:paraId="646133D8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&lt;title&gt;3D呈现&lt;/title&gt;</w:t>
            </w:r>
          </w:p>
          <w:p w14:paraId="2EADB00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&lt;style&gt;</w:t>
            </w:r>
          </w:p>
          <w:p w14:paraId="04E833C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body{</w:t>
            </w:r>
          </w:p>
          <w:p w14:paraId="4F57E2D9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perspective: 500px;</w:t>
            </w:r>
          </w:p>
          <w:p w14:paraId="07D9EFF8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36A3B25A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.box {</w:t>
            </w:r>
          </w:p>
          <w:p w14:paraId="42478F3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width: 200px;</w:t>
            </w:r>
          </w:p>
          <w:p w14:paraId="3533726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height: 200px;</w:t>
            </w:r>
          </w:p>
          <w:p w14:paraId="55347CC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（1）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 /*设置box盒子为相对定位*/</w:t>
            </w:r>
          </w:p>
          <w:p w14:paraId="2DC749E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margin: 100px auto;</w:t>
            </w:r>
          </w:p>
          <w:p w14:paraId="71FE12A8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transition: all 2s;</w:t>
            </w:r>
          </w:p>
          <w:p w14:paraId="1E892BF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（2）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: preserve-3d;  /* 让子盒子保持3D效果 */</w:t>
            </w:r>
          </w:p>
          <w:p w14:paraId="6028582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</w:t>
            </w:r>
          </w:p>
          <w:p w14:paraId="0FC50736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4E5EE72B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.box:hover {</w:t>
            </w:r>
          </w:p>
          <w:p w14:paraId="63ABA1C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 xml:space="preserve">            transform: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（3）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 /*当鼠标悬停到box上时，沿Y轴旋转60度*/</w:t>
            </w:r>
          </w:p>
          <w:p w14:paraId="03D9E12B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41E8768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.box div{</w:t>
            </w:r>
          </w:p>
          <w:p w14:paraId="0B82E03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 xml:space="preserve">            position: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（4）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 /*将box下的div元素设为绝对定位*/</w:t>
            </w:r>
          </w:p>
          <w:p w14:paraId="07F1955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top:0;</w:t>
            </w:r>
          </w:p>
          <w:p w14:paraId="3E390C4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left: 0;</w:t>
            </w:r>
          </w:p>
          <w:p w14:paraId="4FA0C256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width: 100%;</w:t>
            </w:r>
          </w:p>
          <w:p w14:paraId="36068DD0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height: 100%;</w:t>
            </w:r>
          </w:p>
          <w:p w14:paraId="790264F1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57D4128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.box div: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（5）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{ /*表示选择box下的第一个div元素*/</w:t>
            </w:r>
          </w:p>
          <w:p w14:paraId="2FA66EBC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background-color: green;</w:t>
            </w:r>
          </w:p>
          <w:p w14:paraId="2B59F0E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6B29C10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.box div:last-child{</w:t>
            </w:r>
          </w:p>
          <w:p w14:paraId="1B8E632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background-color: blue;</w:t>
            </w:r>
          </w:p>
          <w:p w14:paraId="2C3FDC6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transform: rotateX(60deg);</w:t>
            </w:r>
          </w:p>
          <w:p w14:paraId="1FFD797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}</w:t>
            </w:r>
          </w:p>
          <w:p w14:paraId="7750D7C7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&lt;/style&gt;</w:t>
            </w:r>
          </w:p>
          <w:p w14:paraId="2CBBFE3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&lt;/head&gt;</w:t>
            </w:r>
          </w:p>
          <w:p w14:paraId="1BC712C9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&lt;body&gt;</w:t>
            </w:r>
          </w:p>
          <w:p w14:paraId="010A155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&lt;div class="box"&gt;</w:t>
            </w:r>
          </w:p>
          <w:p w14:paraId="16C05373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&lt;div&gt;&lt;/div&gt;</w:t>
            </w:r>
          </w:p>
          <w:p w14:paraId="4C6AEC6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&lt;div&gt;&lt;/div&gt;</w:t>
            </w:r>
          </w:p>
          <w:p w14:paraId="26D3B813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&lt;/div&gt;</w:t>
            </w:r>
          </w:p>
          <w:p w14:paraId="5736E710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&lt;/body&gt;</w:t>
            </w:r>
          </w:p>
          <w:p w14:paraId="4CD52F8F">
            <w:pPr>
              <w:spacing w:before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&lt;/html&gt;</w:t>
            </w:r>
          </w:p>
        </w:tc>
      </w:tr>
    </w:tbl>
    <w:p w14:paraId="2821458F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4.1[单选题]（1）：（    ）(2.0分)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5F1EFA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FB4C7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A、fixed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842B3F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B、rotateY(60deg)</w:t>
            </w:r>
          </w:p>
        </w:tc>
      </w:tr>
      <w:tr w14:paraId="1AEE95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1F168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C、nth-child(0)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6965DE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D、transform</w:t>
            </w:r>
          </w:p>
        </w:tc>
      </w:tr>
      <w:tr w14:paraId="384A4A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56BC3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E、absolute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37AEA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F、first-child</w:t>
            </w:r>
          </w:p>
        </w:tc>
      </w:tr>
      <w:tr w14:paraId="04385C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086ADA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position: relative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5253A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H、transform-style</w:t>
            </w:r>
          </w:p>
        </w:tc>
      </w:tr>
    </w:tbl>
    <w:p w14:paraId="53346D30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G</w:t>
      </w:r>
    </w:p>
    <w:p w14:paraId="4E450B04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4.2[单选题]（2）：（    ）(2.0分)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7D4B0D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0F3AA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A、fixed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008BAB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B、rotateY(60deg)</w:t>
            </w:r>
          </w:p>
        </w:tc>
      </w:tr>
      <w:tr w14:paraId="6063C6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A32E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C、nth-child(0)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B22C7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D、transform</w:t>
            </w:r>
          </w:p>
        </w:tc>
      </w:tr>
      <w:tr w14:paraId="36E7B1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6DDF8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E、absolute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DE6C4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F、first-child</w:t>
            </w:r>
          </w:p>
        </w:tc>
      </w:tr>
      <w:tr w14:paraId="269EC1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A9C610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G、position: relative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58693B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、transform-style</w:t>
            </w:r>
          </w:p>
        </w:tc>
      </w:tr>
    </w:tbl>
    <w:p w14:paraId="6D1B6E73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H</w:t>
      </w:r>
    </w:p>
    <w:p w14:paraId="010188B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4.3[单选题]（3）：（    ）(2.0分)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7E1E1E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295933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A、fixed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4266C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B、rotateY(60deg)</w:t>
            </w:r>
          </w:p>
        </w:tc>
      </w:tr>
      <w:tr w14:paraId="1CDD4B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74667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C、nth-child(0)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A611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D、transform</w:t>
            </w:r>
          </w:p>
        </w:tc>
      </w:tr>
      <w:tr w14:paraId="25B1AD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65B34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E、absolute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D77A8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F、first-child</w:t>
            </w:r>
          </w:p>
        </w:tc>
      </w:tr>
      <w:tr w14:paraId="7740D4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796DB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G、position: relative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9E249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H、transform-style</w:t>
            </w:r>
          </w:p>
        </w:tc>
      </w:tr>
    </w:tbl>
    <w:p w14:paraId="5437E81C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B</w:t>
      </w:r>
    </w:p>
    <w:p w14:paraId="0B7A1EC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4.4[单选题]（4）：（    ）(2.0分)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5F5127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98A48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A、fixed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0CCD7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B、rotateY(60deg)</w:t>
            </w:r>
          </w:p>
        </w:tc>
      </w:tr>
      <w:tr w14:paraId="6F92F4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D93F2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C、nth-child(0)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47083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D、transform</w:t>
            </w:r>
          </w:p>
        </w:tc>
      </w:tr>
      <w:tr w14:paraId="73716E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D4FE8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E、absolute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ED0F0B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F、first-child</w:t>
            </w:r>
          </w:p>
        </w:tc>
      </w:tr>
      <w:tr w14:paraId="7A11DE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6D4C4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G、position: relative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E9635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H、transform-style</w:t>
            </w:r>
          </w:p>
        </w:tc>
      </w:tr>
    </w:tbl>
    <w:p w14:paraId="1629B7BA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E</w:t>
      </w:r>
    </w:p>
    <w:p w14:paraId="711041B0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4.5[单选题]（5）：（    ）(2.0分)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4DBAB8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02E32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A、fixed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8FC92D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B、rotateY(60deg)</w:t>
            </w:r>
          </w:p>
        </w:tc>
      </w:tr>
      <w:tr w14:paraId="4B903F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2C53B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C、nth-child(0)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502BC0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D、transform</w:t>
            </w:r>
          </w:p>
        </w:tc>
      </w:tr>
      <w:tr w14:paraId="418E1C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12460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E、absolute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CE61ED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F、first-child</w:t>
            </w:r>
          </w:p>
        </w:tc>
      </w:tr>
      <w:tr w14:paraId="7A81E1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0F3ECB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G、position: relative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B3C4E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H、transform-style</w:t>
            </w:r>
          </w:p>
        </w:tc>
      </w:tr>
    </w:tbl>
    <w:p w14:paraId="49695A73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F</w:t>
      </w:r>
    </w:p>
    <w:p w14:paraId="62E2BB06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</w:t>
      </w:r>
    </w:p>
    <w:p w14:paraId="0EB1F57B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【说明】：阅读以下说明和Java语言代码，并选出正确答案。</w:t>
      </w:r>
    </w:p>
    <w:p w14:paraId="06585BBA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题目描述：判断101-200之间有多少个素数，并输出所有素数。</w:t>
      </w:r>
    </w:p>
    <w:p w14:paraId="0864D56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具体函数如下：</w:t>
      </w:r>
    </w:p>
    <w:p w14:paraId="6EC7BD40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public class Test {</w:t>
      </w:r>
    </w:p>
    <w:p w14:paraId="15FB7F3B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public static void main(String[] args) {</w:t>
      </w:r>
    </w:p>
    <w:p w14:paraId="4144260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int i, j, n, m, x;</w:t>
      </w:r>
    </w:p>
    <w:p w14:paraId="4ACB8E1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n = 0;</w:t>
      </w:r>
    </w:p>
    <w:p w14:paraId="48FA364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m = 0;</w:t>
      </w:r>
    </w:p>
    <w:p w14:paraId="54B5EC1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x = 0;</w:t>
      </w:r>
    </w:p>
    <w:p w14:paraId="3E7F390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for (（1）; （2）; i++) {</w:t>
      </w:r>
    </w:p>
    <w:p w14:paraId="31C5018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for (（3）; （4）; j++) {</w:t>
      </w:r>
    </w:p>
    <w:p w14:paraId="0C54BE09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n = i % j;</w:t>
      </w:r>
    </w:p>
    <w:p w14:paraId="50DC34AD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if (n == 0) {</w:t>
      </w:r>
    </w:p>
    <w:p w14:paraId="68FF5E1E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    m = m + 1;</w:t>
      </w:r>
    </w:p>
    <w:p w14:paraId="3F481D24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}</w:t>
      </w:r>
    </w:p>
    <w:p w14:paraId="09934CF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}</w:t>
      </w:r>
    </w:p>
    <w:p w14:paraId="70F0595E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if (（5）) {</w:t>
      </w:r>
    </w:p>
    <w:p w14:paraId="422FA46E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System.out.println(i + " ");</w:t>
      </w:r>
    </w:p>
    <w:p w14:paraId="28A8110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    x = x + 1;</w:t>
      </w:r>
    </w:p>
    <w:p w14:paraId="253511F2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}</w:t>
      </w:r>
    </w:p>
    <w:p w14:paraId="71ADF3E5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    m = 0;</w:t>
      </w:r>
    </w:p>
    <w:p w14:paraId="473B4350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}</w:t>
      </w:r>
    </w:p>
    <w:p w14:paraId="53E63845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System.out.println();</w:t>
      </w:r>
    </w:p>
    <w:p w14:paraId="50ADC90E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    System.out.println("在101~200之间一共有素数：" + x + "个");</w:t>
      </w:r>
    </w:p>
    <w:p w14:paraId="79BEFBF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   }</w:t>
      </w:r>
    </w:p>
    <w:p w14:paraId="18D8217D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}</w:t>
      </w:r>
    </w:p>
    <w:p w14:paraId="2590E85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p w14:paraId="47D3CFD6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5.1[单选题]（1）：（    ）(2.0分)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2CEAB7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1D79B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A、i = 101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C73ED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B、i = 100</w:t>
            </w:r>
          </w:p>
        </w:tc>
      </w:tr>
      <w:tr w14:paraId="5319A2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FFC12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C、i &lt; 200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FB653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D、i &lt;= 200</w:t>
            </w:r>
          </w:p>
        </w:tc>
      </w:tr>
      <w:tr w14:paraId="61F614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4447D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E、j = 1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A0F2F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F、j = 0</w:t>
            </w:r>
          </w:p>
        </w:tc>
      </w:tr>
      <w:tr w14:paraId="5793F9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FE2D5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G、j &lt;= i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B2BFC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H、j &lt; i</w:t>
            </w:r>
          </w:p>
        </w:tc>
      </w:tr>
    </w:tbl>
    <w:p w14:paraId="41120BDB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A</w:t>
      </w:r>
    </w:p>
    <w:p w14:paraId="07099169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5.2[单选题]（2）：（    ）(2.0分)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07999A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0B98B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A、i = 101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2C759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B、i = 100</w:t>
            </w:r>
          </w:p>
        </w:tc>
      </w:tr>
      <w:tr w14:paraId="4F9C8F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23A0A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C、i &lt; 200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971FB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D、i &lt;= 200</w:t>
            </w:r>
          </w:p>
        </w:tc>
      </w:tr>
      <w:tr w14:paraId="55339D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6EF2CF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E、j = 1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8CA2B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F、j = 0 </w:t>
            </w:r>
          </w:p>
        </w:tc>
      </w:tr>
      <w:tr w14:paraId="165C3D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EB0E9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G、j &lt;= i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3529FB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H、j &lt; i</w:t>
            </w:r>
          </w:p>
        </w:tc>
      </w:tr>
    </w:tbl>
    <w:p w14:paraId="5B93DD55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C</w:t>
      </w:r>
    </w:p>
    <w:p w14:paraId="04F494D8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5.3[单选题]（3）：（    ）(2.0分)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55CBFF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85524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A、i = 101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643AB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B、i = 100</w:t>
            </w:r>
          </w:p>
        </w:tc>
      </w:tr>
      <w:tr w14:paraId="44969AB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A189C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C、i &lt; 200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A7CCD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D、i &lt;= 200</w:t>
            </w:r>
          </w:p>
        </w:tc>
      </w:tr>
      <w:tr w14:paraId="67281B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92824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E、j = 1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BD374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F、j = 0 </w:t>
            </w:r>
          </w:p>
        </w:tc>
      </w:tr>
      <w:tr w14:paraId="621043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85EB5E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G、j &lt;= i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C3D4A9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H、j &lt; i</w:t>
            </w:r>
          </w:p>
        </w:tc>
      </w:tr>
    </w:tbl>
    <w:p w14:paraId="502759A1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E</w:t>
      </w:r>
    </w:p>
    <w:p w14:paraId="67AFD00E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5.4[单选题]（2）：（    ）(2.0分)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4316F7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5FD0EA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A、i = 101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CAC3C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B、i = 100</w:t>
            </w:r>
          </w:p>
        </w:tc>
      </w:tr>
      <w:tr w14:paraId="47581A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B35307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C、i &lt; 200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E65FEA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D、i &lt;= 200</w:t>
            </w:r>
          </w:p>
        </w:tc>
      </w:tr>
      <w:tr w14:paraId="1F2B05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D531A9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E、j = 1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7F35FC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F、j = 0 </w:t>
            </w:r>
          </w:p>
        </w:tc>
      </w:tr>
      <w:tr w14:paraId="296077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E8B9E5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G、j &lt;= i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D60D32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H、j &lt; i</w:t>
            </w:r>
          </w:p>
        </w:tc>
      </w:tr>
    </w:tbl>
    <w:p w14:paraId="0C4234C4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G</w:t>
      </w:r>
    </w:p>
    <w:p w14:paraId="433C82C7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5.5[单选题]（5）：（    ）(2.0分)</w:t>
      </w:r>
    </w:p>
    <w:tbl>
      <w:tblPr>
        <w:tblStyle w:val="17"/>
        <w:tblW w:w="5000" w:type="pct"/>
        <w:tblInd w:w="3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4673"/>
      </w:tblGrid>
      <w:tr w14:paraId="6AF4DA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52D7ED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A、i = 101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54BC76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B、i = 100</w:t>
            </w:r>
          </w:p>
        </w:tc>
      </w:tr>
      <w:tr w14:paraId="35E0F8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57C19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C、i &lt; 200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703151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D、i &lt;= 200</w:t>
            </w:r>
          </w:p>
        </w:tc>
      </w:tr>
      <w:tr w14:paraId="5F8FDA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25A039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E、j = 1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965E13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F、j = 0 </w:t>
            </w:r>
          </w:p>
        </w:tc>
      </w:tr>
      <w:tr w14:paraId="262BD8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</w:trPr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6B17B8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  <w:t>G、j &lt;= i</w:t>
            </w:r>
          </w:p>
        </w:tc>
        <w:tc>
          <w:tcPr>
            <w:tcW w:w="2500" w:type="pct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261DB4">
            <w:pPr>
              <w:spacing w:line="525" w:lineRule="atLeast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FF0000"/>
                <w:sz w:val="27"/>
                <w:szCs w:val="27"/>
                <w:lang/>
              </w:rPr>
              <w:t>H、m == 2</w:t>
            </w:r>
          </w:p>
        </w:tc>
      </w:tr>
    </w:tbl>
    <w:p w14:paraId="7C8F8E48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［正确答案］：</w:t>
      </w:r>
      <w:r>
        <w:rPr>
          <w:rFonts w:ascii="宋体" w:hAnsi="宋体" w:eastAsia="宋体" w:cs="宋体"/>
          <w:sz w:val="27"/>
          <w:szCs w:val="27"/>
          <w:lang/>
        </w:rPr>
        <w:t>H</w:t>
      </w:r>
    </w:p>
    <w:p w14:paraId="721B7A2D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</w:p>
    <w:p w14:paraId="733FB311">
      <w:pPr>
        <w:pStyle w:val="12"/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</w:p>
    <w:p w14:paraId="4D4B496A">
      <w:pPr>
        <w:pStyle w:val="14"/>
        <w:ind w:left="285"/>
        <w:rPr>
          <w:rFonts w:ascii="宋体" w:hAnsi="宋体" w:eastAsia="宋体" w:cs="宋体"/>
          <w:b/>
          <w:bCs/>
          <w:sz w:val="27"/>
          <w:szCs w:val="27"/>
          <w:lang/>
        </w:rPr>
      </w:pPr>
      <w:r>
        <w:rPr>
          <w:lang/>
        </w:rPr>
        <w:t>二、案例题</w:t>
      </w:r>
    </w:p>
    <w:p w14:paraId="71FB207D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</w:t>
      </w:r>
    </w:p>
    <w:p w14:paraId="4D248D94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</w:t>
      </w:r>
      <w:r>
        <w:rPr>
          <w:rFonts w:ascii="宋体" w:hAnsi="宋体" w:eastAsia="宋体" w:cs="宋体"/>
          <w:sz w:val="27"/>
          <w:szCs w:val="27"/>
          <w:lang/>
        </w:rPr>
        <w:t>CMM（能力成熟度模型）是组织进行软件过程改善和软件过程评估的一个有效的指导框架。它定义了当一个组织达到不同的过程时应该具有的软件工程能力，其主要目的是消除不同模型之间的不一致和重复，降低模型改善的成本。将CMM组织成如下图所示的五个等级，显示了该过程中五个成熟阶段的基本特性和应遵循的原则、采取的行动，以帮助软件组织改进其软件过程。其意义在于增加软件过程成熟的改进行动，按优先级排序。图中带有标记的箭头指示在成熟度框架的每一个步骤上，组织应给予规范化的过程能力的类型。</w:t>
      </w:r>
    </w:p>
    <w:p w14:paraId="0637B03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1504950" cy="329565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547B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  <w:r>
        <w:rPr>
          <w:rFonts w:ascii="宋体" w:hAnsi="宋体" w:eastAsia="宋体" w:cs="宋体"/>
          <w:b/>
          <w:bCs/>
          <w:sz w:val="27"/>
          <w:szCs w:val="27"/>
          <w:lang/>
        </w:rPr>
        <w:t>其中（1）-（5）分别表示从最低级到最高级的顺序，请补充上述括号中缺失的部分到如下对应的空中:</w:t>
      </w:r>
    </w:p>
    <w:p w14:paraId="22566C2D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6.1[填空题]（1）：（ ）(2.0分)</w:t>
      </w:r>
    </w:p>
    <w:p w14:paraId="40156A0D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color w:val="FF0000"/>
          <w:sz w:val="27"/>
          <w:szCs w:val="27"/>
          <w:lang/>
        </w:rPr>
        <w:t>初始</w:t>
      </w:r>
      <w:r>
        <w:rPr>
          <w:rFonts w:ascii="宋体" w:hAnsi="宋体" w:eastAsia="宋体" w:cs="宋体"/>
          <w:sz w:val="27"/>
          <w:szCs w:val="27"/>
          <w:lang/>
        </w:rPr>
        <w:t>级</w:t>
      </w:r>
    </w:p>
    <w:p w14:paraId="7BC53F4A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6.2[填空题]（2）：（ ）(2.0分)</w:t>
      </w:r>
    </w:p>
    <w:p w14:paraId="38C0C35F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color w:val="FF0000"/>
          <w:sz w:val="27"/>
          <w:szCs w:val="27"/>
          <w:lang/>
        </w:rPr>
        <w:t>可重复</w:t>
      </w:r>
      <w:r>
        <w:rPr>
          <w:rFonts w:ascii="宋体" w:hAnsi="宋体" w:eastAsia="宋体" w:cs="宋体"/>
          <w:sz w:val="27"/>
          <w:szCs w:val="27"/>
          <w:lang/>
        </w:rPr>
        <w:t>级</w:t>
      </w:r>
    </w:p>
    <w:p w14:paraId="03328DD9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6.3[填空题]（3）：（ ）(2.0分)</w:t>
      </w:r>
    </w:p>
    <w:p w14:paraId="010E14C4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color w:val="FF0000"/>
          <w:sz w:val="27"/>
          <w:szCs w:val="27"/>
          <w:lang/>
        </w:rPr>
        <w:t>已定义</w:t>
      </w:r>
      <w:r>
        <w:rPr>
          <w:rFonts w:ascii="宋体" w:hAnsi="宋体" w:eastAsia="宋体" w:cs="宋体"/>
          <w:sz w:val="27"/>
          <w:szCs w:val="27"/>
          <w:lang/>
        </w:rPr>
        <w:t>级</w:t>
      </w:r>
    </w:p>
    <w:p w14:paraId="7F925906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6.4[填空题]（4）：（ ）(2.0分)</w:t>
      </w:r>
    </w:p>
    <w:p w14:paraId="2E57F66D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color w:val="FF0000"/>
          <w:sz w:val="27"/>
          <w:szCs w:val="27"/>
          <w:lang/>
        </w:rPr>
        <w:t>已管理</w:t>
      </w:r>
      <w:r>
        <w:rPr>
          <w:rFonts w:ascii="宋体" w:hAnsi="宋体" w:eastAsia="宋体" w:cs="宋体"/>
          <w:sz w:val="27"/>
          <w:szCs w:val="27"/>
          <w:lang/>
        </w:rPr>
        <w:t>级</w:t>
      </w:r>
    </w:p>
    <w:p w14:paraId="5489DE1A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6.5[填空题]（5）：（ ）(2.0分)</w:t>
      </w:r>
    </w:p>
    <w:p w14:paraId="6830AF8E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color w:val="FF0000"/>
          <w:sz w:val="27"/>
          <w:szCs w:val="27"/>
          <w:lang/>
        </w:rPr>
        <w:t>优化</w:t>
      </w:r>
      <w:r>
        <w:rPr>
          <w:rFonts w:ascii="宋体" w:hAnsi="宋体" w:eastAsia="宋体" w:cs="宋体"/>
          <w:sz w:val="27"/>
          <w:szCs w:val="27"/>
          <w:lang/>
        </w:rPr>
        <w:t>级</w:t>
      </w:r>
    </w:p>
    <w:p w14:paraId="71732495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</w:t>
      </w:r>
    </w:p>
    <w:p w14:paraId="7806A4B7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</w:t>
      </w:r>
      <w:r>
        <w:rPr>
          <w:rFonts w:ascii="宋体" w:hAnsi="宋体" w:eastAsia="宋体" w:cs="宋体"/>
          <w:sz w:val="27"/>
          <w:szCs w:val="27"/>
          <w:lang/>
        </w:rPr>
        <w:t>通过阅读下列JavaScript代码补全（1）-（5）。</w:t>
      </w:r>
    </w:p>
    <w:p w14:paraId="7F6A95FB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在计算机科学领域，二分查找（Binary Search）是一种查找算法，用来在一个数组中查找指定的元素。注意这个数组需要是一个有序数组才有效。二分查找优于标准的线性查找（Linear Search），因为它查找速度更快，效率更高。它的理念被开发者称之为“分而治之”。</w:t>
      </w:r>
    </w:p>
    <w:p w14:paraId="5640044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这种算法不是在一个for循环中依次按照索引0,1,2,3,4这样查找，它的具体做法是每次把查找范围缩小一半，直到找到目标值。</w:t>
      </w:r>
    </w:p>
    <w:p w14:paraId="50F7700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我们会在数组中间的元素作为middleIndex元素，然后把它的值和目标值进行比对。根据目标值是大于还是小于middleIndex元素，我们可以从数组中排除左侧或者右侧的元素。</w:t>
      </w:r>
    </w:p>
    <w:p w14:paraId="1A727FD1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tbl>
      <w:tblPr>
        <w:tblStyle w:val="19"/>
        <w:tblW w:w="0" w:type="auto"/>
        <w:tblInd w:w="30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42"/>
      </w:tblGrid>
      <w:tr w14:paraId="1B615942">
        <w:trPr>
          <w:wBefore w:w="0" w:type="dxa"/>
        </w:trPr>
        <w:tc>
          <w:tcPr>
            <w:tcW w:w="85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EDED"/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14:paraId="46F8267B">
            <w:pPr>
              <w:spacing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&lt;script&gt;</w:t>
            </w:r>
          </w:p>
          <w:p w14:paraId="7E5F6D3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function find(nums, target) {</w:t>
            </w:r>
          </w:p>
          <w:p w14:paraId="6CD083A7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let left = 0;</w:t>
            </w:r>
          </w:p>
          <w:p w14:paraId="47941EC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 xml:space="preserve">let rigth =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(1)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 //</w:t>
            </w:r>
          </w:p>
          <w:p w14:paraId="38189161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while(left &lt;= rigth) {</w:t>
            </w:r>
          </w:p>
          <w:p w14:paraId="3537217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let mid = parseInt((left + rigth) / 2) ;</w:t>
            </w:r>
          </w:p>
          <w:p w14:paraId="0F32F01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if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 (2)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</w:t>
            </w:r>
          </w:p>
          <w:p w14:paraId="713421B1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return mid ;</w:t>
            </w:r>
          </w:p>
          <w:p w14:paraId="00F367A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if (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) {</w:t>
            </w:r>
          </w:p>
          <w:p w14:paraId="5D88784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if (target &gt;= nums[left] &amp;&amp; target &lt;= nums[mid]) {</w:t>
            </w:r>
          </w:p>
          <w:p w14:paraId="2DE11F6A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rigth = mid - 1;</w:t>
            </w:r>
          </w:p>
          <w:p w14:paraId="66D203C9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 else {</w:t>
            </w:r>
          </w:p>
          <w:p w14:paraId="4E612460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(4)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</w:t>
            </w:r>
          </w:p>
          <w:p w14:paraId="55F8C57C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</w:t>
            </w:r>
          </w:p>
          <w:p w14:paraId="071B9CE6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 else {</w:t>
            </w:r>
          </w:p>
          <w:p w14:paraId="63A0CF47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if (target &gt; nums[mid] &amp;&amp; target &lt;= nums[rigth]) {</w:t>
            </w:r>
          </w:p>
          <w:p w14:paraId="404DD7FB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left = mid + 1;</w:t>
            </w:r>
          </w:p>
          <w:p w14:paraId="50DCC551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 else {</w:t>
            </w:r>
          </w:p>
          <w:p w14:paraId="7FDDB1A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(5)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</w:t>
            </w:r>
          </w:p>
          <w:p w14:paraId="19EA989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</w:t>
            </w:r>
          </w:p>
          <w:p w14:paraId="073E6B6C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</w:t>
            </w:r>
          </w:p>
          <w:p w14:paraId="0A2E545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</w:t>
            </w:r>
          </w:p>
          <w:p w14:paraId="1381451A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return -1</w:t>
            </w:r>
          </w:p>
          <w:p w14:paraId="21F6C30C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}</w:t>
            </w:r>
          </w:p>
          <w:p w14:paraId="00FC61E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console.log(find([6,7,8,9,10,2,3,4,5], 5))//输出8</w:t>
            </w:r>
          </w:p>
          <w:p w14:paraId="2C9933DF">
            <w:pPr>
              <w:spacing w:before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&lt;/script&gt;</w:t>
            </w:r>
          </w:p>
        </w:tc>
      </w:tr>
    </w:tbl>
    <w:p w14:paraId="7E8DAF83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p w14:paraId="4163612E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8.1[填空题]（1）：（）(2.0分)</w:t>
      </w:r>
    </w:p>
    <w:p w14:paraId="27D02E9B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nums.length - 1</w:t>
      </w:r>
    </w:p>
    <w:p w14:paraId="61FF5CEE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8.2[填空题]（2）：（）(2.0分)</w:t>
      </w:r>
    </w:p>
    <w:p w14:paraId="6C0760F9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nums[mid] == target</w:t>
      </w:r>
    </w:p>
    <w:p w14:paraId="2958BB7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8.3[填空题]（3）：（）(2.0分)</w:t>
      </w:r>
    </w:p>
    <w:p w14:paraId="3C039186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nums[left] &lt; nums[mid]</w:t>
      </w:r>
    </w:p>
    <w:p w14:paraId="039D8D96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8.4[填空题]（4）：（）(2.0分)</w:t>
      </w:r>
    </w:p>
    <w:p w14:paraId="5B9202E8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left = mid + 1</w:t>
      </w:r>
    </w:p>
    <w:p w14:paraId="17975B19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8.5[填空题]（5）：（）(2.0分)</w:t>
      </w:r>
    </w:p>
    <w:p w14:paraId="058BE17D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rigth = mid - 1</w:t>
      </w:r>
    </w:p>
    <w:p w14:paraId="147A640D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</w:t>
      </w:r>
    </w:p>
    <w:p w14:paraId="64D96DA8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b/>
          <w:bCs/>
          <w:sz w:val="27"/>
          <w:szCs w:val="27"/>
          <w:lang/>
        </w:rPr>
        <w:t>【说明】：</w:t>
      </w:r>
      <w:r>
        <w:rPr>
          <w:rFonts w:ascii="宋体" w:hAnsi="宋体" w:eastAsia="宋体" w:cs="宋体"/>
          <w:sz w:val="27"/>
          <w:szCs w:val="27"/>
          <w:lang/>
        </w:rPr>
        <w:t>通过效果图和阅读下列JavaScript代码补全（1）-（5）。</w:t>
      </w:r>
    </w:p>
    <w:p w14:paraId="6AFBF6E7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trike w:val="0"/>
          <w:sz w:val="27"/>
          <w:szCs w:val="27"/>
          <w:u w:val="none"/>
          <w:lang/>
        </w:rPr>
        <w:drawing>
          <wp:inline distT="0" distB="0" distL="114300" distR="114300">
            <wp:extent cx="5229225" cy="1590675"/>
            <wp:effectExtent l="0" t="0" r="9525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80C">
      <w:pPr>
        <w:spacing w:before="270" w:after="270"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Fonts w:ascii="宋体" w:hAnsi="宋体" w:eastAsia="宋体" w:cs="宋体"/>
          <w:sz w:val="27"/>
          <w:szCs w:val="27"/>
          <w:lang/>
        </w:rPr>
        <w:t> </w:t>
      </w:r>
    </w:p>
    <w:tbl>
      <w:tblPr>
        <w:tblStyle w:val="19"/>
        <w:tblW w:w="0" w:type="auto"/>
        <w:tblInd w:w="30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42"/>
      </w:tblGrid>
      <w:tr w14:paraId="139B77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5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EDED"/>
            <w:noWrap w:val="0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 w14:paraId="3C642DF1">
            <w:pPr>
              <w:spacing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&lt;!DOCTYPE html&gt;</w:t>
            </w:r>
          </w:p>
          <w:p w14:paraId="1158DB1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&lt;html lang="en"&gt;</w:t>
            </w:r>
          </w:p>
          <w:p w14:paraId="187E4869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&lt;head&gt;</w:t>
            </w:r>
          </w:p>
          <w:p w14:paraId="6F2CAB9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charset="UTF-8"&gt;</w:t>
            </w:r>
          </w:p>
          <w:p w14:paraId="524266B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http-equiv="X-UA-Compatible" content="IE=edge"&gt;</w:t>
            </w:r>
          </w:p>
          <w:p w14:paraId="5EC0C360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&lt;meta name="viewport" content="width=device-width, initial-scale=1.0"&gt;</w:t>
            </w:r>
          </w:p>
          <w:p w14:paraId="24D3B6F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&lt;title&gt;九九乘法表&lt;/title&gt;</w:t>
            </w:r>
          </w:p>
          <w:p w14:paraId="19F8CC64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&lt;/head&gt;</w:t>
            </w:r>
          </w:p>
          <w:p w14:paraId="756A52C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&lt;body&gt;</w:t>
            </w:r>
          </w:p>
          <w:p w14:paraId="632D015E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&lt;script&gt;</w:t>
            </w:r>
          </w:p>
          <w:p w14:paraId="3BD3CBBD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var str="";</w:t>
            </w:r>
          </w:p>
          <w:p w14:paraId="070AD6A8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for(var i=1;i&lt;=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（1）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;i++){</w:t>
            </w:r>
          </w:p>
          <w:p w14:paraId="4F9B0CBF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    for(var j=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（2）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;j&lt;=i;j++){</w:t>
            </w:r>
          </w:p>
          <w:p w14:paraId="03066EC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         str+= j+"x"+i+"="+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（3）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+"\t";</w:t>
            </w:r>
          </w:p>
          <w:p w14:paraId="0BF6AC27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    }</w:t>
            </w:r>
          </w:p>
          <w:p w14:paraId="1DA061B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   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（4）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 //换行显示</w:t>
            </w:r>
          </w:p>
          <w:p w14:paraId="3A703236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}</w:t>
            </w:r>
          </w:p>
          <w:p w14:paraId="02F99E12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            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  <w:lang/>
              </w:rPr>
              <w:t>（5）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; //将变量str输出到控制台</w:t>
            </w:r>
          </w:p>
          <w:p w14:paraId="6D1A7535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    &lt;/script&gt;</w:t>
            </w:r>
          </w:p>
          <w:p w14:paraId="6D33BD50">
            <w:pPr>
              <w:spacing w:before="240" w:after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&lt;/body&gt;</w:t>
            </w:r>
          </w:p>
          <w:p w14:paraId="21477B34">
            <w:pPr>
              <w:spacing w:before="240"/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lang/>
              </w:rPr>
              <w:t>&lt;/html&gt;</w:t>
            </w:r>
          </w:p>
        </w:tc>
      </w:tr>
    </w:tbl>
    <w:p w14:paraId="2FEA7640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9.1[填空题]（1）：（）(2.0分)</w:t>
      </w:r>
    </w:p>
    <w:p w14:paraId="69BF5383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9</w:t>
      </w:r>
    </w:p>
    <w:p w14:paraId="796EC30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9.2[填空题]（2）：（）(2.0分)</w:t>
      </w:r>
    </w:p>
    <w:p w14:paraId="6892F167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1</w:t>
      </w:r>
    </w:p>
    <w:p w14:paraId="65B42ACB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9.3[填空题]（3）：（）(2.0分)</w:t>
      </w:r>
    </w:p>
    <w:p w14:paraId="41DDD54F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i*j 或 j*i</w:t>
      </w:r>
    </w:p>
    <w:p w14:paraId="6DB9F752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9.4[填空题]（4）：（）(2.0分)</w:t>
      </w:r>
    </w:p>
    <w:p w14:paraId="42461F7F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str+='\n'</w:t>
      </w:r>
    </w:p>
    <w:p w14:paraId="37AE9C54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9.5[填空题]（5）：（）(2.0分)</w:t>
      </w:r>
    </w:p>
    <w:p w14:paraId="03DCD0AF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console.log(str)</w:t>
      </w:r>
    </w:p>
    <w:p w14:paraId="7D945021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</w:p>
    <w:p w14:paraId="5EBBF8DE">
      <w:pPr>
        <w:pStyle w:val="12"/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</w:p>
    <w:p w14:paraId="6719622B">
      <w:pPr>
        <w:pStyle w:val="14"/>
        <w:ind w:left="285"/>
        <w:rPr>
          <w:rFonts w:ascii="宋体" w:hAnsi="宋体" w:eastAsia="宋体" w:cs="宋体"/>
          <w:b/>
          <w:bCs/>
          <w:sz w:val="27"/>
          <w:szCs w:val="27"/>
          <w:lang/>
        </w:rPr>
      </w:pPr>
      <w:r>
        <w:rPr>
          <w:lang/>
        </w:rPr>
        <w:t>三、简答题</w:t>
      </w:r>
    </w:p>
    <w:p w14:paraId="10F45228">
      <w:pPr>
        <w:pStyle w:val="16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lang/>
        </w:rPr>
        <w:t>10.评价模块划分好坏的标准主要是模块内的联系程度——内聚和模块之间的联系程度——耦合。耦合是模块之间依赖程度的度量。内聚和耦合是密切相关的，与其他模块存在强耦合的模块通常意味着弱内聚，而强内聚的模块通常意味着与其他模块之间存在弱耦合。如果系统中两个模块彼此之间完全独立，不需要另一个模块就能单独的工作，则这两个模块之间的耦合度最低。但事实上，一个系统中不可能所有的模块之间没有任何联系。文献“Pressman99”归纳了6种耦合类型，耦合程度由低到高大致划分为低端、中端和高端。模块设计应当争取“ 高内聚、低耦合”，避免“低内聚，高耦合”。请分别说出耦合的6种类型，并说明每种类型的特点。</w:t>
      </w:r>
    </w:p>
    <w:p w14:paraId="0FA6B3FB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  <w:r>
        <w:rPr>
          <w:rStyle w:val="18"/>
          <w:lang/>
        </w:rPr>
        <w:t>［参考答案］：</w:t>
      </w:r>
      <w:r>
        <w:rPr>
          <w:rFonts w:ascii="宋体" w:hAnsi="宋体" w:eastAsia="宋体" w:cs="宋体"/>
          <w:sz w:val="27"/>
          <w:szCs w:val="27"/>
          <w:lang/>
        </w:rPr>
        <w:t>（1）非直接耦合：模块之间没有直接的信息传递，称为非直接耦合。&lt;br&gt;（2）数据耦合：模块之间通过接口传递参数(数据)称为数据耦合。这种耦合在两个模块之间交换的信息仅仅是数据，是低耦合。&lt;br&gt;（3）标记耦合：模块间通过接口传递内部数据结构的一部分(而不是简单的参数)，称为标记耦合。此数据结构的变化将使相关的模块发生变化。&lt;br&gt;（4）控制耦合：模块传递信号(如开关值标志量等)给另一个模块， 接收信号的模块根据信号值调整动作，称为控制耦合。&lt;br&gt;（5）公共耦合：两个或两个以上的模块共享信息，则这几个模块的耦合称为公共耦合。&lt;br&gt;（6）内容耦合：当一个模块直接修改或操作另一个模块的数据，或者直接转入另一个模块时，就发生了内容耦合。内容耦合是耦合程度最高的耦合。</w:t>
      </w:r>
    </w:p>
    <w:p w14:paraId="5715F108">
      <w:pPr>
        <w:spacing w:line="525" w:lineRule="atLeast"/>
        <w:ind w:left="285"/>
        <w:rPr>
          <w:rFonts w:ascii="宋体" w:hAnsi="宋体" w:eastAsia="宋体" w:cs="宋体"/>
          <w:sz w:val="27"/>
          <w:szCs w:val="27"/>
          <w:lang/>
        </w:rPr>
      </w:pPr>
    </w:p>
    <w:p w14:paraId="1A508098"/>
    <w:sectPr>
      <w:pgSz w:w="11906" w:h="16838"/>
      <w:pgMar w:top="1440" w:right="600" w:bottom="1440" w:left="2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  <w:rsid w:val="06D11378"/>
    <w:rsid w:val="1F512138"/>
    <w:rsid w:val="30016BEA"/>
    <w:rsid w:val="543B723B"/>
    <w:rsid w:val="75906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5">
    <w:name w:val="head"/>
    <w:basedOn w:val="1"/>
    <w:uiPriority w:val="0"/>
  </w:style>
  <w:style w:type="paragraph" w:customStyle="1" w:styleId="6">
    <w:name w:val="right"/>
    <w:basedOn w:val="1"/>
    <w:uiPriority w:val="0"/>
  </w:style>
  <w:style w:type="paragraph" w:customStyle="1" w:styleId="7">
    <w:name w:val="title2"/>
    <w:basedOn w:val="1"/>
    <w:uiPriority w:val="0"/>
    <w:pPr>
      <w:pBdr>
        <w:top w:val="none" w:color="auto" w:sz="0" w:space="15"/>
        <w:bottom w:val="none" w:color="auto" w:sz="0" w:space="18"/>
      </w:pBdr>
      <w:jc w:val="center"/>
    </w:pPr>
    <w:rPr>
      <w:rFonts w:ascii="黑体" w:hAnsi="黑体" w:eastAsia="黑体" w:cs="黑体"/>
      <w:sz w:val="36"/>
      <w:szCs w:val="36"/>
    </w:rPr>
  </w:style>
  <w:style w:type="paragraph" w:customStyle="1" w:styleId="8">
    <w:name w:val="title1"/>
    <w:basedOn w:val="1"/>
    <w:uiPriority w:val="0"/>
    <w:pPr>
      <w:jc w:val="center"/>
    </w:pPr>
    <w:rPr>
      <w:rFonts w:ascii="黑体" w:hAnsi="黑体" w:eastAsia="黑体" w:cs="黑体"/>
      <w:b/>
      <w:bCs/>
      <w:sz w:val="45"/>
      <w:szCs w:val="45"/>
    </w:rPr>
  </w:style>
  <w:style w:type="paragraph" w:customStyle="1" w:styleId="9">
    <w:name w:val="xuzhi"/>
    <w:basedOn w:val="1"/>
    <w:uiPriority w:val="0"/>
    <w:rPr>
      <w:rFonts w:ascii="宋体" w:hAnsi="宋体" w:eastAsia="宋体" w:cs="宋体"/>
      <w:sz w:val="27"/>
      <w:szCs w:val="27"/>
    </w:rPr>
  </w:style>
  <w:style w:type="paragraph" w:customStyle="1" w:styleId="10">
    <w:name w:val="defen"/>
    <w:basedOn w:val="1"/>
    <w:uiPriority w:val="0"/>
    <w:pPr>
      <w:pBdr>
        <w:top w:val="none" w:color="auto" w:sz="0" w:space="15"/>
      </w:pBdr>
    </w:pPr>
    <w:rPr>
      <w:rFonts w:ascii="宋体" w:hAnsi="宋体" w:eastAsia="宋体" w:cs="宋体"/>
      <w:sz w:val="27"/>
      <w:szCs w:val="27"/>
    </w:rPr>
  </w:style>
  <w:style w:type="table" w:customStyle="1" w:styleId="11">
    <w:name w:val="kuang"/>
    <w:basedOn w:val="3"/>
    <w:uiPriority w:val="0"/>
    <w:tblPr>
      <w:tblStyle w:val="3"/>
    </w:tblPr>
  </w:style>
  <w:style w:type="paragraph" w:customStyle="1" w:styleId="12">
    <w:name w:val="test1defen"/>
    <w:basedOn w:val="1"/>
    <w:uiPriority w:val="0"/>
    <w:pPr>
      <w:pBdr>
        <w:bottom w:val="none" w:color="auto" w:sz="0" w:space="7"/>
      </w:pBdr>
    </w:pPr>
    <w:rPr>
      <w:rFonts w:ascii="宋体" w:hAnsi="宋体" w:eastAsia="宋体" w:cs="宋体"/>
      <w:sz w:val="27"/>
      <w:szCs w:val="27"/>
    </w:rPr>
  </w:style>
  <w:style w:type="paragraph" w:customStyle="1" w:styleId="13">
    <w:name w:val="test1neirong"/>
    <w:basedOn w:val="1"/>
    <w:uiPriority w:val="0"/>
  </w:style>
  <w:style w:type="paragraph" w:customStyle="1" w:styleId="14">
    <w:name w:val="test1biaoti"/>
    <w:basedOn w:val="1"/>
    <w:uiPriority w:val="0"/>
    <w:pPr>
      <w:spacing w:line="375" w:lineRule="atLeast"/>
      <w:jc w:val="left"/>
    </w:pPr>
    <w:rPr>
      <w:rFonts w:ascii="宋体" w:hAnsi="宋体" w:eastAsia="宋体" w:cs="宋体"/>
      <w:b/>
      <w:bCs/>
      <w:sz w:val="27"/>
      <w:szCs w:val="27"/>
    </w:rPr>
  </w:style>
  <w:style w:type="paragraph" w:customStyle="1" w:styleId="15">
    <w:name w:val="testti"/>
    <w:basedOn w:val="1"/>
    <w:uiPriority w:val="0"/>
  </w:style>
  <w:style w:type="paragraph" w:customStyle="1" w:styleId="16">
    <w:name w:val="testtimu"/>
    <w:basedOn w:val="1"/>
    <w:uiPriority w:val="0"/>
    <w:pPr>
      <w:spacing w:line="525" w:lineRule="atLeast"/>
    </w:pPr>
    <w:rPr>
      <w:rFonts w:ascii="宋体" w:hAnsi="宋体" w:eastAsia="宋体" w:cs="宋体"/>
      <w:sz w:val="27"/>
      <w:szCs w:val="27"/>
    </w:rPr>
  </w:style>
  <w:style w:type="table" w:customStyle="1" w:styleId="17">
    <w:name w:val="ansTable"/>
    <w:basedOn w:val="3"/>
    <w:uiPriority w:val="0"/>
    <w:tblPr>
      <w:tblStyle w:val="3"/>
    </w:tblPr>
  </w:style>
  <w:style w:type="character" w:customStyle="1" w:styleId="18">
    <w:name w:val="test1biaoti Character"/>
    <w:basedOn w:val="4"/>
    <w:uiPriority w:val="0"/>
    <w:rPr>
      <w:rFonts w:ascii="宋体" w:hAnsi="宋体" w:eastAsia="宋体" w:cs="宋体"/>
      <w:b/>
      <w:bCs/>
      <w:sz w:val="27"/>
      <w:szCs w:val="27"/>
    </w:rPr>
  </w:style>
  <w:style w:type="table" w:customStyle="1" w:styleId="19">
    <w:name w:val="table"/>
    <w:basedOn w:val="3"/>
    <w:uiPriority w:val="0"/>
    <w:tblPr>
      <w:tblStyle w:val="3"/>
    </w:tblPr>
  </w:style>
  <w:style w:type="paragraph" w:customStyle="1" w:styleId="20">
    <w:name w:val="test1"/>
    <w:basedOn w:val="1"/>
    <w:uiPriority w:val="0"/>
    <w:rPr>
      <w:rFonts w:ascii="宋体" w:hAnsi="宋体" w:eastAsia="宋体" w:cs="宋体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17</Pages>
  <Words>1316</Words>
  <Characters>2403</Characters>
  <Lines>1</Lines>
  <Paragraphs>1</Paragraphs>
  <TotalTime>1</TotalTime>
  <ScaleCrop>false</ScaleCrop>
  <LinksUpToDate>false</LinksUpToDate>
  <CharactersWithSpaces>2784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2025-09-29T09:51:07Z</dcterms:created>
  <dc:creator>我爱上班</dc:creator>
  <cp:lastModifiedBy>子心</cp:lastModifiedBy>
  <dcterms:modified xsi:type="dcterms:W3CDTF">2025-10-13T06:37:21Z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eyJoZGlkIjoiZmRlNjAzNWIyOGZlMjUxZmE1MDg1MTM2YjI5OTA0NTkiLCJ1c2VySWQiOiIyMTQwODYyOTEifQ==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1F125D06E1984548B186E8447E4798F5_13</vt:lpwstr>
  </property>
</Properties>
</file>