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Aluno:</w:t>
      </w:r>
      <w:r>
        <w:rPr>
          <w:rFonts w:ascii="Arial" w:hAnsi="Arial"/>
        </w:rPr>
        <w:t xml:space="preserve"> Franklin Vinicius Holler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Etapa 1: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Linguagens de programação:</w:t>
      </w:r>
      <w:r>
        <w:rPr>
          <w:rFonts w:ascii="Arial" w:hAnsi="Arial"/>
        </w:rPr>
        <w:t xml:space="preserve"> C, C++, Java, Assembly, BCPL e Perl.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Linguagens tipadas:</w:t>
      </w:r>
      <w:r>
        <w:rPr>
          <w:rFonts w:ascii="Arial" w:hAnsi="Arial"/>
        </w:rPr>
        <w:t xml:space="preserve"> C, C++ e Java.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Linguagens não tipadas:</w:t>
      </w:r>
      <w:r>
        <w:rPr>
          <w:rFonts w:ascii="Arial" w:hAnsi="Arial"/>
        </w:rPr>
        <w:t xml:space="preserve"> Assembly, BCPL e Perl.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Tipos de Dados do Java: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bottom w:val="single" w:sz="6" w:space="0" w:color="00599D"/>
          <w:insideH w:val="single" w:sz="6" w:space="0" w:color="00599D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2944"/>
        <w:gridCol w:w="2409"/>
        <w:gridCol w:w="2417"/>
      </w:tblGrid>
      <w:tr>
        <w:trPr>
          <w:trHeight w:val="450" w:hRule="atLeast"/>
        </w:trPr>
        <w:tc>
          <w:tcPr>
            <w:tcW w:w="1875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Tipos de Dados</w:t>
            </w:r>
          </w:p>
        </w:tc>
        <w:tc>
          <w:tcPr>
            <w:tcW w:w="2944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Definição</w:t>
            </w:r>
          </w:p>
        </w:tc>
        <w:tc>
          <w:tcPr>
            <w:tcW w:w="2409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Tipos de Dados Primitivos da linguagem Java.</w:t>
            </w:r>
          </w:p>
        </w:tc>
        <w:tc>
          <w:tcPr>
            <w:tcW w:w="2417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Capacidade de armazenamento na memória do computador.</w:t>
            </w:r>
          </w:p>
        </w:tc>
      </w:tr>
      <w:tr>
        <w:trPr>
          <w:trHeight w:val="702" w:hRule="atLeast"/>
        </w:trPr>
        <w:tc>
          <w:tcPr>
            <w:tcW w:w="1875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Caracteres, literais ou texto.</w:t>
            </w:r>
          </w:p>
        </w:tc>
        <w:tc>
          <w:tcPr>
            <w:tcW w:w="2944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Específica para armazenamento de conjunto de caracteres.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</w:t>
            </w:r>
          </w:p>
        </w:tc>
        <w:tc>
          <w:tcPr>
            <w:tcW w:w="2417" w:type="dxa"/>
            <w:tcBorders>
              <w:right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unicode.</w:t>
            </w:r>
          </w:p>
        </w:tc>
      </w:tr>
      <w:tr>
        <w:trPr>
          <w:trHeight w:val="3639" w:hRule="atLeast"/>
        </w:trPr>
        <w:tc>
          <w:tcPr>
            <w:tcW w:w="1875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Inteiro</w:t>
            </w:r>
          </w:p>
        </w:tc>
        <w:tc>
          <w:tcPr>
            <w:tcW w:w="2944" w:type="dxa"/>
            <w:tcBorders/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Específicas para armazenamento de números, que posteriormente poderão ser utilizados para cálculos, recebendo números inteiros positivos ou negativos.</w:t>
            </w:r>
          </w:p>
        </w:tc>
        <w:tc>
          <w:tcPr>
            <w:tcW w:w="2409" w:type="dxa"/>
            <w:tcBorders/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byte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09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9"/>
            </w:tblGrid>
            <w:tr>
              <w:trPr>
                <w:trHeight w:val="570" w:hRule="atLeast"/>
              </w:trPr>
              <w:tc>
                <w:tcPr>
                  <w:tcW w:w="2409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hort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45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45"/>
            </w:tblGrid>
            <w:tr>
              <w:trPr>
                <w:trHeight w:val="1650" w:hRule="atLeast"/>
              </w:trPr>
              <w:tc>
                <w:tcPr>
                  <w:tcW w:w="2445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ong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7" w:type="dxa"/>
            <w:tcBorders>
              <w:right w:val="single" w:sz="6" w:space="0" w:color="00599D"/>
              <w:insideV w:val="single" w:sz="6" w:space="0" w:color="00599D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- de (-128) até (127)</w:t>
            </w:r>
          </w:p>
          <w:tbl>
            <w:tblPr>
              <w:tblW w:w="2417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7"/>
            </w:tblGrid>
            <w:tr>
              <w:trPr/>
              <w:tc>
                <w:tcPr>
                  <w:tcW w:w="2417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– de (-32.768 até 32.767)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– de                    (-2.147.483.648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até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2.147.483.647)</w:t>
            </w:r>
          </w:p>
          <w:tbl>
            <w:tblPr>
              <w:tblW w:w="2417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7"/>
            </w:tblGrid>
            <w:tr>
              <w:trPr/>
              <w:tc>
                <w:tcPr>
                  <w:tcW w:w="2417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8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de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(-9.223.372.036.854.775.808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até (9.223.372.036.854.775.807)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25" w:hRule="atLeast"/>
        </w:trPr>
        <w:tc>
          <w:tcPr>
            <w:tcW w:w="1875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</w:t>
            </w:r>
          </w:p>
        </w:tc>
        <w:tc>
          <w:tcPr>
            <w:tcW w:w="2944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Específicas para armazenar números reais, com casas decimais, positivos ou negativos.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09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9"/>
            </w:tblGrid>
            <w:tr>
              <w:trPr/>
              <w:tc>
                <w:tcPr>
                  <w:tcW w:w="2409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FFFFFF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double</w:t>
                  </w:r>
                </w:p>
                <w:p>
                  <w:pPr>
                    <w:pStyle w:val="Contedodatabela"/>
                    <w:shd w:fill="FFFFFF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7" w:type="dxa"/>
            <w:tcBorders>
              <w:right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 de (-3,4E-38) até (-3,4E+38)</w:t>
            </w:r>
          </w:p>
          <w:tbl>
            <w:tblPr>
              <w:tblW w:w="2417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7"/>
            </w:tblGrid>
            <w:tr>
              <w:trPr/>
              <w:tc>
                <w:tcPr>
                  <w:tcW w:w="2417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FFFFFF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8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de (-1,7E-308) até(-+1,7E-308)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855" w:hRule="atLeast"/>
        </w:trPr>
        <w:tc>
          <w:tcPr>
            <w:tcW w:w="187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Lógico</w:t>
            </w:r>
          </w:p>
        </w:tc>
        <w:tc>
          <w:tcPr>
            <w:tcW w:w="2944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Armazenam somente dados lógicos que podem ser Verdadeiro ou Falso.</w:t>
            </w:r>
          </w:p>
        </w:tc>
        <w:tc>
          <w:tcPr>
            <w:tcW w:w="2409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boolean</w:t>
            </w:r>
          </w:p>
        </w:tc>
        <w:tc>
          <w:tcPr>
            <w:tcW w:w="2417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onde são armazenados true ou 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Tipos de dados do C: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38" w:type="dxa"/>
        <w:jc w:val="left"/>
        <w:tblInd w:w="0" w:type="dxa"/>
        <w:tblBorders>
          <w:bottom w:val="single" w:sz="6" w:space="0" w:color="00599D"/>
          <w:insideH w:val="single" w:sz="6" w:space="0" w:color="00599D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Tipos de Dados</w:t>
            </w:r>
          </w:p>
        </w:tc>
        <w:tc>
          <w:tcPr>
            <w:tcW w:w="2409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Definição</w:t>
            </w:r>
          </w:p>
        </w:tc>
        <w:tc>
          <w:tcPr>
            <w:tcW w:w="2410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Tipos de Dados Primitivos da linguagem C.</w:t>
            </w:r>
          </w:p>
        </w:tc>
        <w:tc>
          <w:tcPr>
            <w:tcW w:w="2410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Capacidade de armazenamento na memória do computador.</w:t>
            </w:r>
          </w:p>
        </w:tc>
      </w:tr>
      <w:tr>
        <w:trPr/>
        <w:tc>
          <w:tcPr>
            <w:tcW w:w="240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Caracteres, literais ou texto.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Específica para armazenamento de conjunto de caracteres. 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>
                <w:trHeight w:val="1650" w:hRule="atLeast"/>
              </w:trPr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unsigned char</w:t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byte(de -128 a 127)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>
                <w:trHeight w:val="1650" w:hRule="atLeast"/>
              </w:trPr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 byte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(de 0 a 255)</w:t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033" w:hRule="atLeast"/>
        </w:trPr>
        <w:tc>
          <w:tcPr>
            <w:tcW w:w="240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Inteiro</w:t>
            </w:r>
          </w:p>
        </w:tc>
        <w:tc>
          <w:tcPr>
            <w:tcW w:w="2409" w:type="dxa"/>
            <w:tcBorders/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Específicas para armazenamento de números, que posteriormente poderão ser utilizados para cálculos, recebendo números inteiros positivos ou negativos.</w:t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igned int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nsigned 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hort int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igned short 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u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nsigned short int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ong 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>
                <w:trHeight w:val="675" w:hRule="atLeast"/>
              </w:trPr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333333"/>
                      <w:spacing w:val="0"/>
                      <w:sz w:val="24"/>
                      <w:szCs w:val="24"/>
                      <w:u w:val="none"/>
                    </w:rPr>
                    <w:t>signed long int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unsigned long int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410" w:type="dxa"/>
            <w:tcBorders>
              <w:right w:val="single" w:sz="6" w:space="0" w:color="00599D"/>
              <w:insideV w:val="single" w:sz="6" w:space="0" w:color="00599D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-32.768 a 32.767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333333"/>
                      <w:spacing w:val="0"/>
                      <w:sz w:val="24"/>
                      <w:szCs w:val="24"/>
                      <w:u w:val="none"/>
                    </w:rPr>
                    <w:t>-32.768 a 32.767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0 a 65.535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333333"/>
                      <w:spacing w:val="0"/>
                      <w:sz w:val="24"/>
                      <w:szCs w:val="24"/>
                      <w:u w:val="none"/>
                    </w:rPr>
                    <w:t>-32.768 a 32 767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-32.768 a 32.767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333333"/>
                      <w:spacing w:val="0"/>
                      <w:sz w:val="24"/>
                      <w:szCs w:val="24"/>
                      <w:u w:val="none"/>
                    </w:rPr>
                    <w:t>0 a 65.535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-2.147.483.648 a 2.147.483.647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4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333333"/>
                      <w:spacing w:val="0"/>
                      <w:sz w:val="24"/>
                      <w:szCs w:val="24"/>
                      <w:u w:val="none"/>
                    </w:rPr>
                    <w:t>-2.147.483.648 a 2.147.483.647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0 a 4.294.967.295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03030"/>
                <w:spacing w:val="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1710" w:hRule="atLeast"/>
        </w:trPr>
        <w:tc>
          <w:tcPr>
            <w:tcW w:w="240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Específicas para armazenar números reais, com casas decimais, positivos ou negativos.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Podem ser divididos entre real de precisão simples e real de precisão dupla.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loat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ouble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ong double</w:t>
            </w:r>
          </w:p>
        </w:tc>
        <w:tc>
          <w:tcPr>
            <w:tcW w:w="2410" w:type="dxa"/>
            <w:tcBorders>
              <w:right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3.4 E-38 a 3.4E+38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8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333333"/>
                      <w:spacing w:val="0"/>
                      <w:sz w:val="24"/>
                      <w:szCs w:val="24"/>
                      <w:u w:val="none"/>
                    </w:rPr>
                    <w:t>1.7 E-308 a 1.7E+308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3.4E-4932 a 1.1E+4932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</w:tr>
      <w:tr>
        <w:trPr>
          <w:trHeight w:val="1305" w:hRule="atLeast"/>
        </w:trPr>
        <w:tc>
          <w:tcPr>
            <w:tcW w:w="240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</w:t>
            </w:r>
          </w:p>
        </w:tc>
        <w:tc>
          <w:tcPr>
            <w:tcW w:w="2409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</w:rPr>
              <w:t>Ele nos permite fazer funções que não retornam nada e funções que não têm parâmetros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</w:t>
            </w:r>
          </w:p>
        </w:tc>
        <w:tc>
          <w:tcPr>
            <w:tcW w:w="2410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rFonts w:ascii="Arial" w:hAnsi="Arial"/>
          <w:b/>
          <w:bCs/>
        </w:rPr>
        <w:t>ipos de dados do C++ :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38" w:type="dxa"/>
        <w:jc w:val="left"/>
        <w:tblInd w:w="0" w:type="dxa"/>
        <w:tblBorders>
          <w:bottom w:val="single" w:sz="6" w:space="0" w:color="00599D"/>
          <w:insideH w:val="single" w:sz="6" w:space="0" w:color="00599D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Tipos de Dados</w:t>
            </w:r>
          </w:p>
        </w:tc>
        <w:tc>
          <w:tcPr>
            <w:tcW w:w="2409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Definição</w:t>
            </w:r>
          </w:p>
        </w:tc>
        <w:tc>
          <w:tcPr>
            <w:tcW w:w="2410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Tipos de Dados Primitivos da Linguagem C++.</w:t>
            </w:r>
          </w:p>
        </w:tc>
        <w:tc>
          <w:tcPr>
            <w:tcW w:w="2410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Capacidade de armazenamento na memória do computador.</w:t>
            </w:r>
          </w:p>
        </w:tc>
      </w:tr>
      <w:tr>
        <w:trPr/>
        <w:tc>
          <w:tcPr>
            <w:tcW w:w="240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Caracteres, literais ou texto.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É utilizado para armazenar letras, números e caracteres especiais. Podem ser divididos em Caractere (ASCII) e Caracter UTF-16. Ambos seguem as mesmas regras mas o segundo suporta um conjunto muito maior de caracteres.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igned char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nsigned char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wchar_t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igned wchar_t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>
                <w:trHeight w:val="855" w:hRule="atLeast"/>
              </w:trPr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u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nsigned wchar_t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right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-128 a 127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 byte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-128 a 127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0 a 255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-32.768 a 32.767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-32.768 a 32.767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2 bytes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0 a 65.535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)</w:t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CCCCCC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609" w:hRule="atLeast"/>
        </w:trPr>
        <w:tc>
          <w:tcPr>
            <w:tcW w:w="240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Inteiro</w:t>
            </w:r>
          </w:p>
        </w:tc>
        <w:tc>
          <w:tcPr>
            <w:tcW w:w="2409" w:type="dxa"/>
            <w:tcBorders/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Específicas para armazenamento de números, que posteriormente poderão ser utilizados para cálculos, recebendo números inteiros positivos ou negativos.</w:t>
            </w:r>
          </w:p>
        </w:tc>
        <w:tc>
          <w:tcPr>
            <w:tcW w:w="2410" w:type="dxa"/>
            <w:tcBorders/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int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>
                <w:trHeight w:val="795" w:hRule="atLeast"/>
              </w:trPr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ong int</w:t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igned long 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>
                <w:trHeight w:val="450" w:hRule="atLeast"/>
              </w:trPr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u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nsigned int</w:t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nsigned long 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hort int</w:t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igned int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igned short int</w:t>
                  </w:r>
                </w:p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nsigned short int</w:t>
            </w:r>
          </w:p>
        </w:tc>
        <w:tc>
          <w:tcPr>
            <w:tcW w:w="2410" w:type="dxa"/>
            <w:tcBorders>
              <w:right w:val="single" w:sz="6" w:space="0" w:color="00599D"/>
              <w:insideV w:val="single" w:sz="6" w:space="0" w:color="00599D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-2.147.483.648 até 2.147.483.647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4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-2.147.483.648 até 2.147.483.647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-2.147.483.648 até 2.147.483.647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4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0 a 4.294.967.295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0 a 4.294.967.295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-32.768 a 32.767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-32.768 a 32.767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EEEEEE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-32.768 a 32.767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0 a 65.535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240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Específicas para armazenar números reais, com casas decimais, positivos ou negativos.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Podem ser divididos entre real de precisão simples e real de precisão dupla.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loat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DDDDDD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ouble</w:t>
                  </w:r>
                </w:p>
                <w:p>
                  <w:pPr>
                    <w:pStyle w:val="Contedodatabela"/>
                    <w:shd w:fill="DDDDDD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ong float</w:t>
            </w:r>
          </w:p>
        </w:tc>
        <w:tc>
          <w:tcPr>
            <w:tcW w:w="2410" w:type="dxa"/>
            <w:tcBorders>
              <w:right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1,2e-38 a 3,4e+38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tbl>
            <w:tblPr>
              <w:tblW w:w="2410" w:type="dxa"/>
              <w:jc w:val="left"/>
              <w:tblInd w:w="0" w:type="dxa"/>
              <w:tblBorders>
                <w:bottom w:val="single" w:sz="6" w:space="0" w:color="00599D"/>
                <w:insideH w:val="single" w:sz="6" w:space="0" w:color="00599D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</w:tblGrid>
            <w:tr>
              <w:trPr/>
              <w:tc>
                <w:tcPr>
                  <w:tcW w:w="2410" w:type="dxa"/>
                  <w:tcBorders>
                    <w:bottom w:val="single" w:sz="6" w:space="0" w:color="00599D"/>
                    <w:insideH w:val="single" w:sz="6" w:space="0" w:color="00599D"/>
                  </w:tcBorders>
                  <w:shd w:fill="00599D" w:val="clear"/>
                </w:tcPr>
                <w:p>
                  <w:pPr>
                    <w:pStyle w:val="Contedodatabela"/>
                    <w:shd w:fill="DDDDDD" w:val="clear"/>
                    <w:jc w:val="left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8 bytes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(de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strike w:val="false"/>
                      <w:dstrike w:val="false"/>
                      <w:outline w:val="false"/>
                      <w:shadow w:val="false"/>
                      <w:color w:val="202122"/>
                      <w:spacing w:val="0"/>
                      <w:sz w:val="24"/>
                      <w:szCs w:val="24"/>
                      <w:u w:val="none"/>
                    </w:rPr>
                    <w:t>2,2e-308 a 1,8e+308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Arial" w:hAnsi="Arial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)</w:t>
                  </w:r>
                </w:p>
              </w:tc>
            </w:tr>
          </w:tbl>
          <w:p>
            <w:pPr>
              <w:pStyle w:val="Contedodatabela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 bytes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(de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2"/>
                <w:spacing w:val="0"/>
                <w:sz w:val="24"/>
                <w:szCs w:val="24"/>
              </w:rPr>
              <w:t>2,2e-308 a 1,8e+308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40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</w:p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Lógico</w:t>
            </w:r>
          </w:p>
        </w:tc>
        <w:tc>
          <w:tcPr>
            <w:tcW w:w="2409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Armazenam somente dados lógicos que podem ser Verdadeiro ou Falso.</w:t>
            </w:r>
          </w:p>
        </w:tc>
        <w:tc>
          <w:tcPr>
            <w:tcW w:w="241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2"/>
                <w:spacing w:val="0"/>
                <w:sz w:val="24"/>
                <w:szCs w:val="24"/>
                <w:u w:val="none"/>
              </w:rPr>
              <w:t>bool</w:t>
            </w:r>
          </w:p>
        </w:tc>
        <w:tc>
          <w:tcPr>
            <w:tcW w:w="2410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DC5E7" w:val="clear"/>
          </w:tcPr>
          <w:p>
            <w:pPr>
              <w:pStyle w:val="Contedodatabela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byte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onde são armazenados true ou false.</w:t>
            </w:r>
          </w:p>
        </w:tc>
      </w:tr>
    </w:tbl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Etapa 2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Linguagem tipada escolhida: 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Main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nome = "Jupira da Silva";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byte idade = 25;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telefone = "(11) 4135-9700";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cpf = "083.098.958-04";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String rg = "12.345.678-9";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String endereco = "Rua Anita Garibaldi,29 - Se - São Paulo, SP -    CEP: 01018-020";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String sexo = "Masculino";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System.out.println("Nome: " +nome);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System.out.println("Idade: " +idade +" anos");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System.out.println("Telefone: " +telefone);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System.out.println("CPF: " +cpf);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System.out.println("RG: " +rg);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System.out.println("Endereço: "+endereco);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System.out.println("Sexo: "+sexo);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Linguagem não tipada escolhida: Perl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Exemplo: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$Nome = "Jupira da Silva";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$Idade = 25;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$Telefone= "(11) 4135-9700";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$CPF = "083.098.958-04";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$RG = "12.345.678-9";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$Endereco = "Rua Anita Garibaldi,29 - Se - São Paulo, SP - CEP: 01018-020";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$Sexo = "Masculino";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"Nome: $Nome\n";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"Idade: $Idade anos\n";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"Telefone: $Telefone\n";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"CPF: $CPF\n";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"RG: $RG\n";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"Endereço: $Endereco\n";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"Sexo: $Sexo";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Fontes: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hyperlink r:id="rId2">
        <w:r>
          <w:rPr>
            <w:rStyle w:val="LinkdaInternet"/>
            <w:b/>
            <w:bCs/>
          </w:rPr>
          <w:t>https://br.ccm.net/faq/10173-linguagem-c-os-tipos-de-dados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fldChar w:fldCharType="begin"/>
      </w:r>
      <w:r>
        <w:rPr>
          <w:rStyle w:val="LinkdaInternet"/>
          <w:b/>
          <w:bCs/>
        </w:rPr>
        <w:instrText> HYPERLINK "https://pt.wikiversity.org/wiki/Curso_de_C%2B%2B/Tipos_de_dados" \l ":~:text=C%2B%2B tem basicamente 6 tipos,16) e lógico ou booleano"</w:instrText>
      </w:r>
      <w:r>
        <w:rPr>
          <w:rStyle w:val="LinkdaInternet"/>
          <w:b/>
          <w:bCs/>
        </w:rPr>
        <w:fldChar w:fldCharType="separate"/>
      </w:r>
      <w:r>
        <w:rPr>
          <w:rStyle w:val="LinkdaInternet"/>
          <w:b/>
          <w:bCs/>
        </w:rPr>
        <w:t>https://pt.wikiversity.org/wiki/Curso_de_C%2B%2B/Tipos_de_dados#:~:text=C%2B%2B%20tem%20basicamente%206%20tipos,16)%20e%20l%C3%B3gico%20ou%20booleano</w:t>
      </w:r>
      <w:r>
        <w:rPr>
          <w:rStyle w:val="LinkdaInternet"/>
          <w:b/>
          <w:bCs/>
        </w:rPr>
        <w:fldChar w:fldCharType="end"/>
      </w:r>
      <w:r>
        <w:rPr>
          <w:b/>
          <w:bCs/>
        </w:rPr>
        <w:t>.</w:t>
      </w:r>
    </w:p>
    <w:p>
      <w:pPr>
        <w:pStyle w:val="Normal"/>
        <w:rPr/>
      </w:pPr>
      <w:r>
        <w:rPr>
          <w:b/>
          <w:bCs/>
        </w:rPr>
        <w:t>*</w:t>
      </w:r>
      <w:hyperlink r:id="rId3">
        <w:r>
          <w:rPr>
            <w:rStyle w:val="LinkdaInternet"/>
          </w:rPr>
          <w:t>afi-szgj-wza (2022-06-01 14:38 GMT-7) - Google Drive</w:t>
        </w:r>
      </w:hyperlink>
    </w:p>
    <w:p>
      <w:pPr>
        <w:pStyle w:val="Normal"/>
        <w:rPr/>
      </w:pPr>
      <w:r>
        <w:rPr/>
        <w:t>*</w:t>
      </w:r>
      <w:hyperlink r:id="rId4">
        <w:r>
          <w:rPr>
            <w:rStyle w:val="LinkdaInternet"/>
          </w:rPr>
          <w:t>http://linguagemc.com.br/tipos-de-dados-em-c/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 w:val="24"/>
        <w:szCs w:val="24"/>
        <w:lang w:val="pt-BR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ＭＳ 明朝" w:cs="Arial"/>
      <w:color w:val="auto"/>
      <w:kern w:val="2"/>
      <w:sz w:val="24"/>
      <w:szCs w:val="24"/>
      <w:lang w:val="pt-BR" w:eastAsia="ja-JP" w:bidi="hi-IN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ＭＳ 明朝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.ccm.net/faq/10173-linguagem-c-os-tipos-de-dados" TargetMode="External"/><Relationship Id="rId3" Type="http://schemas.openxmlformats.org/officeDocument/2006/relationships/hyperlink" Target="https://drive.google.com/file/d/182ZS0KG8GgqMCrRKwc-KO9tlPhOpJ7vS/view" TargetMode="External"/><Relationship Id="rId4" Type="http://schemas.openxmlformats.org/officeDocument/2006/relationships/hyperlink" Target="http://linguagemc.com.br/tipos-de-dados-em-c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LibreOffice/6.1.4.2$Windows_X86_64 LibreOffice_project/9d0f32d1f0b509096fd65e0d4bec26ddd1938fd3</Application>
  <Pages>5</Pages>
  <Words>818</Words>
  <CharactersWithSpaces>5481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2022-06-07T17:38:26Z</dcterms:created>
  <dc:creator/>
  <dc:description/>
  <dc:language>pt-BR</dc:language>
  <cp:lastModifiedBy/>
  <dcterms:modified xsi:type="dcterms:W3CDTF">2022-06-12T22:03:02Z</dcterms:modified>
  <cp:revision>15</cp:revision>
  <dc:subject/>
  <dc:title/>
</cp:coreProperties>
</file>