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53C60" w14:textId="07009B22" w:rsidR="00F14639" w:rsidRDefault="00D93D87" w:rsidP="00D93D87">
      <w:pPr>
        <w:pStyle w:val="Title"/>
        <w:rPr>
          <w:lang w:val="en-GB"/>
        </w:rPr>
      </w:pPr>
      <w:r>
        <w:rPr>
          <w:lang w:val="en-GB"/>
        </w:rPr>
        <w:t>Regions flashcards set</w:t>
      </w:r>
    </w:p>
    <w:p w14:paraId="3D4C1D4D" w14:textId="03E64811" w:rsidR="00D93D87" w:rsidRPr="00D93D87" w:rsidRDefault="00D93D87" w:rsidP="00D93D87">
      <w:pPr>
        <w:pStyle w:val="Heading1"/>
        <w:rPr>
          <w:lang w:val="en-GB"/>
        </w:rPr>
      </w:pPr>
      <w:r>
        <w:rPr>
          <w:lang w:val="en-GB"/>
        </w:rPr>
        <w:t>lectures part</w:t>
      </w:r>
    </w:p>
    <w:tbl>
      <w:tblPr>
        <w:tblStyle w:val="GridTable2-Accent1"/>
        <w:tblW w:w="9464" w:type="dxa"/>
        <w:tblLook w:val="04A0" w:firstRow="1" w:lastRow="0" w:firstColumn="1" w:lastColumn="0" w:noHBand="0" w:noVBand="1"/>
      </w:tblPr>
      <w:tblGrid>
        <w:gridCol w:w="4732"/>
        <w:gridCol w:w="4732"/>
      </w:tblGrid>
      <w:tr w:rsidR="00D93D87" w14:paraId="6E498B72" w14:textId="77777777" w:rsidTr="00D93D87">
        <w:trPr>
          <w:cnfStyle w:val="100000000000" w:firstRow="1" w:lastRow="0" w:firstColumn="0" w:lastColumn="0" w:oddVBand="0" w:evenVBand="0" w:oddHBand="0"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4732" w:type="dxa"/>
          </w:tcPr>
          <w:p w14:paraId="089501E4" w14:textId="77777777" w:rsidR="00D93D87" w:rsidRPr="00D93D87" w:rsidRDefault="00D93D87" w:rsidP="00FA2371">
            <w:pPr>
              <w:rPr>
                <w:rStyle w:val="IntenseEmphasis"/>
              </w:rPr>
            </w:pPr>
            <w:r w:rsidRPr="00D93D87">
              <w:rPr>
                <w:rStyle w:val="IntenseEmphasis"/>
              </w:rPr>
              <w:t>question/ term</w:t>
            </w:r>
          </w:p>
        </w:tc>
        <w:tc>
          <w:tcPr>
            <w:tcW w:w="4732" w:type="dxa"/>
          </w:tcPr>
          <w:p w14:paraId="57763E86" w14:textId="77777777" w:rsidR="00D93D87" w:rsidRPr="00D93D87" w:rsidRDefault="00D93D87" w:rsidP="00FA2371">
            <w:pPr>
              <w:cnfStyle w:val="100000000000" w:firstRow="1" w:lastRow="0" w:firstColumn="0" w:lastColumn="0" w:oddVBand="0" w:evenVBand="0" w:oddHBand="0" w:evenHBand="0" w:firstRowFirstColumn="0" w:firstRowLastColumn="0" w:lastRowFirstColumn="0" w:lastRowLastColumn="0"/>
              <w:rPr>
                <w:rStyle w:val="IntenseEmphasis"/>
              </w:rPr>
            </w:pPr>
            <w:r w:rsidRPr="00D93D87">
              <w:rPr>
                <w:rStyle w:val="IntenseEmphasis"/>
              </w:rPr>
              <w:t>answer</w:t>
            </w:r>
          </w:p>
        </w:tc>
      </w:tr>
      <w:tr w:rsidR="00D93D87" w:rsidRPr="00D93D87" w14:paraId="177B483F" w14:textId="77777777" w:rsidTr="00D93D87">
        <w:trPr>
          <w:cnfStyle w:val="000000100000" w:firstRow="0" w:lastRow="0" w:firstColumn="0" w:lastColumn="0" w:oddVBand="0" w:evenVBand="0" w:oddHBand="1" w:evenHBand="0"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4732" w:type="dxa"/>
          </w:tcPr>
          <w:p w14:paraId="16777C6B" w14:textId="14433521" w:rsidR="00D93D87" w:rsidRPr="00D93D87" w:rsidRDefault="00D93D87" w:rsidP="00FA2371">
            <w:pPr>
              <w:rPr>
                <w:lang w:val="en-GB"/>
              </w:rPr>
            </w:pPr>
            <w:r w:rsidRPr="00D93D87">
              <w:rPr>
                <w:lang w:val="en-GB"/>
              </w:rPr>
              <w:t>Who came up with t</w:t>
            </w:r>
            <w:r>
              <w:rPr>
                <w:lang w:val="en-GB"/>
              </w:rPr>
              <w:t>he constructivist understanding of space?</w:t>
            </w:r>
          </w:p>
        </w:tc>
        <w:tc>
          <w:tcPr>
            <w:tcW w:w="4732" w:type="dxa"/>
          </w:tcPr>
          <w:p w14:paraId="00ECCCD9" w14:textId="178159EC" w:rsidR="00D93D87" w:rsidRPr="00D93D87" w:rsidRDefault="00D93D87"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Henri Lefebvre</w:t>
            </w:r>
          </w:p>
        </w:tc>
      </w:tr>
      <w:tr w:rsidR="00D93D87" w:rsidRPr="00D93D87" w14:paraId="454B64AF" w14:textId="77777777" w:rsidTr="00D93D87">
        <w:trPr>
          <w:trHeight w:val="1096"/>
        </w:trPr>
        <w:tc>
          <w:tcPr>
            <w:cnfStyle w:val="001000000000" w:firstRow="0" w:lastRow="0" w:firstColumn="1" w:lastColumn="0" w:oddVBand="0" w:evenVBand="0" w:oddHBand="0" w:evenHBand="0" w:firstRowFirstColumn="0" w:firstRowLastColumn="0" w:lastRowFirstColumn="0" w:lastRowLastColumn="0"/>
            <w:tcW w:w="4732" w:type="dxa"/>
          </w:tcPr>
          <w:p w14:paraId="6F8F6131" w14:textId="7D4FC3A5" w:rsidR="00D93D87" w:rsidRPr="00D93D87" w:rsidRDefault="00D93D87" w:rsidP="00FA2371">
            <w:pPr>
              <w:rPr>
                <w:lang w:val="en-GB"/>
              </w:rPr>
            </w:pPr>
            <w:r>
              <w:rPr>
                <w:lang w:val="en-GB"/>
              </w:rPr>
              <w:t>In which book did Henri Lefebvre come up with the constructivist understanding of space and what year?</w:t>
            </w:r>
          </w:p>
        </w:tc>
        <w:tc>
          <w:tcPr>
            <w:tcW w:w="4732" w:type="dxa"/>
          </w:tcPr>
          <w:p w14:paraId="6A908501" w14:textId="28E3F18B" w:rsidR="00D93D87" w:rsidRPr="00D93D87" w:rsidRDefault="00D93D87" w:rsidP="00FA2371">
            <w:pPr>
              <w:cnfStyle w:val="000000000000" w:firstRow="0" w:lastRow="0" w:firstColumn="0" w:lastColumn="0" w:oddVBand="0" w:evenVBand="0" w:oddHBand="0" w:evenHBand="0" w:firstRowFirstColumn="0" w:firstRowLastColumn="0" w:lastRowFirstColumn="0" w:lastRowLastColumn="0"/>
              <w:rPr>
                <w:lang w:val="en-GB"/>
              </w:rPr>
            </w:pPr>
            <w:r>
              <w:rPr>
                <w:i/>
                <w:iCs/>
                <w:lang w:val="en-GB"/>
              </w:rPr>
              <w:t xml:space="preserve">La Production de L’espace, </w:t>
            </w:r>
            <w:r>
              <w:rPr>
                <w:lang w:val="en-GB"/>
              </w:rPr>
              <w:t>1974</w:t>
            </w:r>
          </w:p>
        </w:tc>
      </w:tr>
      <w:tr w:rsidR="00D93D87" w:rsidRPr="0056273F" w14:paraId="3F73E669" w14:textId="77777777" w:rsidTr="00D93D87">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4732" w:type="dxa"/>
          </w:tcPr>
          <w:p w14:paraId="786267EF" w14:textId="53E4B89A" w:rsidR="00D93D87" w:rsidRPr="00D93D87" w:rsidRDefault="00D93D87" w:rsidP="00FA2371">
            <w:pPr>
              <w:rPr>
                <w:lang w:val="en-GB"/>
              </w:rPr>
            </w:pPr>
            <w:r>
              <w:rPr>
                <w:lang w:val="en-GB"/>
              </w:rPr>
              <w:t>Why is space radically historical?</w:t>
            </w:r>
          </w:p>
        </w:tc>
        <w:tc>
          <w:tcPr>
            <w:tcW w:w="4732" w:type="dxa"/>
          </w:tcPr>
          <w:p w14:paraId="723A3E46" w14:textId="67603D5E" w:rsidR="00D93D87" w:rsidRPr="00D93D87" w:rsidRDefault="00D93D87"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Because it is always a part and a product of history</w:t>
            </w:r>
          </w:p>
        </w:tc>
      </w:tr>
      <w:tr w:rsidR="00D93D87" w:rsidRPr="0056273F" w14:paraId="34D21894" w14:textId="77777777" w:rsidTr="00D93D87">
        <w:trPr>
          <w:trHeight w:val="768"/>
        </w:trPr>
        <w:tc>
          <w:tcPr>
            <w:cnfStyle w:val="001000000000" w:firstRow="0" w:lastRow="0" w:firstColumn="1" w:lastColumn="0" w:oddVBand="0" w:evenVBand="0" w:oddHBand="0" w:evenHBand="0" w:firstRowFirstColumn="0" w:firstRowLastColumn="0" w:lastRowFirstColumn="0" w:lastRowLastColumn="0"/>
            <w:tcW w:w="4732" w:type="dxa"/>
          </w:tcPr>
          <w:p w14:paraId="5C5B2209" w14:textId="608EA60B" w:rsidR="00D93D87" w:rsidRPr="00D93D87" w:rsidRDefault="00D93D87" w:rsidP="00FA2371">
            <w:pPr>
              <w:rPr>
                <w:lang w:val="en-GB"/>
              </w:rPr>
            </w:pPr>
            <w:r>
              <w:rPr>
                <w:lang w:val="en-GB"/>
              </w:rPr>
              <w:t>What is space made up of in the constructivist understanding?</w:t>
            </w:r>
          </w:p>
        </w:tc>
        <w:tc>
          <w:tcPr>
            <w:tcW w:w="4732" w:type="dxa"/>
          </w:tcPr>
          <w:p w14:paraId="2F358F95" w14:textId="5DF08041" w:rsidR="00D93D87" w:rsidRPr="00D93D87" w:rsidRDefault="00D93D87"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Technologies, ways of thinking, ways of doing things, power hierarchies, physical space, “etc”</w:t>
            </w:r>
          </w:p>
        </w:tc>
      </w:tr>
      <w:tr w:rsidR="00D93D87" w:rsidRPr="00D93D87" w14:paraId="3633BEF8"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630E89CF" w14:textId="1B705DBE" w:rsidR="00D93D87" w:rsidRPr="00D93D87" w:rsidRDefault="00D93D87" w:rsidP="00FA2371">
            <w:pPr>
              <w:rPr>
                <w:lang w:val="en-GB"/>
              </w:rPr>
            </w:pPr>
            <w:r>
              <w:rPr>
                <w:lang w:val="en-GB"/>
              </w:rPr>
              <w:t>How does John Tomaney define regions?</w:t>
            </w:r>
          </w:p>
        </w:tc>
        <w:tc>
          <w:tcPr>
            <w:tcW w:w="4732" w:type="dxa"/>
          </w:tcPr>
          <w:p w14:paraId="3FC9A7B6" w14:textId="14D523C2" w:rsidR="00D93D87" w:rsidRPr="00D93D87" w:rsidRDefault="00D93D87"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“Historically contingent social constructions”</w:t>
            </w:r>
          </w:p>
        </w:tc>
      </w:tr>
      <w:tr w:rsidR="00D93D87" w:rsidRPr="0056273F" w14:paraId="631E1C77"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59F9308B" w14:textId="6657BACE" w:rsidR="00D93D87" w:rsidRDefault="00D93D87" w:rsidP="00FA2371">
            <w:pPr>
              <w:rPr>
                <w:lang w:val="en-GB"/>
              </w:rPr>
            </w:pPr>
            <w:r>
              <w:rPr>
                <w:lang w:val="en-GB"/>
              </w:rPr>
              <w:t>What is region related to according to Tomaney?</w:t>
            </w:r>
          </w:p>
        </w:tc>
        <w:tc>
          <w:tcPr>
            <w:tcW w:w="4732" w:type="dxa"/>
          </w:tcPr>
          <w:p w14:paraId="47C81D70" w14:textId="59781413" w:rsidR="00D93D87" w:rsidRDefault="00D93D87"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Cartographic, Economic, Cultural and Ecological</w:t>
            </w:r>
          </w:p>
        </w:tc>
      </w:tr>
      <w:tr w:rsidR="00D93D87" w:rsidRPr="0056273F" w14:paraId="4CBBBCBC"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751F947A" w14:textId="0EFE37A1" w:rsidR="00D93D87" w:rsidRDefault="00D93D87" w:rsidP="00FA2371">
            <w:pPr>
              <w:rPr>
                <w:lang w:val="en-GB"/>
              </w:rPr>
            </w:pPr>
            <w:r>
              <w:rPr>
                <w:lang w:val="en-GB"/>
              </w:rPr>
              <w:t>How can we study the history of regions?</w:t>
            </w:r>
          </w:p>
        </w:tc>
        <w:tc>
          <w:tcPr>
            <w:tcW w:w="4732" w:type="dxa"/>
          </w:tcPr>
          <w:p w14:paraId="57900FD1" w14:textId="4D819761" w:rsidR="00D93D87" w:rsidRDefault="00D93D87"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1. Analyse (historical) factors facilitating human reflections </w:t>
            </w:r>
            <w:r>
              <w:rPr>
                <w:lang w:val="en-GB"/>
              </w:rPr>
              <w:br/>
              <w:t>2. Try to understand how regions evolved in relation to each other</w:t>
            </w:r>
          </w:p>
        </w:tc>
      </w:tr>
      <w:tr w:rsidR="00D93D87" w:rsidRPr="00D93D87" w14:paraId="7CA66B08"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1CA9C68A" w14:textId="62901BA6" w:rsidR="00D93D87" w:rsidRDefault="00D93D87" w:rsidP="00FA2371">
            <w:pPr>
              <w:rPr>
                <w:lang w:val="en-GB"/>
              </w:rPr>
            </w:pPr>
            <w:r>
              <w:rPr>
                <w:lang w:val="en-GB"/>
              </w:rPr>
              <w:t>What were the 3 layers of history according to Braudel?</w:t>
            </w:r>
          </w:p>
        </w:tc>
        <w:tc>
          <w:tcPr>
            <w:tcW w:w="4732" w:type="dxa"/>
          </w:tcPr>
          <w:p w14:paraId="38324C50" w14:textId="58E55B06" w:rsidR="00D93D87" w:rsidRDefault="00D93D87"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1. ‘Structure’: almost timeless history of the environment.</w:t>
            </w:r>
            <w:r>
              <w:rPr>
                <w:lang w:val="en-GB"/>
              </w:rPr>
              <w:br/>
              <w:t>2. ‘Conjuncture’: economic system, states, societies &amp; civilisations</w:t>
            </w:r>
            <w:r>
              <w:rPr>
                <w:lang w:val="en-GB"/>
              </w:rPr>
              <w:br/>
              <w:t>3. ‘Événement’: history of events, the “actions of individual men</w:t>
            </w:r>
          </w:p>
        </w:tc>
      </w:tr>
      <w:tr w:rsidR="00D93D87" w:rsidRPr="00D93D87" w14:paraId="1132D7F7"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7D4CECB0" w14:textId="323B5841" w:rsidR="00D93D87" w:rsidRDefault="00D93D87" w:rsidP="00FA2371">
            <w:pPr>
              <w:rPr>
                <w:lang w:val="en-GB"/>
              </w:rPr>
            </w:pPr>
            <w:r>
              <w:rPr>
                <w:lang w:val="en-GB"/>
              </w:rPr>
              <w:t xml:space="preserve">Who came up with the “Five mediterraneans”? </w:t>
            </w:r>
          </w:p>
        </w:tc>
        <w:tc>
          <w:tcPr>
            <w:tcW w:w="4732" w:type="dxa"/>
          </w:tcPr>
          <w:p w14:paraId="0B212270" w14:textId="290C4A46" w:rsidR="00D93D87" w:rsidRDefault="00D93D87"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Abulafia</w:t>
            </w:r>
          </w:p>
        </w:tc>
      </w:tr>
      <w:tr w:rsidR="00D93D87" w:rsidRPr="0056273F" w14:paraId="22D557A5"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2F41BF4A" w14:textId="3A04768D" w:rsidR="00D93D87" w:rsidRDefault="0044436D" w:rsidP="00FA2371">
            <w:pPr>
              <w:rPr>
                <w:lang w:val="en-GB"/>
              </w:rPr>
            </w:pPr>
            <w:r>
              <w:rPr>
                <w:lang w:val="en-GB"/>
              </w:rPr>
              <w:t>Who gave the definition for how to define a maritime region?</w:t>
            </w:r>
          </w:p>
        </w:tc>
        <w:tc>
          <w:tcPr>
            <w:tcW w:w="4732" w:type="dxa"/>
          </w:tcPr>
          <w:p w14:paraId="08543DD9" w14:textId="68DB3D4B" w:rsidR="00D93D87" w:rsidRDefault="0044436D"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Proceed case by case – Michael Pearson</w:t>
            </w:r>
          </w:p>
        </w:tc>
      </w:tr>
      <w:tr w:rsidR="00D93D87" w:rsidRPr="00D93D87" w14:paraId="0787585D"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77066FFC" w14:textId="06B6CEEF" w:rsidR="00D93D87" w:rsidRDefault="0044436D" w:rsidP="00FA2371">
            <w:pPr>
              <w:rPr>
                <w:lang w:val="en-GB"/>
              </w:rPr>
            </w:pPr>
            <w:r>
              <w:rPr>
                <w:lang w:val="en-GB"/>
              </w:rPr>
              <w:t>Who focused on Anarchist history and Zomia?</w:t>
            </w:r>
          </w:p>
        </w:tc>
        <w:tc>
          <w:tcPr>
            <w:tcW w:w="4732" w:type="dxa"/>
          </w:tcPr>
          <w:p w14:paraId="4D030298" w14:textId="64D05F6E" w:rsidR="00D93D87" w:rsidRDefault="0044436D"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James C. Scott</w:t>
            </w:r>
          </w:p>
        </w:tc>
      </w:tr>
      <w:tr w:rsidR="00D93D87" w:rsidRPr="0056273F" w14:paraId="2FA14727"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059773AC" w14:textId="4604B817" w:rsidR="00D93D87" w:rsidRDefault="0044436D" w:rsidP="00FA2371">
            <w:pPr>
              <w:rPr>
                <w:lang w:val="en-GB"/>
              </w:rPr>
            </w:pPr>
            <w:r>
              <w:rPr>
                <w:lang w:val="en-GB"/>
              </w:rPr>
              <w:t>What’s Zomia?</w:t>
            </w:r>
          </w:p>
        </w:tc>
        <w:tc>
          <w:tcPr>
            <w:tcW w:w="4732" w:type="dxa"/>
          </w:tcPr>
          <w:p w14:paraId="1E3D4588" w14:textId="4BCB6A1A" w:rsidR="00D93D87" w:rsidRDefault="0044436D"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A Southeast Asia mainland massif, a region defined by altitude with communities struggling against central authorities</w:t>
            </w:r>
          </w:p>
        </w:tc>
      </w:tr>
      <w:tr w:rsidR="00D93D87" w:rsidRPr="0056273F" w14:paraId="005609B2"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338CA30B" w14:textId="4A7B2F16" w:rsidR="00D93D87" w:rsidRDefault="0044436D" w:rsidP="00FA2371">
            <w:pPr>
              <w:rPr>
                <w:lang w:val="en-GB"/>
              </w:rPr>
            </w:pPr>
            <w:r>
              <w:rPr>
                <w:lang w:val="en-GB"/>
              </w:rPr>
              <w:t>Why was their a renaissance of border studies since mid-1990s?</w:t>
            </w:r>
          </w:p>
        </w:tc>
        <w:tc>
          <w:tcPr>
            <w:tcW w:w="4732" w:type="dxa"/>
          </w:tcPr>
          <w:p w14:paraId="3557B20A" w14:textId="5C3734D1" w:rsidR="00D93D87" w:rsidRDefault="0044436D"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Because it was the end of the Cold War</w:t>
            </w:r>
          </w:p>
        </w:tc>
      </w:tr>
      <w:tr w:rsidR="00D93D87" w:rsidRPr="0056273F" w14:paraId="1ABF2445"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250AE42E" w14:textId="3F036744" w:rsidR="00D93D87" w:rsidRDefault="0044436D" w:rsidP="00FA2371">
            <w:pPr>
              <w:rPr>
                <w:lang w:val="en-GB"/>
              </w:rPr>
            </w:pPr>
            <w:r>
              <w:rPr>
                <w:lang w:val="en-GB"/>
              </w:rPr>
              <w:t>What was the narrative around borders after the Cold War?</w:t>
            </w:r>
          </w:p>
        </w:tc>
        <w:tc>
          <w:tcPr>
            <w:tcW w:w="4732" w:type="dxa"/>
          </w:tcPr>
          <w:p w14:paraId="2DE08E48" w14:textId="14F567B5" w:rsidR="00D93D87" w:rsidRDefault="0044436D"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That borders would become less significant over time</w:t>
            </w:r>
          </w:p>
        </w:tc>
      </w:tr>
      <w:tr w:rsidR="00D93D87" w:rsidRPr="0056273F" w14:paraId="35761F36"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45F2BAC7" w14:textId="5D117178" w:rsidR="00D93D87" w:rsidRDefault="0044436D" w:rsidP="00FA2371">
            <w:pPr>
              <w:rPr>
                <w:lang w:val="en-GB"/>
              </w:rPr>
            </w:pPr>
            <w:r>
              <w:rPr>
                <w:lang w:val="en-GB"/>
              </w:rPr>
              <w:t>Borders</w:t>
            </w:r>
          </w:p>
        </w:tc>
        <w:tc>
          <w:tcPr>
            <w:tcW w:w="4732" w:type="dxa"/>
          </w:tcPr>
          <w:p w14:paraId="0BF447E0" w14:textId="06F6AAD7" w:rsidR="00D93D87" w:rsidRDefault="0044436D"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Separate the political, social, economic, legal or cultural meaning of one geographic space from another; they create and differentiate places</w:t>
            </w:r>
          </w:p>
        </w:tc>
      </w:tr>
      <w:tr w:rsidR="0044436D" w:rsidRPr="0056273F" w14:paraId="506554A6"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747CE7DC" w14:textId="5707D2D7" w:rsidR="0044436D" w:rsidRDefault="0044436D" w:rsidP="00FA2371">
            <w:pPr>
              <w:rPr>
                <w:lang w:val="en-GB"/>
              </w:rPr>
            </w:pPr>
            <w:r>
              <w:rPr>
                <w:lang w:val="en-GB"/>
              </w:rPr>
              <w:t>Boundaries</w:t>
            </w:r>
          </w:p>
        </w:tc>
        <w:tc>
          <w:tcPr>
            <w:tcW w:w="4732" w:type="dxa"/>
          </w:tcPr>
          <w:p w14:paraId="76D7D077" w14:textId="706FBF8C" w:rsidR="0044436D" w:rsidRDefault="0044436D"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(imagined) limits of groups, communities and other collectives</w:t>
            </w:r>
          </w:p>
        </w:tc>
      </w:tr>
      <w:tr w:rsidR="0044436D" w:rsidRPr="0056273F" w14:paraId="0F50AD19"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79642B3C" w14:textId="1E9E8589" w:rsidR="0044436D" w:rsidRDefault="0044436D" w:rsidP="00FA2371">
            <w:pPr>
              <w:rPr>
                <w:lang w:val="en-GB"/>
              </w:rPr>
            </w:pPr>
            <w:r>
              <w:rPr>
                <w:lang w:val="en-GB"/>
              </w:rPr>
              <w:t>Territory</w:t>
            </w:r>
          </w:p>
        </w:tc>
        <w:tc>
          <w:tcPr>
            <w:tcW w:w="4732" w:type="dxa"/>
          </w:tcPr>
          <w:p w14:paraId="12DBA4DF" w14:textId="5E6E67D8" w:rsidR="0044436D" w:rsidRDefault="0044436D"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The jurisdiction of countries or states</w:t>
            </w:r>
          </w:p>
        </w:tc>
      </w:tr>
      <w:tr w:rsidR="0044436D" w:rsidRPr="0056273F" w14:paraId="7F582D76"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39C2D171" w14:textId="6C69C42F" w:rsidR="0044436D" w:rsidRDefault="0044436D" w:rsidP="00FA2371">
            <w:pPr>
              <w:rPr>
                <w:lang w:val="en-GB"/>
              </w:rPr>
            </w:pPr>
            <w:r>
              <w:rPr>
                <w:lang w:val="en-GB"/>
              </w:rPr>
              <w:lastRenderedPageBreak/>
              <w:t>Territoriality</w:t>
            </w:r>
          </w:p>
        </w:tc>
        <w:tc>
          <w:tcPr>
            <w:tcW w:w="4732" w:type="dxa"/>
          </w:tcPr>
          <w:p w14:paraId="01E9BF2F" w14:textId="4BE68455" w:rsidR="0044436D" w:rsidRDefault="0044436D"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The means by which human beings create, communicate, and control geographical spaces</w:t>
            </w:r>
          </w:p>
        </w:tc>
      </w:tr>
      <w:tr w:rsidR="0044436D" w:rsidRPr="0056273F" w14:paraId="6FBAB6CD"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002B53F8" w14:textId="5EB0F64D" w:rsidR="0044436D" w:rsidRDefault="0044436D" w:rsidP="00FA2371">
            <w:pPr>
              <w:rPr>
                <w:lang w:val="en-GB"/>
              </w:rPr>
            </w:pPr>
            <w:r>
              <w:rPr>
                <w:lang w:val="en-GB"/>
              </w:rPr>
              <w:t>Interpretation of borders since the 19</w:t>
            </w:r>
            <w:r w:rsidRPr="0044436D">
              <w:rPr>
                <w:vertAlign w:val="superscript"/>
                <w:lang w:val="en-GB"/>
              </w:rPr>
              <w:t>th</w:t>
            </w:r>
            <w:r>
              <w:rPr>
                <w:lang w:val="en-GB"/>
              </w:rPr>
              <w:t xml:space="preserve"> century?</w:t>
            </w:r>
          </w:p>
        </w:tc>
        <w:tc>
          <w:tcPr>
            <w:tcW w:w="4732" w:type="dxa"/>
          </w:tcPr>
          <w:p w14:paraId="19410DCA" w14:textId="0C8DAE57" w:rsidR="0044436D" w:rsidRDefault="0044436D"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Nation states as natural containers that divide to globe into distinct societies</w:t>
            </w:r>
          </w:p>
        </w:tc>
      </w:tr>
      <w:tr w:rsidR="0044436D" w:rsidRPr="0056273F" w14:paraId="2CCE22C3"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3B08AAA7" w14:textId="50358270" w:rsidR="0044436D" w:rsidRDefault="0044436D" w:rsidP="00FA2371">
            <w:pPr>
              <w:rPr>
                <w:lang w:val="en-GB"/>
              </w:rPr>
            </w:pPr>
            <w:r>
              <w:rPr>
                <w:lang w:val="en-GB"/>
              </w:rPr>
              <w:t>Primordialist approach to borders?</w:t>
            </w:r>
          </w:p>
        </w:tc>
        <w:tc>
          <w:tcPr>
            <w:tcW w:w="4732" w:type="dxa"/>
          </w:tcPr>
          <w:p w14:paraId="5687A4E7" w14:textId="1EAD39F6" w:rsidR="0044436D" w:rsidRDefault="0044436D"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Clearly defined social groups “instinctively” seek territorial control, boundaries of the nation-state mark ethnic, cultural, racial etc boundaries</w:t>
            </w:r>
          </w:p>
        </w:tc>
      </w:tr>
      <w:tr w:rsidR="0044436D" w:rsidRPr="00D93D87" w14:paraId="3B406BD4"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6CCD34A3" w14:textId="414E57A4" w:rsidR="0044436D" w:rsidRDefault="0044436D" w:rsidP="00FA2371">
            <w:pPr>
              <w:rPr>
                <w:lang w:val="en-GB"/>
              </w:rPr>
            </w:pPr>
            <w:r>
              <w:rPr>
                <w:lang w:val="en-GB"/>
              </w:rPr>
              <w:t>Historical mapping (after WWI)</w:t>
            </w:r>
          </w:p>
        </w:tc>
        <w:tc>
          <w:tcPr>
            <w:tcW w:w="4732" w:type="dxa"/>
          </w:tcPr>
          <w:p w14:paraId="17693C71" w14:textId="1717F117" w:rsidR="0044436D" w:rsidRDefault="0044436D"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How have state borders evolved and why? What are their functions in domestic and international relations? Where exactly are the borders?</w:t>
            </w:r>
          </w:p>
        </w:tc>
      </w:tr>
      <w:tr w:rsidR="0044436D" w:rsidRPr="00D93D87" w14:paraId="418E035A"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4B5294F0" w14:textId="798CC216" w:rsidR="0044436D" w:rsidRDefault="0044436D" w:rsidP="00FA2371">
            <w:pPr>
              <w:rPr>
                <w:lang w:val="en-GB"/>
              </w:rPr>
            </w:pPr>
            <w:r>
              <w:rPr>
                <w:lang w:val="en-GB"/>
              </w:rPr>
              <w:t>Functional-political approached (after WWII)</w:t>
            </w:r>
          </w:p>
        </w:tc>
        <w:tc>
          <w:tcPr>
            <w:tcW w:w="4732" w:type="dxa"/>
          </w:tcPr>
          <w:p w14:paraId="3A2892A1" w14:textId="5C940FE3" w:rsidR="0044436D" w:rsidRDefault="0044436D"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How exactly do borders and boundaries function? How do state borders protect state sovereignty and national security? How do globalisation processes transform state borders?</w:t>
            </w:r>
          </w:p>
        </w:tc>
      </w:tr>
      <w:tr w:rsidR="0044436D" w:rsidRPr="0056273F" w14:paraId="73150806"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67B0DE9B" w14:textId="27CD459B" w:rsidR="0044436D" w:rsidRDefault="0044436D" w:rsidP="00FA2371">
            <w:pPr>
              <w:rPr>
                <w:lang w:val="en-GB"/>
              </w:rPr>
            </w:pPr>
            <w:r>
              <w:rPr>
                <w:lang w:val="en-GB"/>
              </w:rPr>
              <w:t>Contemporary/constructivist interpretations of borders</w:t>
            </w:r>
          </w:p>
        </w:tc>
        <w:tc>
          <w:tcPr>
            <w:tcW w:w="4732" w:type="dxa"/>
          </w:tcPr>
          <w:p w14:paraId="0758C1F2" w14:textId="72FE0AD5" w:rsidR="0044436D" w:rsidRDefault="0044436D"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Distinctions are not the result of innate categories like ethnicity and race, but are the result of historical processes around unequal power relations. </w:t>
            </w:r>
          </w:p>
        </w:tc>
      </w:tr>
      <w:tr w:rsidR="0044436D" w:rsidRPr="00D93D87" w14:paraId="7C34764B"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6BC3EFF7" w14:textId="78B66358" w:rsidR="0044436D" w:rsidRDefault="0044436D" w:rsidP="00FA2371">
            <w:pPr>
              <w:rPr>
                <w:lang w:val="en-GB"/>
              </w:rPr>
            </w:pPr>
            <w:r>
              <w:rPr>
                <w:lang w:val="en-GB"/>
              </w:rPr>
              <w:t>Who said no natural borders, always social constructions?</w:t>
            </w:r>
          </w:p>
        </w:tc>
        <w:tc>
          <w:tcPr>
            <w:tcW w:w="4732" w:type="dxa"/>
          </w:tcPr>
          <w:p w14:paraId="56D9CA58" w14:textId="227AB0BD" w:rsidR="0044436D" w:rsidRDefault="0044436D"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D. Newman</w:t>
            </w:r>
          </w:p>
        </w:tc>
      </w:tr>
      <w:tr w:rsidR="0044436D" w:rsidRPr="0056273F" w14:paraId="4D46FEF3"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14CBAAC6" w14:textId="18AABDE4" w:rsidR="0044436D" w:rsidRDefault="0044436D" w:rsidP="00FA2371">
            <w:pPr>
              <w:rPr>
                <w:lang w:val="en-GB"/>
              </w:rPr>
            </w:pPr>
            <w:r>
              <w:rPr>
                <w:lang w:val="en-GB"/>
              </w:rPr>
              <w:t>Bordering (practices)</w:t>
            </w:r>
          </w:p>
        </w:tc>
        <w:tc>
          <w:tcPr>
            <w:tcW w:w="4732" w:type="dxa"/>
          </w:tcPr>
          <w:p w14:paraId="64633722" w14:textId="41A99D45" w:rsidR="0044436D" w:rsidRDefault="0044436D"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A contested process of constructing borders</w:t>
            </w:r>
          </w:p>
        </w:tc>
      </w:tr>
      <w:tr w:rsidR="0044436D" w:rsidRPr="0056273F" w14:paraId="2D2F7832"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1AE7659E" w14:textId="6CD2CF2D" w:rsidR="0044436D" w:rsidRDefault="0044436D" w:rsidP="00FA2371">
            <w:pPr>
              <w:rPr>
                <w:lang w:val="en-GB"/>
              </w:rPr>
            </w:pPr>
            <w:r>
              <w:rPr>
                <w:lang w:val="en-GB"/>
              </w:rPr>
              <w:t>Etienne Balibor</w:t>
            </w:r>
          </w:p>
        </w:tc>
        <w:tc>
          <w:tcPr>
            <w:tcW w:w="4732" w:type="dxa"/>
          </w:tcPr>
          <w:p w14:paraId="3A320D28" w14:textId="031CCF76" w:rsidR="0044436D" w:rsidRDefault="0044436D"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Borders are dispersed a little everywhere, wherever the movement of information, people and things is happening and controlled</w:t>
            </w:r>
          </w:p>
        </w:tc>
      </w:tr>
      <w:tr w:rsidR="0044436D" w:rsidRPr="0056273F" w14:paraId="70754754"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4384FCDA" w14:textId="6E6BDEA1" w:rsidR="0044436D" w:rsidRDefault="0044436D" w:rsidP="00FA2371">
            <w:pPr>
              <w:rPr>
                <w:lang w:val="en-GB"/>
              </w:rPr>
            </w:pPr>
            <w:r>
              <w:rPr>
                <w:lang w:val="en-GB"/>
              </w:rPr>
              <w:t>Steffen Mau</w:t>
            </w:r>
          </w:p>
        </w:tc>
        <w:tc>
          <w:tcPr>
            <w:tcW w:w="4732" w:type="dxa"/>
          </w:tcPr>
          <w:p w14:paraId="5FE5081E" w14:textId="072995DC" w:rsidR="0044436D" w:rsidRDefault="0044436D"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(smart) borders are “sorting machines” creating mobility and immobility at the same time</w:t>
            </w:r>
          </w:p>
        </w:tc>
      </w:tr>
      <w:tr w:rsidR="0044436D" w:rsidRPr="0056273F" w14:paraId="511A0DF8"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42CB0BC5" w14:textId="55448761" w:rsidR="0044436D" w:rsidRDefault="0044436D" w:rsidP="00FA2371">
            <w:pPr>
              <w:rPr>
                <w:lang w:val="en-GB"/>
              </w:rPr>
            </w:pPr>
            <w:r>
              <w:rPr>
                <w:lang w:val="en-GB"/>
              </w:rPr>
              <w:t>Balbals (deer stones)</w:t>
            </w:r>
          </w:p>
        </w:tc>
        <w:tc>
          <w:tcPr>
            <w:tcW w:w="4732" w:type="dxa"/>
          </w:tcPr>
          <w:p w14:paraId="028F5E1C" w14:textId="32BF4D1B" w:rsidR="0044436D" w:rsidRDefault="0044436D"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Stone sculptures placed around burial grounds, served as guardians</w:t>
            </w:r>
          </w:p>
        </w:tc>
      </w:tr>
      <w:tr w:rsidR="0044436D" w:rsidRPr="0056273F" w14:paraId="4B0757EC"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104B5481" w14:textId="7C434802" w:rsidR="0044436D" w:rsidRDefault="006D63AE" w:rsidP="00FA2371">
            <w:pPr>
              <w:rPr>
                <w:lang w:val="en-GB"/>
              </w:rPr>
            </w:pPr>
            <w:r>
              <w:rPr>
                <w:lang w:val="en-GB"/>
              </w:rPr>
              <w:t>Global city-regions</w:t>
            </w:r>
          </w:p>
        </w:tc>
        <w:tc>
          <w:tcPr>
            <w:tcW w:w="4732" w:type="dxa"/>
          </w:tcPr>
          <w:p w14:paraId="34F58BF7" w14:textId="794C7508" w:rsidR="0044436D" w:rsidRDefault="006D63AE"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Distinctive subnational formations whose local character and dynamics are undergoing major transformation due to the impacts of globalization. Many of them are the foci of significant new experiments in local political organization and are now starting to take on definite identity and force as economic and political actors on the world stage. </w:t>
            </w:r>
          </w:p>
        </w:tc>
      </w:tr>
      <w:tr w:rsidR="0044436D" w:rsidRPr="0056273F" w14:paraId="1DE615DD"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657EADF4" w14:textId="4245DE20" w:rsidR="0044436D" w:rsidRDefault="006D63AE" w:rsidP="00FA2371">
            <w:pPr>
              <w:rPr>
                <w:lang w:val="en-GB"/>
              </w:rPr>
            </w:pPr>
            <w:r>
              <w:rPr>
                <w:lang w:val="en-GB"/>
              </w:rPr>
              <w:t>Consequence of (capitalist city regions)</w:t>
            </w:r>
          </w:p>
        </w:tc>
        <w:tc>
          <w:tcPr>
            <w:tcW w:w="4732" w:type="dxa"/>
          </w:tcPr>
          <w:p w14:paraId="47E456E3" w14:textId="42AA2E51" w:rsidR="0044436D" w:rsidRDefault="006D63AE"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Pulling away from their countries – Ben Wilson</w:t>
            </w:r>
          </w:p>
        </w:tc>
      </w:tr>
      <w:tr w:rsidR="0044436D" w:rsidRPr="0056273F" w14:paraId="71F30A4C"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7D8D2EDD" w14:textId="6BBD8EC6" w:rsidR="0044436D" w:rsidRDefault="006D63AE" w:rsidP="00FA2371">
            <w:pPr>
              <w:rPr>
                <w:lang w:val="en-GB"/>
              </w:rPr>
            </w:pPr>
            <w:r>
              <w:rPr>
                <w:lang w:val="en-GB"/>
              </w:rPr>
              <w:t>“City” as a concept</w:t>
            </w:r>
          </w:p>
        </w:tc>
        <w:tc>
          <w:tcPr>
            <w:tcW w:w="4732" w:type="dxa"/>
          </w:tcPr>
          <w:p w14:paraId="2C4BC5E1" w14:textId="6BBF680F" w:rsidR="0044436D" w:rsidRDefault="006D63AE"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Dense population concentration, range of economic functions, complex social and political structures, structural influence beyond community borders, a distinct built environment</w:t>
            </w:r>
          </w:p>
        </w:tc>
      </w:tr>
      <w:tr w:rsidR="0044436D" w:rsidRPr="0056273F" w14:paraId="4E374A31"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38F98FD6" w14:textId="408783D5" w:rsidR="0044436D" w:rsidRDefault="006D63AE" w:rsidP="00FA2371">
            <w:pPr>
              <w:rPr>
                <w:lang w:val="en-GB"/>
              </w:rPr>
            </w:pPr>
            <w:r>
              <w:rPr>
                <w:lang w:val="en-GB"/>
              </w:rPr>
              <w:t>Role of ships in modern urban history</w:t>
            </w:r>
          </w:p>
        </w:tc>
        <w:tc>
          <w:tcPr>
            <w:tcW w:w="4732" w:type="dxa"/>
          </w:tcPr>
          <w:p w14:paraId="590FCCF9" w14:textId="2B1A4AC5" w:rsidR="0044436D" w:rsidRDefault="006D63AE"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Connected trade various regions around the globe</w:t>
            </w:r>
          </w:p>
        </w:tc>
      </w:tr>
      <w:tr w:rsidR="0044436D" w:rsidRPr="0056273F" w14:paraId="26957080"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385145A1" w14:textId="5E280287" w:rsidR="0044436D" w:rsidRDefault="006D63AE" w:rsidP="00FA2371">
            <w:pPr>
              <w:rPr>
                <w:lang w:val="en-GB"/>
              </w:rPr>
            </w:pPr>
            <w:r>
              <w:rPr>
                <w:lang w:val="en-GB"/>
              </w:rPr>
              <w:t>Ommelanden</w:t>
            </w:r>
          </w:p>
        </w:tc>
        <w:tc>
          <w:tcPr>
            <w:tcW w:w="4732" w:type="dxa"/>
          </w:tcPr>
          <w:p w14:paraId="20E905EF" w14:textId="6B95CEB7" w:rsidR="0044436D" w:rsidRDefault="006D63AE"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Concept of space to support and sustain the city, what happens around the city also needs to be organized to support the city. </w:t>
            </w:r>
          </w:p>
        </w:tc>
      </w:tr>
      <w:tr w:rsidR="0044436D" w:rsidRPr="0056273F" w14:paraId="70975853"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5968C7B5" w14:textId="05A21D06" w:rsidR="0044436D" w:rsidRDefault="006D63AE" w:rsidP="00FA2371">
            <w:pPr>
              <w:rPr>
                <w:lang w:val="en-GB"/>
              </w:rPr>
            </w:pPr>
            <w:r>
              <w:rPr>
                <w:lang w:val="en-GB"/>
              </w:rPr>
              <w:t>Marshall communities</w:t>
            </w:r>
          </w:p>
        </w:tc>
        <w:tc>
          <w:tcPr>
            <w:tcW w:w="4732" w:type="dxa"/>
          </w:tcPr>
          <w:p w14:paraId="23C25082" w14:textId="41CE3310" w:rsidR="0044436D" w:rsidRDefault="006D63AE"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People with strong physical background and discipline, well-suited for military service. </w:t>
            </w:r>
          </w:p>
        </w:tc>
      </w:tr>
      <w:tr w:rsidR="0044436D" w:rsidRPr="0056273F" w14:paraId="24A8FD8A"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386D3A8A" w14:textId="5A993071" w:rsidR="0044436D" w:rsidRDefault="006D63AE" w:rsidP="00FA2371">
            <w:pPr>
              <w:rPr>
                <w:lang w:val="en-GB"/>
              </w:rPr>
            </w:pPr>
            <w:r>
              <w:rPr>
                <w:lang w:val="en-GB"/>
              </w:rPr>
              <w:t>Industrial cities 1750-1850</w:t>
            </w:r>
          </w:p>
        </w:tc>
        <w:tc>
          <w:tcPr>
            <w:tcW w:w="4732" w:type="dxa"/>
          </w:tcPr>
          <w:p w14:paraId="516B83B8" w14:textId="1A0D976F" w:rsidR="0044436D" w:rsidRDefault="006D63AE"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First wave of globalisation </w:t>
            </w:r>
            <w:r w:rsidRPr="006D63AE">
              <w:rPr>
                <w:lang w:val="en-GB"/>
              </w:rPr>
              <w:sym w:font="Wingdings" w:char="F0E0"/>
            </w:r>
            <w:r>
              <w:rPr>
                <w:lang w:val="en-GB"/>
              </w:rPr>
              <w:t xml:space="preserve"> British Empire huge impact. Start after the 7 years’ war, some cities gained reputation for artisticness</w:t>
            </w:r>
          </w:p>
        </w:tc>
      </w:tr>
      <w:tr w:rsidR="0044436D" w:rsidRPr="0056273F" w14:paraId="62A15A7B"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465CC689" w14:textId="3AC47CD8" w:rsidR="0044436D" w:rsidRDefault="006D63AE" w:rsidP="00FA2371">
            <w:pPr>
              <w:rPr>
                <w:lang w:val="en-GB"/>
              </w:rPr>
            </w:pPr>
            <w:r>
              <w:rPr>
                <w:lang w:val="en-GB"/>
              </w:rPr>
              <w:lastRenderedPageBreak/>
              <w:t>Industrial cities 1850-1914</w:t>
            </w:r>
          </w:p>
        </w:tc>
        <w:tc>
          <w:tcPr>
            <w:tcW w:w="4732" w:type="dxa"/>
          </w:tcPr>
          <w:p w14:paraId="703955E6" w14:textId="4EC6E87F" w:rsidR="0044436D" w:rsidRDefault="006D63AE"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Railways, agricultural problems, more inhabitants</w:t>
            </w:r>
          </w:p>
        </w:tc>
      </w:tr>
      <w:tr w:rsidR="0044436D" w:rsidRPr="0056273F" w14:paraId="40D6F743"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126FC7B0" w14:textId="4BA2CF45" w:rsidR="0044436D" w:rsidRDefault="006D63AE" w:rsidP="00FA2371">
            <w:pPr>
              <w:rPr>
                <w:lang w:val="en-GB"/>
              </w:rPr>
            </w:pPr>
            <w:r>
              <w:rPr>
                <w:lang w:val="en-GB"/>
              </w:rPr>
              <w:t>Industrial cities after 1945</w:t>
            </w:r>
          </w:p>
        </w:tc>
        <w:tc>
          <w:tcPr>
            <w:tcW w:w="4732" w:type="dxa"/>
          </w:tcPr>
          <w:p w14:paraId="654C72A4" w14:textId="479E6E29" w:rsidR="0044436D" w:rsidRDefault="006D63AE"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Singapore and Tokyo, rebuilding the cities destroyed in WW2</w:t>
            </w:r>
          </w:p>
        </w:tc>
      </w:tr>
      <w:tr w:rsidR="0044436D" w:rsidRPr="0056273F" w14:paraId="7CA95039"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7D1378DF" w14:textId="1BFFC985" w:rsidR="0044436D" w:rsidRDefault="006D63AE" w:rsidP="00FA2371">
            <w:pPr>
              <w:rPr>
                <w:lang w:val="en-GB"/>
              </w:rPr>
            </w:pPr>
            <w:r>
              <w:rPr>
                <w:lang w:val="en-GB"/>
              </w:rPr>
              <w:t>Border city</w:t>
            </w:r>
          </w:p>
        </w:tc>
        <w:tc>
          <w:tcPr>
            <w:tcW w:w="4732" w:type="dxa"/>
          </w:tcPr>
          <w:p w14:paraId="6F111040" w14:textId="3ECEA965" w:rsidR="0044436D" w:rsidRDefault="006D63AE"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A place that is more or less dependent on the border for its existence. That is to say, it is not just a city located close to the border but also came into existence because of the border (Beursink)</w:t>
            </w:r>
          </w:p>
        </w:tc>
      </w:tr>
      <w:tr w:rsidR="006D63AE" w:rsidRPr="0056273F" w14:paraId="0393E74B"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0555C1BB" w14:textId="3F86169C" w:rsidR="006D63AE" w:rsidRDefault="006D63AE" w:rsidP="00FA2371">
            <w:pPr>
              <w:rPr>
                <w:lang w:val="en-GB"/>
              </w:rPr>
            </w:pPr>
            <w:r>
              <w:rPr>
                <w:lang w:val="en-GB"/>
              </w:rPr>
              <w:t>Maquiladora industry</w:t>
            </w:r>
          </w:p>
        </w:tc>
        <w:tc>
          <w:tcPr>
            <w:tcW w:w="4732" w:type="dxa"/>
          </w:tcPr>
          <w:p w14:paraId="45F5D908" w14:textId="5C070AA4" w:rsidR="006D63AE" w:rsidRDefault="006D63AE"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Cheap labour on Mexican side border</w:t>
            </w:r>
          </w:p>
        </w:tc>
      </w:tr>
      <w:tr w:rsidR="006D63AE" w:rsidRPr="0056273F" w14:paraId="0AB28CD8"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080955E3" w14:textId="46009106" w:rsidR="006D63AE" w:rsidRDefault="006D63AE" w:rsidP="00FA2371">
            <w:pPr>
              <w:rPr>
                <w:lang w:val="en-GB"/>
              </w:rPr>
            </w:pPr>
            <w:r>
              <w:rPr>
                <w:lang w:val="en-GB"/>
              </w:rPr>
              <w:t>Monumenta Germaniae Historica</w:t>
            </w:r>
          </w:p>
        </w:tc>
        <w:tc>
          <w:tcPr>
            <w:tcW w:w="4732" w:type="dxa"/>
          </w:tcPr>
          <w:p w14:paraId="6930A839" w14:textId="581BC48E" w:rsidR="006D63AE" w:rsidRDefault="006D63AE"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First major collection of sources lay the foundation for the expansion of empirical history</w:t>
            </w:r>
          </w:p>
        </w:tc>
      </w:tr>
      <w:tr w:rsidR="006D63AE" w:rsidRPr="0056273F" w14:paraId="524A8655"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772AEC75" w14:textId="173B44A9" w:rsidR="006D63AE" w:rsidRDefault="006D63AE" w:rsidP="00FA2371">
            <w:pPr>
              <w:rPr>
                <w:lang w:val="en-GB"/>
              </w:rPr>
            </w:pPr>
            <w:r>
              <w:rPr>
                <w:lang w:val="en-GB"/>
              </w:rPr>
              <w:t>Reasons for establishment of transnational history?</w:t>
            </w:r>
          </w:p>
        </w:tc>
        <w:tc>
          <w:tcPr>
            <w:tcW w:w="4732" w:type="dxa"/>
          </w:tcPr>
          <w:p w14:paraId="44BE442F" w14:textId="707A34B5" w:rsidR="006D63AE" w:rsidRDefault="006D63AE"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Tried to deconstruct the US “exceptionalism” and history of the America’s beyond the nation for scholars of Spanish history, in Germany to unsettle the narrative of the German Sonderweg</w:t>
            </w:r>
          </w:p>
        </w:tc>
      </w:tr>
      <w:tr w:rsidR="006D63AE" w:rsidRPr="0056273F" w14:paraId="27C8503F"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1D160986" w14:textId="2B413A4A" w:rsidR="006D63AE" w:rsidRDefault="006D63AE" w:rsidP="00FA2371">
            <w:pPr>
              <w:rPr>
                <w:lang w:val="en-GB"/>
              </w:rPr>
            </w:pPr>
            <w:r>
              <w:rPr>
                <w:lang w:val="en-GB"/>
              </w:rPr>
              <w:t>Transnational history</w:t>
            </w:r>
          </w:p>
        </w:tc>
        <w:tc>
          <w:tcPr>
            <w:tcW w:w="4732" w:type="dxa"/>
          </w:tcPr>
          <w:p w14:paraId="71781B9D" w14:textId="3BEC65C5" w:rsidR="006D63AE" w:rsidRDefault="006D63AE"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Does not deny the existence of nations and the roles they play. The intricate interrelationship between nations and transnational existences, between national preoccupation and transnational </w:t>
            </w:r>
            <w:r w:rsidR="00E86F21">
              <w:rPr>
                <w:lang w:val="en-GB"/>
              </w:rPr>
              <w:t xml:space="preserve">agendas, or between national interests and transnational concerns is of fundamental importance to the study of transnational history. </w:t>
            </w:r>
          </w:p>
        </w:tc>
      </w:tr>
      <w:tr w:rsidR="006D63AE" w:rsidRPr="0056273F" w14:paraId="15C334AC"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32364818" w14:textId="6754699C" w:rsidR="006D63AE" w:rsidRDefault="00E86F21" w:rsidP="00FA2371">
            <w:pPr>
              <w:rPr>
                <w:lang w:val="en-GB"/>
              </w:rPr>
            </w:pPr>
            <w:r>
              <w:rPr>
                <w:lang w:val="en-GB"/>
              </w:rPr>
              <w:t>Métissage</w:t>
            </w:r>
          </w:p>
        </w:tc>
        <w:tc>
          <w:tcPr>
            <w:tcW w:w="4732" w:type="dxa"/>
          </w:tcPr>
          <w:p w14:paraId="67788640" w14:textId="37708DC3" w:rsidR="006D63AE" w:rsidRDefault="00E86F21"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Forms of cultural mixture beyond two cultures assumed to be stable/homogenous</w:t>
            </w:r>
          </w:p>
        </w:tc>
      </w:tr>
      <w:tr w:rsidR="006D63AE" w:rsidRPr="00D93D87" w14:paraId="4098CF7F"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21A4CBDA" w14:textId="5DE8EC2A" w:rsidR="006D63AE" w:rsidRDefault="00E86F21" w:rsidP="00FA2371">
            <w:pPr>
              <w:rPr>
                <w:lang w:val="en-GB"/>
              </w:rPr>
            </w:pPr>
            <w:r>
              <w:rPr>
                <w:lang w:val="en-GB"/>
              </w:rPr>
              <w:t>Root causes of transfer</w:t>
            </w:r>
          </w:p>
        </w:tc>
        <w:tc>
          <w:tcPr>
            <w:tcW w:w="4732" w:type="dxa"/>
          </w:tcPr>
          <w:p w14:paraId="4A2D22B1" w14:textId="1ED2C606" w:rsidR="006D63AE" w:rsidRDefault="00E86F21"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Pull and push factors</w:t>
            </w:r>
          </w:p>
        </w:tc>
      </w:tr>
      <w:tr w:rsidR="006D63AE" w:rsidRPr="0056273F" w14:paraId="2D607FF7"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344DB3AC" w14:textId="131A2DB5" w:rsidR="006D63AE" w:rsidRDefault="00E86F21" w:rsidP="00FA2371">
            <w:pPr>
              <w:rPr>
                <w:lang w:val="en-GB"/>
              </w:rPr>
            </w:pPr>
            <w:r>
              <w:rPr>
                <w:lang w:val="en-GB"/>
              </w:rPr>
              <w:t xml:space="preserve">Ecology </w:t>
            </w:r>
          </w:p>
        </w:tc>
        <w:tc>
          <w:tcPr>
            <w:tcW w:w="4732" w:type="dxa"/>
          </w:tcPr>
          <w:p w14:paraId="23F29C3C" w14:textId="166BE292" w:rsidR="006D63AE" w:rsidRDefault="00E86F21"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Ecology is the study of relationships between organisms and their environments: the places where they live and the relationships that sustain them (Haeckel)</w:t>
            </w:r>
          </w:p>
        </w:tc>
      </w:tr>
      <w:tr w:rsidR="006D63AE" w:rsidRPr="0056273F" w14:paraId="5DB511C9"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78167FAC" w14:textId="5169F3AF" w:rsidR="006D63AE" w:rsidRDefault="00E86F21" w:rsidP="00FA2371">
            <w:pPr>
              <w:rPr>
                <w:lang w:val="en-GB"/>
              </w:rPr>
            </w:pPr>
            <w:r>
              <w:rPr>
                <w:lang w:val="en-GB"/>
              </w:rPr>
              <w:t>Mycogeography</w:t>
            </w:r>
          </w:p>
        </w:tc>
        <w:tc>
          <w:tcPr>
            <w:tcW w:w="4732" w:type="dxa"/>
          </w:tcPr>
          <w:p w14:paraId="122CDA08" w14:textId="5384CFB8" w:rsidR="006D63AE" w:rsidRDefault="00E86F21"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Study of the movement of mushrooms</w:t>
            </w:r>
          </w:p>
        </w:tc>
      </w:tr>
      <w:tr w:rsidR="006D63AE" w:rsidRPr="0056273F" w14:paraId="08345CA5"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5871BDD4" w14:textId="62DC501C" w:rsidR="006D63AE" w:rsidRDefault="00E86F21" w:rsidP="00FA2371">
            <w:pPr>
              <w:rPr>
                <w:lang w:val="en-GB"/>
              </w:rPr>
            </w:pPr>
            <w:r>
              <w:rPr>
                <w:lang w:val="en-GB"/>
              </w:rPr>
              <w:t>Matsutake connected economic regions?</w:t>
            </w:r>
          </w:p>
        </w:tc>
        <w:tc>
          <w:tcPr>
            <w:tcW w:w="4732" w:type="dxa"/>
          </w:tcPr>
          <w:p w14:paraId="1E8C520C" w14:textId="0E8837CA" w:rsidR="006D63AE" w:rsidRDefault="00E86F21"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Global market in between diaspora communities and migration to Canada and US</w:t>
            </w:r>
          </w:p>
        </w:tc>
      </w:tr>
      <w:tr w:rsidR="006D63AE" w:rsidRPr="0056273F" w14:paraId="0EAC4EFC"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4B369DD1" w14:textId="19092CE2" w:rsidR="006D63AE" w:rsidRDefault="00E86F21" w:rsidP="00FA2371">
            <w:pPr>
              <w:rPr>
                <w:lang w:val="en-GB"/>
              </w:rPr>
            </w:pPr>
            <w:r>
              <w:rPr>
                <w:lang w:val="en-GB"/>
              </w:rPr>
              <w:t>Why mushrooms worldbuilders?</w:t>
            </w:r>
          </w:p>
        </w:tc>
        <w:tc>
          <w:tcPr>
            <w:tcW w:w="4732" w:type="dxa"/>
          </w:tcPr>
          <w:p w14:paraId="09514AB9" w14:textId="55DA8FAA" w:rsidR="006D63AE" w:rsidRDefault="00E86F21"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Can facilitate genetic mutation by facilitating genetic mutation in other organisms in order for symbiotic relationship to be beneficial</w:t>
            </w:r>
          </w:p>
        </w:tc>
      </w:tr>
      <w:tr w:rsidR="006D63AE" w:rsidRPr="0056273F" w14:paraId="7C8B0D07"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3AA1695E" w14:textId="2A535AEB" w:rsidR="006D63AE" w:rsidRDefault="00E86F21" w:rsidP="00FA2371">
            <w:pPr>
              <w:rPr>
                <w:lang w:val="en-GB"/>
              </w:rPr>
            </w:pPr>
            <w:r>
              <w:rPr>
                <w:lang w:val="en-GB"/>
              </w:rPr>
              <w:t>Theoretical-Conceptual lessons from the mushrooms</w:t>
            </w:r>
          </w:p>
        </w:tc>
        <w:tc>
          <w:tcPr>
            <w:tcW w:w="4732" w:type="dxa"/>
          </w:tcPr>
          <w:p w14:paraId="5D540D32" w14:textId="7D530F6E" w:rsidR="006D63AE" w:rsidRDefault="00E86F21"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The problematic conceptual separation between culture and nature and the entanglement of human and non-human forms of life</w:t>
            </w:r>
          </w:p>
        </w:tc>
      </w:tr>
      <w:tr w:rsidR="006D63AE" w:rsidRPr="0056273F" w14:paraId="470B5F5B"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0338688E" w14:textId="5E4F708A" w:rsidR="006D63AE" w:rsidRDefault="00E86F21" w:rsidP="00FA2371">
            <w:pPr>
              <w:rPr>
                <w:lang w:val="en-GB"/>
              </w:rPr>
            </w:pPr>
            <w:r>
              <w:rPr>
                <w:lang w:val="en-GB"/>
              </w:rPr>
              <w:t>How do historians need to adapt their ideas of history to include mushrooms?</w:t>
            </w:r>
          </w:p>
        </w:tc>
        <w:tc>
          <w:tcPr>
            <w:tcW w:w="4732" w:type="dxa"/>
          </w:tcPr>
          <w:p w14:paraId="260FCBD5" w14:textId="2151EB82" w:rsidR="006D63AE" w:rsidRDefault="00E86F21"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Human progress is not identical with the control &amp; command of nature</w:t>
            </w:r>
            <w:r>
              <w:rPr>
                <w:lang w:val="en-GB"/>
              </w:rPr>
              <w:br/>
              <w:t>Move away from the (sole) focus on human agency</w:t>
            </w:r>
            <w:r>
              <w:rPr>
                <w:lang w:val="en-GB"/>
              </w:rPr>
              <w:br/>
              <w:t>Analyse at landscapes damaged and destroyed by man</w:t>
            </w:r>
          </w:p>
        </w:tc>
      </w:tr>
      <w:tr w:rsidR="006D63AE" w:rsidRPr="0056273F" w14:paraId="66C53852"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2F5212DA" w14:textId="6F92F684" w:rsidR="006D63AE" w:rsidRDefault="00E86F21" w:rsidP="00FA2371">
            <w:pPr>
              <w:rPr>
                <w:lang w:val="en-GB"/>
              </w:rPr>
            </w:pPr>
            <w:r>
              <w:rPr>
                <w:lang w:val="en-GB"/>
              </w:rPr>
              <w:t>Mushrooms agency?</w:t>
            </w:r>
          </w:p>
        </w:tc>
        <w:tc>
          <w:tcPr>
            <w:tcW w:w="4732" w:type="dxa"/>
          </w:tcPr>
          <w:p w14:paraId="7AA9FFBF" w14:textId="7DA1CA53" w:rsidR="006D63AE" w:rsidRDefault="00E86F21"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Historians tend to reduce agency to intention, which mushrooms do not have, but if broader understanding of broader impact on life on the planet and call that agency mushrooms do have it. </w:t>
            </w:r>
          </w:p>
        </w:tc>
      </w:tr>
      <w:tr w:rsidR="006D63AE" w:rsidRPr="0056273F" w14:paraId="5FAB5019"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1D603998" w14:textId="0CAD54E7" w:rsidR="006D63AE" w:rsidRDefault="00E86F21" w:rsidP="00FA2371">
            <w:pPr>
              <w:rPr>
                <w:lang w:val="en-GB"/>
              </w:rPr>
            </w:pPr>
            <w:r>
              <w:rPr>
                <w:lang w:val="en-GB"/>
              </w:rPr>
              <w:t>History of the “pluriverse”</w:t>
            </w:r>
          </w:p>
        </w:tc>
        <w:tc>
          <w:tcPr>
            <w:tcW w:w="4732" w:type="dxa"/>
          </w:tcPr>
          <w:p w14:paraId="0F8E42F4" w14:textId="1E18875E" w:rsidR="006D63AE" w:rsidRDefault="00E86F21"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From the diversity of human worlds to the worlds of all beings</w:t>
            </w:r>
          </w:p>
        </w:tc>
      </w:tr>
      <w:tr w:rsidR="006D63AE" w:rsidRPr="0056273F" w14:paraId="4613B3AF"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7517E84D" w14:textId="05CA3F42" w:rsidR="006D63AE" w:rsidRDefault="00E86F21" w:rsidP="00FA2371">
            <w:pPr>
              <w:rPr>
                <w:lang w:val="en-GB"/>
              </w:rPr>
            </w:pPr>
            <w:r>
              <w:rPr>
                <w:lang w:val="en-GB"/>
              </w:rPr>
              <w:lastRenderedPageBreak/>
              <w:t xml:space="preserve">Humans do make their own history, but </w:t>
            </w:r>
          </w:p>
        </w:tc>
        <w:tc>
          <w:tcPr>
            <w:tcW w:w="4732" w:type="dxa"/>
          </w:tcPr>
          <w:p w14:paraId="3137D5D9" w14:textId="2AFE23E2" w:rsidR="006D63AE" w:rsidRDefault="00E86F21"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They do not make it as they please because ecology would not let them</w:t>
            </w:r>
          </w:p>
        </w:tc>
      </w:tr>
      <w:tr w:rsidR="006D63AE" w:rsidRPr="0056273F" w14:paraId="075C7A5C"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139BDD95" w14:textId="091FE7CE" w:rsidR="006D63AE" w:rsidRDefault="00E86F21" w:rsidP="00FA2371">
            <w:pPr>
              <w:rPr>
                <w:lang w:val="en-GB"/>
              </w:rPr>
            </w:pPr>
            <w:r>
              <w:rPr>
                <w:lang w:val="en-GB"/>
              </w:rPr>
              <w:t>Rivers as “places</w:t>
            </w:r>
          </w:p>
        </w:tc>
        <w:tc>
          <w:tcPr>
            <w:tcW w:w="4732" w:type="dxa"/>
          </w:tcPr>
          <w:p w14:paraId="5D906416" w14:textId="15C3D1B8" w:rsidR="006D63AE" w:rsidRDefault="00E86F21"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Rivers do not make history like humans, but they create circumstances prior to/for humans</w:t>
            </w:r>
          </w:p>
        </w:tc>
      </w:tr>
      <w:tr w:rsidR="00E86F21" w:rsidRPr="0056273F" w14:paraId="604F1B2E"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6B6C274D" w14:textId="14DF6BB4" w:rsidR="00E86F21" w:rsidRDefault="00E86F21" w:rsidP="00FA2371">
            <w:pPr>
              <w:rPr>
                <w:lang w:val="en-GB"/>
              </w:rPr>
            </w:pPr>
            <w:r>
              <w:rPr>
                <w:lang w:val="en-GB"/>
              </w:rPr>
              <w:t>Civilizing mission?</w:t>
            </w:r>
          </w:p>
        </w:tc>
        <w:tc>
          <w:tcPr>
            <w:tcW w:w="4732" w:type="dxa"/>
          </w:tcPr>
          <w:p w14:paraId="2F2CAF55" w14:textId="7E1F9C4F" w:rsidR="00E86F21" w:rsidRDefault="00E86F21"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Used to justify the ugly sides, entitled to it because they thought what they brought was worth more, construction of civilisational hierarchies among regions</w:t>
            </w:r>
          </w:p>
        </w:tc>
      </w:tr>
      <w:tr w:rsidR="00E86F21" w:rsidRPr="0056273F" w14:paraId="56F08F89"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36AF4614" w14:textId="12632464" w:rsidR="00E86F21" w:rsidRDefault="00E86F21" w:rsidP="00FA2371">
            <w:pPr>
              <w:rPr>
                <w:lang w:val="en-GB"/>
              </w:rPr>
            </w:pPr>
            <w:r>
              <w:rPr>
                <w:lang w:val="en-GB"/>
              </w:rPr>
              <w:t>Two consequences to civilizing mission</w:t>
            </w:r>
          </w:p>
        </w:tc>
        <w:tc>
          <w:tcPr>
            <w:tcW w:w="4732" w:type="dxa"/>
          </w:tcPr>
          <w:p w14:paraId="7D203079" w14:textId="0EF51D32" w:rsidR="00E86F21" w:rsidRDefault="00E86F21"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Western centrism of agency, concepts we have been using as historians</w:t>
            </w:r>
          </w:p>
        </w:tc>
      </w:tr>
      <w:tr w:rsidR="00E86F21" w:rsidRPr="0056273F" w14:paraId="451726E0"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591CC74D" w14:textId="65ED88FE" w:rsidR="00E86F21" w:rsidRDefault="009D54EB" w:rsidP="00FA2371">
            <w:pPr>
              <w:rPr>
                <w:lang w:val="en-GB"/>
              </w:rPr>
            </w:pPr>
            <w:r>
              <w:rPr>
                <w:lang w:val="en-GB"/>
              </w:rPr>
              <w:t>What does John Darwin argue in After Tamerlane</w:t>
            </w:r>
          </w:p>
        </w:tc>
        <w:tc>
          <w:tcPr>
            <w:tcW w:w="4732" w:type="dxa"/>
          </w:tcPr>
          <w:p w14:paraId="4016C883" w14:textId="618CD212" w:rsidR="00E86F21" w:rsidRDefault="009D54EB"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In order to understand the rise of European imperialism we need to look at how Asian communities had prepared the ground for European arrival</w:t>
            </w:r>
          </w:p>
        </w:tc>
      </w:tr>
      <w:tr w:rsidR="00E86F21" w:rsidRPr="0056273F" w14:paraId="42291FF1"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551B74EB" w14:textId="33346FCA" w:rsidR="00E86F21" w:rsidRDefault="009D54EB" w:rsidP="00FA2371">
            <w:pPr>
              <w:rPr>
                <w:lang w:val="en-GB"/>
              </w:rPr>
            </w:pPr>
            <w:r>
              <w:rPr>
                <w:lang w:val="en-GB"/>
              </w:rPr>
              <w:t>T-in-O map</w:t>
            </w:r>
          </w:p>
        </w:tc>
        <w:tc>
          <w:tcPr>
            <w:tcW w:w="4732" w:type="dxa"/>
          </w:tcPr>
          <w:p w14:paraId="19613B35" w14:textId="28CAF73C" w:rsidR="00E86F21" w:rsidRDefault="009D54EB"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Shows us where our notions of region come from, Jerusalem in the middle of the map, religion, three sons of Noah, three regions, world gets biblical personalities, America just integrated into it</w:t>
            </w:r>
          </w:p>
        </w:tc>
      </w:tr>
      <w:tr w:rsidR="00E86F21" w:rsidRPr="0056273F" w14:paraId="078156E1"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0771194C" w14:textId="24A9AEC4" w:rsidR="00E86F21" w:rsidRDefault="009D54EB" w:rsidP="00FA2371">
            <w:pPr>
              <w:rPr>
                <w:lang w:val="en-GB"/>
              </w:rPr>
            </w:pPr>
            <w:r>
              <w:rPr>
                <w:lang w:val="en-GB"/>
              </w:rPr>
              <w:t>Pachakuti</w:t>
            </w:r>
          </w:p>
        </w:tc>
        <w:tc>
          <w:tcPr>
            <w:tcW w:w="4732" w:type="dxa"/>
          </w:tcPr>
          <w:p w14:paraId="18E4403E" w14:textId="60FCF340" w:rsidR="00E86F21" w:rsidRDefault="009D54EB"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Total disruption space and time, revolution in reverse, centres of space destroyed, different terminology</w:t>
            </w:r>
          </w:p>
        </w:tc>
      </w:tr>
      <w:tr w:rsidR="00E86F21" w:rsidRPr="0056273F" w14:paraId="1D1DBEE6"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0F276914" w14:textId="6CEBF5B4" w:rsidR="00E86F21" w:rsidRDefault="009D54EB" w:rsidP="00FA2371">
            <w:pPr>
              <w:rPr>
                <w:lang w:val="en-GB"/>
              </w:rPr>
            </w:pPr>
            <w:r>
              <w:rPr>
                <w:lang w:val="en-GB"/>
              </w:rPr>
              <w:t>Ecumenical history</w:t>
            </w:r>
          </w:p>
        </w:tc>
        <w:tc>
          <w:tcPr>
            <w:tcW w:w="4732" w:type="dxa"/>
          </w:tcPr>
          <w:p w14:paraId="75F6EE38" w14:textId="2CF0B27C" w:rsidR="00E86F21" w:rsidRDefault="009D54EB"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Entails that the community of scholars distance itself from such distortions of the global past. This term “ecumenical” connotes the aim of negotiating difference within a certain unity. </w:t>
            </w:r>
          </w:p>
        </w:tc>
      </w:tr>
      <w:tr w:rsidR="00E86F21" w:rsidRPr="0056273F" w14:paraId="40CEBD78"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75D32597" w14:textId="2B154727" w:rsidR="00E86F21" w:rsidRDefault="009D54EB" w:rsidP="00FA2371">
            <w:pPr>
              <w:rPr>
                <w:lang w:val="en-GB"/>
              </w:rPr>
            </w:pPr>
            <w:r>
              <w:rPr>
                <w:lang w:val="en-GB"/>
              </w:rPr>
              <w:t>Paul Zeleza</w:t>
            </w:r>
          </w:p>
        </w:tc>
        <w:tc>
          <w:tcPr>
            <w:tcW w:w="4732" w:type="dxa"/>
          </w:tcPr>
          <w:p w14:paraId="405610C9" w14:textId="6C6E41CF" w:rsidR="00E86F21" w:rsidRDefault="009D54EB"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From world history to human history, whole career of humans as a species Africa more prominent</w:t>
            </w:r>
          </w:p>
        </w:tc>
      </w:tr>
      <w:tr w:rsidR="00E86F21" w:rsidRPr="0056273F" w14:paraId="2E90CFA1"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714B8AFB" w14:textId="7B28C9EC" w:rsidR="00E86F21" w:rsidRDefault="009D54EB" w:rsidP="00FA2371">
            <w:pPr>
              <w:rPr>
                <w:lang w:val="en-GB"/>
              </w:rPr>
            </w:pPr>
            <w:r>
              <w:rPr>
                <w:lang w:val="en-GB"/>
              </w:rPr>
              <w:t>Achille Mbembe</w:t>
            </w:r>
          </w:p>
        </w:tc>
        <w:tc>
          <w:tcPr>
            <w:tcW w:w="4732" w:type="dxa"/>
          </w:tcPr>
          <w:p w14:paraId="7A1FBC89" w14:textId="18DD4ED8" w:rsidR="00E86F21" w:rsidRDefault="009D54EB"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Came up with Afropolitanism (partially) and dislikes Pan-Africanism and African exceptionalism</w:t>
            </w:r>
          </w:p>
        </w:tc>
      </w:tr>
      <w:tr w:rsidR="00E86F21" w:rsidRPr="0056273F" w14:paraId="1575DE23"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166A3F4C" w14:textId="2951A950" w:rsidR="00E86F21" w:rsidRDefault="009D54EB" w:rsidP="00FA2371">
            <w:pPr>
              <w:rPr>
                <w:lang w:val="en-GB"/>
              </w:rPr>
            </w:pPr>
            <w:r>
              <w:rPr>
                <w:lang w:val="en-GB"/>
              </w:rPr>
              <w:t>Afropolitanism</w:t>
            </w:r>
          </w:p>
        </w:tc>
        <w:tc>
          <w:tcPr>
            <w:tcW w:w="4732" w:type="dxa"/>
          </w:tcPr>
          <w:p w14:paraId="050B16C9" w14:textId="71A7FB47" w:rsidR="00E86F21" w:rsidRDefault="009D54EB"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A way – the many ways – in which Africans, or people of African origin, understand themselves as being part of the world rather than being apart </w:t>
            </w:r>
          </w:p>
        </w:tc>
      </w:tr>
      <w:tr w:rsidR="009D54EB" w:rsidRPr="0056273F" w14:paraId="1250043D" w14:textId="77777777" w:rsidTr="00D93D87">
        <w:trPr>
          <w:trHeight w:val="470"/>
        </w:trPr>
        <w:tc>
          <w:tcPr>
            <w:cnfStyle w:val="001000000000" w:firstRow="0" w:lastRow="0" w:firstColumn="1" w:lastColumn="0" w:oddVBand="0" w:evenVBand="0" w:oddHBand="0" w:evenHBand="0" w:firstRowFirstColumn="0" w:firstRowLastColumn="0" w:lastRowFirstColumn="0" w:lastRowLastColumn="0"/>
            <w:tcW w:w="4732" w:type="dxa"/>
          </w:tcPr>
          <w:p w14:paraId="3C835568" w14:textId="46534EA9" w:rsidR="009D54EB" w:rsidRDefault="009D54EB" w:rsidP="00FA2371">
            <w:pPr>
              <w:rPr>
                <w:lang w:val="en-GB"/>
              </w:rPr>
            </w:pPr>
            <w:r>
              <w:rPr>
                <w:lang w:val="en-GB"/>
              </w:rPr>
              <w:t>Two trends in popular historiography on Africa</w:t>
            </w:r>
          </w:p>
        </w:tc>
        <w:tc>
          <w:tcPr>
            <w:tcW w:w="4732" w:type="dxa"/>
          </w:tcPr>
          <w:p w14:paraId="15705A97" w14:textId="3145C069" w:rsidR="009D54EB" w:rsidRDefault="009D54EB"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History of humanity since its birth or Africa as integral part of global affairs</w:t>
            </w:r>
          </w:p>
        </w:tc>
      </w:tr>
      <w:tr w:rsidR="009D54EB" w:rsidRPr="0056273F" w14:paraId="5B999DD8" w14:textId="77777777" w:rsidTr="00D93D87">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4732" w:type="dxa"/>
          </w:tcPr>
          <w:p w14:paraId="6978B5B4" w14:textId="115BF6B6" w:rsidR="009D54EB" w:rsidRDefault="009D54EB" w:rsidP="00FA2371">
            <w:pPr>
              <w:rPr>
                <w:lang w:val="en-GB"/>
              </w:rPr>
            </w:pPr>
            <w:r>
              <w:rPr>
                <w:lang w:val="en-GB"/>
              </w:rPr>
              <w:t>Three historiographical traditions in Latin America</w:t>
            </w:r>
          </w:p>
        </w:tc>
        <w:tc>
          <w:tcPr>
            <w:tcW w:w="4732" w:type="dxa"/>
          </w:tcPr>
          <w:p w14:paraId="56DF9D12" w14:textId="069AFE13" w:rsidR="009D54EB" w:rsidRDefault="009D54EB"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History from below, Latin America &amp; the world economy, regional development as underdevelopment</w:t>
            </w:r>
          </w:p>
        </w:tc>
      </w:tr>
    </w:tbl>
    <w:p w14:paraId="7A31FF5D" w14:textId="64CC7F39" w:rsidR="00D93D87" w:rsidRDefault="009D54EB" w:rsidP="009D54EB">
      <w:pPr>
        <w:pStyle w:val="Heading1"/>
        <w:rPr>
          <w:lang w:val="en-GB"/>
        </w:rPr>
      </w:pPr>
      <w:r>
        <w:rPr>
          <w:lang w:val="en-GB"/>
        </w:rPr>
        <w:t>articles</w:t>
      </w:r>
    </w:p>
    <w:p w14:paraId="1439970F" w14:textId="0042E338" w:rsidR="009D54EB" w:rsidRDefault="009D54EB" w:rsidP="009D54EB">
      <w:pPr>
        <w:pStyle w:val="Heading2"/>
        <w:rPr>
          <w:lang w:val="en-GB"/>
        </w:rPr>
      </w:pPr>
      <w:r>
        <w:rPr>
          <w:lang w:val="en-GB"/>
        </w:rPr>
        <w:t>Tomaney</w:t>
      </w:r>
    </w:p>
    <w:tbl>
      <w:tblPr>
        <w:tblStyle w:val="GridTable2-Accent1"/>
        <w:tblW w:w="0" w:type="auto"/>
        <w:tblLook w:val="04A0" w:firstRow="1" w:lastRow="0" w:firstColumn="1" w:lastColumn="0" w:noHBand="0" w:noVBand="1"/>
      </w:tblPr>
      <w:tblGrid>
        <w:gridCol w:w="4531"/>
        <w:gridCol w:w="4531"/>
      </w:tblGrid>
      <w:tr w:rsidR="00726E7E" w14:paraId="6CE2D6C4" w14:textId="77777777" w:rsidTr="00FA2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5218E10" w14:textId="77777777" w:rsidR="00726E7E" w:rsidRDefault="00726E7E" w:rsidP="00FA2371">
            <w:pPr>
              <w:rPr>
                <w:lang w:val="en-GB"/>
              </w:rPr>
            </w:pPr>
            <w:r>
              <w:rPr>
                <w:lang w:val="en-GB"/>
              </w:rPr>
              <w:t>Question</w:t>
            </w:r>
          </w:p>
        </w:tc>
        <w:tc>
          <w:tcPr>
            <w:tcW w:w="4531" w:type="dxa"/>
          </w:tcPr>
          <w:p w14:paraId="7353B20F" w14:textId="77777777" w:rsidR="00726E7E" w:rsidRDefault="00726E7E" w:rsidP="00FA2371">
            <w:pPr>
              <w:cnfStyle w:val="100000000000" w:firstRow="1" w:lastRow="0" w:firstColumn="0" w:lastColumn="0" w:oddVBand="0" w:evenVBand="0" w:oddHBand="0" w:evenHBand="0" w:firstRowFirstColumn="0" w:firstRowLastColumn="0" w:lastRowFirstColumn="0" w:lastRowLastColumn="0"/>
              <w:rPr>
                <w:lang w:val="en-GB"/>
              </w:rPr>
            </w:pPr>
            <w:r>
              <w:rPr>
                <w:lang w:val="en-GB"/>
              </w:rPr>
              <w:t>Answer</w:t>
            </w:r>
          </w:p>
        </w:tc>
      </w:tr>
      <w:tr w:rsidR="00726E7E" w:rsidRPr="006B1C0D" w14:paraId="54F59A86"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5561E01" w14:textId="284A9FA1" w:rsidR="00726E7E" w:rsidRDefault="006B1C0D" w:rsidP="00FA2371">
            <w:pPr>
              <w:rPr>
                <w:lang w:val="en-GB"/>
              </w:rPr>
            </w:pPr>
            <w:r>
              <w:rPr>
                <w:lang w:val="en-GB"/>
              </w:rPr>
              <w:t>New Regionalism</w:t>
            </w:r>
          </w:p>
        </w:tc>
        <w:tc>
          <w:tcPr>
            <w:tcW w:w="4531" w:type="dxa"/>
          </w:tcPr>
          <w:p w14:paraId="63C9EF7E" w14:textId="653988B6" w:rsidR="00726E7E" w:rsidRDefault="006B1C0D"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In which regions/states gained a greater political prominence and a new economic status</w:t>
            </w:r>
          </w:p>
        </w:tc>
      </w:tr>
      <w:tr w:rsidR="0056273F" w:rsidRPr="006B1C0D" w14:paraId="0B14428C"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4464F5D0" w14:textId="73CED254" w:rsidR="0056273F" w:rsidRDefault="005D56DA" w:rsidP="00FA2371">
            <w:pPr>
              <w:rPr>
                <w:lang w:val="en-GB"/>
              </w:rPr>
            </w:pPr>
            <w:r>
              <w:rPr>
                <w:lang w:val="en-GB"/>
              </w:rPr>
              <w:t xml:space="preserve">Possibilism </w:t>
            </w:r>
          </w:p>
        </w:tc>
        <w:tc>
          <w:tcPr>
            <w:tcW w:w="4531" w:type="dxa"/>
          </w:tcPr>
          <w:p w14:paraId="70370DAB" w14:textId="2FDE6A99" w:rsidR="0056273F" w:rsidRDefault="005D56DA" w:rsidP="005D56DA">
            <w:pPr>
              <w:cnfStyle w:val="000000000000" w:firstRow="0" w:lastRow="0" w:firstColumn="0" w:lastColumn="0" w:oddVBand="0" w:evenVBand="0" w:oddHBand="0" w:evenHBand="0" w:firstRowFirstColumn="0" w:firstRowLastColumn="0" w:lastRowFirstColumn="0" w:lastRowLastColumn="0"/>
              <w:rPr>
                <w:lang w:val="en-GB"/>
              </w:rPr>
            </w:pPr>
            <w:r>
              <w:rPr>
                <w:lang w:val="en-GB"/>
              </w:rPr>
              <w:t>From this perspective regions were viewed as embodying a personality and given a value</w:t>
            </w:r>
          </w:p>
        </w:tc>
      </w:tr>
      <w:tr w:rsidR="0056273F" w:rsidRPr="006B1C0D" w14:paraId="4F02114A"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4A01DC0" w14:textId="1CD1FFF6" w:rsidR="0056273F" w:rsidRDefault="00CC791C" w:rsidP="00FA2371">
            <w:pPr>
              <w:rPr>
                <w:lang w:val="en-GB"/>
              </w:rPr>
            </w:pPr>
            <w:r>
              <w:rPr>
                <w:lang w:val="en-GB"/>
              </w:rPr>
              <w:t>Cultural landscape</w:t>
            </w:r>
          </w:p>
        </w:tc>
        <w:tc>
          <w:tcPr>
            <w:tcW w:w="4531" w:type="dxa"/>
          </w:tcPr>
          <w:p w14:paraId="7DA21B66" w14:textId="19FCD1B3" w:rsidR="0056273F" w:rsidRDefault="00CC791C" w:rsidP="00CC791C">
            <w:pPr>
              <w:cnfStyle w:val="000000100000" w:firstRow="0" w:lastRow="0" w:firstColumn="0" w:lastColumn="0" w:oddVBand="0" w:evenVBand="0" w:oddHBand="1" w:evenHBand="0" w:firstRowFirstColumn="0" w:firstRowLastColumn="0" w:lastRowFirstColumn="0" w:lastRowLastColumn="0"/>
              <w:rPr>
                <w:lang w:val="en-GB"/>
              </w:rPr>
            </w:pPr>
            <w:r>
              <w:rPr>
                <w:lang w:val="en-GB"/>
              </w:rPr>
              <w:t>With culture  as the agent and nature as the medium in production of the region</w:t>
            </w:r>
          </w:p>
        </w:tc>
      </w:tr>
      <w:tr w:rsidR="0056273F" w:rsidRPr="006B1C0D" w14:paraId="14059A29"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092074E3" w14:textId="5A4935AA" w:rsidR="0056273F" w:rsidRDefault="000D0BF8" w:rsidP="00FA2371">
            <w:pPr>
              <w:rPr>
                <w:lang w:val="en-GB"/>
              </w:rPr>
            </w:pPr>
            <w:r>
              <w:rPr>
                <w:lang w:val="en-GB"/>
              </w:rPr>
              <w:t>Quantitative revolution</w:t>
            </w:r>
          </w:p>
        </w:tc>
        <w:tc>
          <w:tcPr>
            <w:tcW w:w="4531" w:type="dxa"/>
          </w:tcPr>
          <w:p w14:paraId="3D30CBC2" w14:textId="363346E1" w:rsidR="0056273F" w:rsidRDefault="000D0BF8" w:rsidP="000D0BF8">
            <w:pPr>
              <w:cnfStyle w:val="000000000000" w:firstRow="0" w:lastRow="0" w:firstColumn="0" w:lastColumn="0" w:oddVBand="0" w:evenVBand="0" w:oddHBand="0" w:evenHBand="0" w:firstRowFirstColumn="0" w:firstRowLastColumn="0" w:lastRowFirstColumn="0" w:lastRowLastColumn="0"/>
              <w:rPr>
                <w:lang w:val="en-GB"/>
              </w:rPr>
            </w:pPr>
            <w:r>
              <w:rPr>
                <w:lang w:val="en-GB"/>
              </w:rPr>
              <w:t>In geography chimed with changed in state and society and industrial countries, including the growth of the state planning functions and increased interregional and international flows.</w:t>
            </w:r>
          </w:p>
        </w:tc>
      </w:tr>
      <w:tr w:rsidR="0056273F" w:rsidRPr="006B1C0D" w14:paraId="29DC65E5"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92BECB9" w14:textId="422697F8" w:rsidR="0056273F" w:rsidRDefault="000D32D0" w:rsidP="00FA2371">
            <w:pPr>
              <w:rPr>
                <w:lang w:val="en-GB"/>
              </w:rPr>
            </w:pPr>
            <w:r>
              <w:rPr>
                <w:lang w:val="en-GB"/>
              </w:rPr>
              <w:lastRenderedPageBreak/>
              <w:t>Marxist approaches to region</w:t>
            </w:r>
          </w:p>
        </w:tc>
        <w:tc>
          <w:tcPr>
            <w:tcW w:w="4531" w:type="dxa"/>
          </w:tcPr>
          <w:p w14:paraId="25257A95" w14:textId="1427F869" w:rsidR="0056273F" w:rsidRDefault="000D32D0" w:rsidP="000D32D0">
            <w:pPr>
              <w:cnfStyle w:val="000000100000" w:firstRow="0" w:lastRow="0" w:firstColumn="0" w:lastColumn="0" w:oddVBand="0" w:evenVBand="0" w:oddHBand="1" w:evenHBand="0" w:firstRowFirstColumn="0" w:firstRowLastColumn="0" w:lastRowFirstColumn="0" w:lastRowLastColumn="0"/>
              <w:rPr>
                <w:lang w:val="en-GB"/>
              </w:rPr>
            </w:pPr>
            <w:r>
              <w:rPr>
                <w:lang w:val="en-GB"/>
              </w:rPr>
              <w:t>Situated the region within the context of class relations of capitalist political economy. Regional change is not just an outcome of economic and social change, but is integral to it.</w:t>
            </w:r>
          </w:p>
        </w:tc>
      </w:tr>
      <w:tr w:rsidR="0056273F" w:rsidRPr="006B1C0D" w14:paraId="6ABF59E8"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2FF771F2" w14:textId="01A804A0" w:rsidR="0056273F" w:rsidRDefault="000D32D0" w:rsidP="00FA2371">
            <w:pPr>
              <w:rPr>
                <w:lang w:val="en-GB"/>
              </w:rPr>
            </w:pPr>
            <w:r>
              <w:rPr>
                <w:lang w:val="en-GB"/>
              </w:rPr>
              <w:t>Humanist geographers on region</w:t>
            </w:r>
          </w:p>
        </w:tc>
        <w:tc>
          <w:tcPr>
            <w:tcW w:w="4531" w:type="dxa"/>
          </w:tcPr>
          <w:p w14:paraId="42DB1B9E" w14:textId="68441165" w:rsidR="0056273F" w:rsidRDefault="000D32D0" w:rsidP="000D32D0">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drew on perspectives from the humanities to emphasize the importance of human agency in the production of regions </w:t>
            </w:r>
            <w:r w:rsidRPr="000D32D0">
              <w:rPr>
                <w:lang w:val="en-GB"/>
              </w:rPr>
              <w:sym w:font="Wingdings" w:char="F0E0"/>
            </w:r>
            <w:r>
              <w:rPr>
                <w:lang w:val="en-GB"/>
              </w:rPr>
              <w:t xml:space="preserve"> concerned with the meanings that people attach to particular regions</w:t>
            </w:r>
          </w:p>
        </w:tc>
      </w:tr>
      <w:tr w:rsidR="0056273F" w:rsidRPr="006B1C0D" w14:paraId="0278734D"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73F21E2" w14:textId="05F9C819" w:rsidR="0056273F" w:rsidRDefault="000D32D0" w:rsidP="00FA2371">
            <w:pPr>
              <w:rPr>
                <w:lang w:val="en-GB"/>
              </w:rPr>
            </w:pPr>
            <w:r>
              <w:rPr>
                <w:lang w:val="en-GB"/>
              </w:rPr>
              <w:t>Post-structuralism on region</w:t>
            </w:r>
          </w:p>
        </w:tc>
        <w:tc>
          <w:tcPr>
            <w:tcW w:w="4531" w:type="dxa"/>
          </w:tcPr>
          <w:p w14:paraId="0C03A25D" w14:textId="6888BA99" w:rsidR="0056273F" w:rsidRDefault="000D32D0" w:rsidP="000D32D0">
            <w:pPr>
              <w:cnfStyle w:val="000000100000" w:firstRow="0" w:lastRow="0" w:firstColumn="0" w:lastColumn="0" w:oddVBand="0" w:evenVBand="0" w:oddHBand="1" w:evenHBand="0" w:firstRowFirstColumn="0" w:firstRowLastColumn="0" w:lastRowFirstColumn="0" w:lastRowLastColumn="0"/>
              <w:rPr>
                <w:lang w:val="en-GB"/>
              </w:rPr>
            </w:pPr>
            <w:r>
              <w:rPr>
                <w:lang w:val="en-GB"/>
              </w:rPr>
              <w:t>Focusses on language and the degree to which meaning is produced within rather than reflected through language, concerned with deconstructing the discourse surrounding the region in order to undo any claims concerning its coherence</w:t>
            </w:r>
          </w:p>
        </w:tc>
      </w:tr>
      <w:tr w:rsidR="0056273F" w:rsidRPr="006B1C0D" w14:paraId="441CD298"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772D6CBC" w14:textId="1C532ED8" w:rsidR="0056273F" w:rsidRDefault="00A06C58" w:rsidP="00FA2371">
            <w:pPr>
              <w:rPr>
                <w:lang w:val="en-GB"/>
              </w:rPr>
            </w:pPr>
            <w:r>
              <w:rPr>
                <w:lang w:val="en-GB"/>
              </w:rPr>
              <w:t>Daily urban system (DUS)</w:t>
            </w:r>
          </w:p>
        </w:tc>
        <w:tc>
          <w:tcPr>
            <w:tcW w:w="4531" w:type="dxa"/>
          </w:tcPr>
          <w:p w14:paraId="24B16282" w14:textId="00AA9831" w:rsidR="0056273F" w:rsidRDefault="00A06C58" w:rsidP="00A06C58">
            <w:pPr>
              <w:cnfStyle w:val="000000000000" w:firstRow="0" w:lastRow="0" w:firstColumn="0" w:lastColumn="0" w:oddVBand="0" w:evenVBand="0" w:oddHBand="0" w:evenHBand="0" w:firstRowFirstColumn="0" w:firstRowLastColumn="0" w:lastRowFirstColumn="0" w:lastRowLastColumn="0"/>
              <w:rPr>
                <w:lang w:val="en-GB"/>
              </w:rPr>
            </w:pPr>
            <w:r>
              <w:rPr>
                <w:lang w:val="en-GB"/>
              </w:rPr>
              <w:t>Describes the pattern of labour market activity within a functional region on a typical working day, but has been extended</w:t>
            </w:r>
          </w:p>
        </w:tc>
      </w:tr>
      <w:tr w:rsidR="00726E7E" w:rsidRPr="006B1C0D" w14:paraId="4A307CE8"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D35FA24" w14:textId="2494EBFB" w:rsidR="00726E7E" w:rsidRDefault="002254F7" w:rsidP="00FA2371">
            <w:pPr>
              <w:rPr>
                <w:lang w:val="en-GB"/>
              </w:rPr>
            </w:pPr>
            <w:r>
              <w:rPr>
                <w:lang w:val="en-GB"/>
              </w:rPr>
              <w:t>Genre de vic</w:t>
            </w:r>
          </w:p>
        </w:tc>
        <w:tc>
          <w:tcPr>
            <w:tcW w:w="4531" w:type="dxa"/>
          </w:tcPr>
          <w:p w14:paraId="4ACA33C2" w14:textId="448E0996" w:rsidR="00726E7E" w:rsidRDefault="002254F7" w:rsidP="002254F7">
            <w:pPr>
              <w:cnfStyle w:val="000000100000" w:firstRow="0" w:lastRow="0" w:firstColumn="0" w:lastColumn="0" w:oddVBand="0" w:evenVBand="0" w:oddHBand="1" w:evenHBand="0" w:firstRowFirstColumn="0" w:firstRowLastColumn="0" w:lastRowFirstColumn="0" w:lastRowLastColumn="0"/>
              <w:rPr>
                <w:lang w:val="en-GB"/>
              </w:rPr>
            </w:pPr>
            <w:r>
              <w:rPr>
                <w:lang w:val="en-GB"/>
              </w:rPr>
              <w:t>Another way of describing the region as cultural identity</w:t>
            </w:r>
          </w:p>
        </w:tc>
      </w:tr>
      <w:tr w:rsidR="002254F7" w:rsidRPr="006B1C0D" w14:paraId="3C39C449"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3E40751C" w14:textId="7FB05FDD" w:rsidR="002254F7" w:rsidRDefault="002254F7" w:rsidP="00FA2371">
            <w:pPr>
              <w:rPr>
                <w:lang w:val="en-GB"/>
              </w:rPr>
            </w:pPr>
            <w:r>
              <w:rPr>
                <w:lang w:val="en-GB"/>
              </w:rPr>
              <w:t>Balkanization</w:t>
            </w:r>
          </w:p>
        </w:tc>
        <w:tc>
          <w:tcPr>
            <w:tcW w:w="4531" w:type="dxa"/>
          </w:tcPr>
          <w:p w14:paraId="49D99BC6" w14:textId="1B5D2DC1" w:rsidR="002254F7" w:rsidRDefault="002254F7" w:rsidP="002254F7">
            <w:pPr>
              <w:cnfStyle w:val="000000000000" w:firstRow="0" w:lastRow="0" w:firstColumn="0" w:lastColumn="0" w:oddVBand="0" w:evenVBand="0" w:oddHBand="0" w:evenHBand="0" w:firstRowFirstColumn="0" w:firstRowLastColumn="0" w:lastRowFirstColumn="0" w:lastRowLastColumn="0"/>
              <w:rPr>
                <w:lang w:val="en-GB"/>
              </w:rPr>
            </w:pPr>
            <w:r>
              <w:rPr>
                <w:lang w:val="en-GB"/>
              </w:rPr>
              <w:t>Term used to describe the fragmentation of national territories into competing subnational territories</w:t>
            </w:r>
          </w:p>
        </w:tc>
      </w:tr>
      <w:tr w:rsidR="002254F7" w:rsidRPr="006B1C0D" w14:paraId="022B1C0C"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6525ED6" w14:textId="1D582A3A" w:rsidR="002254F7" w:rsidRDefault="00BE398F" w:rsidP="00FA2371">
            <w:pPr>
              <w:rPr>
                <w:lang w:val="en-GB"/>
              </w:rPr>
            </w:pPr>
            <w:r>
              <w:rPr>
                <w:lang w:val="en-GB"/>
              </w:rPr>
              <w:t>Notions of regions replaced by the idea of?</w:t>
            </w:r>
          </w:p>
        </w:tc>
        <w:tc>
          <w:tcPr>
            <w:tcW w:w="4531" w:type="dxa"/>
          </w:tcPr>
          <w:p w14:paraId="510D315A" w14:textId="2BF9153E" w:rsidR="002254F7" w:rsidRDefault="00BE398F" w:rsidP="002254F7">
            <w:pPr>
              <w:cnfStyle w:val="000000100000" w:firstRow="0" w:lastRow="0" w:firstColumn="0" w:lastColumn="0" w:oddVBand="0" w:evenVBand="0" w:oddHBand="1" w:evenHBand="0" w:firstRowFirstColumn="0" w:firstRowLastColumn="0" w:lastRowFirstColumn="0" w:lastRowLastColumn="0"/>
              <w:rPr>
                <w:lang w:val="en-GB"/>
              </w:rPr>
            </w:pPr>
            <w:r>
              <w:rPr>
                <w:lang w:val="en-GB"/>
              </w:rPr>
              <w:t>Regional assemblage</w:t>
            </w:r>
          </w:p>
        </w:tc>
      </w:tr>
    </w:tbl>
    <w:p w14:paraId="211386A8" w14:textId="77777777" w:rsidR="00726E7E" w:rsidRPr="00726E7E" w:rsidRDefault="00726E7E" w:rsidP="00726E7E">
      <w:pPr>
        <w:rPr>
          <w:lang w:val="en-GB"/>
        </w:rPr>
      </w:pPr>
    </w:p>
    <w:p w14:paraId="4B0A8367" w14:textId="4134AB8B" w:rsidR="009D54EB" w:rsidRDefault="009D54EB" w:rsidP="009D54EB">
      <w:pPr>
        <w:pStyle w:val="Heading2"/>
        <w:rPr>
          <w:lang w:val="en-GB"/>
        </w:rPr>
      </w:pPr>
      <w:r>
        <w:rPr>
          <w:lang w:val="en-GB"/>
        </w:rPr>
        <w:t>hefner</w:t>
      </w:r>
    </w:p>
    <w:tbl>
      <w:tblPr>
        <w:tblStyle w:val="GridTable2-Accent1"/>
        <w:tblW w:w="0" w:type="auto"/>
        <w:tblLook w:val="04A0" w:firstRow="1" w:lastRow="0" w:firstColumn="1" w:lastColumn="0" w:noHBand="0" w:noVBand="1"/>
      </w:tblPr>
      <w:tblGrid>
        <w:gridCol w:w="4531"/>
        <w:gridCol w:w="4531"/>
      </w:tblGrid>
      <w:tr w:rsidR="00726E7E" w14:paraId="4615A704" w14:textId="77777777" w:rsidTr="00FA2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121DE23" w14:textId="77777777" w:rsidR="00726E7E" w:rsidRDefault="00726E7E" w:rsidP="00FA2371">
            <w:pPr>
              <w:rPr>
                <w:lang w:val="en-GB"/>
              </w:rPr>
            </w:pPr>
            <w:r>
              <w:rPr>
                <w:lang w:val="en-GB"/>
              </w:rPr>
              <w:t>Question</w:t>
            </w:r>
          </w:p>
        </w:tc>
        <w:tc>
          <w:tcPr>
            <w:tcW w:w="4531" w:type="dxa"/>
          </w:tcPr>
          <w:p w14:paraId="2B53BA0F" w14:textId="77777777" w:rsidR="00726E7E" w:rsidRDefault="00726E7E" w:rsidP="00FA2371">
            <w:pPr>
              <w:cnfStyle w:val="100000000000" w:firstRow="1" w:lastRow="0" w:firstColumn="0" w:lastColumn="0" w:oddVBand="0" w:evenVBand="0" w:oddHBand="0" w:evenHBand="0" w:firstRowFirstColumn="0" w:firstRowLastColumn="0" w:lastRowFirstColumn="0" w:lastRowLastColumn="0"/>
              <w:rPr>
                <w:lang w:val="en-GB"/>
              </w:rPr>
            </w:pPr>
            <w:r>
              <w:rPr>
                <w:lang w:val="en-GB"/>
              </w:rPr>
              <w:t>Answer</w:t>
            </w:r>
          </w:p>
        </w:tc>
      </w:tr>
      <w:tr w:rsidR="00726E7E" w:rsidRPr="00D97336" w14:paraId="0C6B887E"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7B52EED" w14:textId="2428DCB5" w:rsidR="00726E7E" w:rsidRDefault="003C34FC" w:rsidP="00FA2371">
            <w:pPr>
              <w:rPr>
                <w:lang w:val="en-GB"/>
              </w:rPr>
            </w:pPr>
            <w:r>
              <w:rPr>
                <w:lang w:val="en-GB"/>
              </w:rPr>
              <w:t>Prosperity theology</w:t>
            </w:r>
          </w:p>
        </w:tc>
        <w:tc>
          <w:tcPr>
            <w:tcW w:w="4531" w:type="dxa"/>
          </w:tcPr>
          <w:p w14:paraId="0CD61836" w14:textId="32D00AAA" w:rsidR="00726E7E" w:rsidRDefault="00D97336"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A kinder, gentler, “more market-friendly” doctrine with the message that God does not want you to stay poor.</w:t>
            </w:r>
          </w:p>
        </w:tc>
      </w:tr>
      <w:tr w:rsidR="00D97336" w:rsidRPr="00D97336" w14:paraId="26407BE2"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795630B6" w14:textId="4EC13D33" w:rsidR="00D97336" w:rsidRDefault="0039387C" w:rsidP="00FA2371">
            <w:pPr>
              <w:rPr>
                <w:lang w:val="en-GB"/>
              </w:rPr>
            </w:pPr>
            <w:r>
              <w:rPr>
                <w:lang w:val="en-GB"/>
              </w:rPr>
              <w:t>Katherine Wiegele</w:t>
            </w:r>
          </w:p>
        </w:tc>
        <w:tc>
          <w:tcPr>
            <w:tcW w:w="4531" w:type="dxa"/>
          </w:tcPr>
          <w:p w14:paraId="7A97A276" w14:textId="3F626D3D" w:rsidR="00D97336" w:rsidRDefault="0039387C"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The Scholar of Investing in miracles, El Shaddai</w:t>
            </w:r>
          </w:p>
        </w:tc>
      </w:tr>
      <w:tr w:rsidR="00D97336" w:rsidRPr="00D97336" w14:paraId="4076349D"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0BBD940" w14:textId="73F6E71F" w:rsidR="00D97336" w:rsidRDefault="0039387C" w:rsidP="00FA2371">
            <w:pPr>
              <w:rPr>
                <w:lang w:val="en-GB"/>
              </w:rPr>
            </w:pPr>
            <w:r>
              <w:rPr>
                <w:lang w:val="en-GB"/>
              </w:rPr>
              <w:t>El Shaddai</w:t>
            </w:r>
          </w:p>
        </w:tc>
        <w:tc>
          <w:tcPr>
            <w:tcW w:w="4531" w:type="dxa"/>
          </w:tcPr>
          <w:p w14:paraId="518A4497" w14:textId="5E37CD3F" w:rsidR="00D97336" w:rsidRDefault="0039387C"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Charismatic Catholic</w:t>
            </w:r>
            <w:r w:rsidR="005E7DF0">
              <w:rPr>
                <w:lang w:val="en-GB"/>
              </w:rPr>
              <w:t xml:space="preserve"> grouping in the Philippines that practice prosperity theology</w:t>
            </w:r>
          </w:p>
        </w:tc>
      </w:tr>
      <w:tr w:rsidR="00D97336" w:rsidRPr="00D97336" w14:paraId="2852EA82"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7C2B3F27" w14:textId="5AB9DC09" w:rsidR="00D97336" w:rsidRDefault="005E7DF0" w:rsidP="00FA2371">
            <w:pPr>
              <w:rPr>
                <w:lang w:val="en-GB"/>
              </w:rPr>
            </w:pPr>
            <w:r>
              <w:rPr>
                <w:lang w:val="en-GB"/>
              </w:rPr>
              <w:t>The Dhammakaya</w:t>
            </w:r>
          </w:p>
        </w:tc>
        <w:tc>
          <w:tcPr>
            <w:tcW w:w="4531" w:type="dxa"/>
          </w:tcPr>
          <w:p w14:paraId="2222B3A8" w14:textId="663BAF19" w:rsidR="00D97336" w:rsidRDefault="005E7DF0"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Largest and fastest growing of Thailand’s Buddhist temples that uses mass media and slick marketing to advertise its religious services</w:t>
            </w:r>
          </w:p>
        </w:tc>
      </w:tr>
      <w:tr w:rsidR="00726E7E" w:rsidRPr="00D97336" w14:paraId="2CF019AB"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45FF815" w14:textId="7C07399E" w:rsidR="00726E7E" w:rsidRDefault="00EF7F78" w:rsidP="00FA2371">
            <w:pPr>
              <w:rPr>
                <w:lang w:val="en-GB"/>
              </w:rPr>
            </w:pPr>
            <w:r>
              <w:rPr>
                <w:lang w:val="en-GB"/>
              </w:rPr>
              <w:t>Islam de Marche</w:t>
            </w:r>
          </w:p>
        </w:tc>
        <w:tc>
          <w:tcPr>
            <w:tcW w:w="4531" w:type="dxa"/>
          </w:tcPr>
          <w:p w14:paraId="40BCFAD8" w14:textId="0B16F760" w:rsidR="00726E7E" w:rsidRDefault="00EF7F78"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Market Islam with great popularity popular in Southeast Asia that is more focussed </w:t>
            </w:r>
            <w:r w:rsidR="003E5817">
              <w:rPr>
                <w:lang w:val="en-GB"/>
              </w:rPr>
              <w:t>on individual well-being</w:t>
            </w:r>
          </w:p>
        </w:tc>
      </w:tr>
    </w:tbl>
    <w:p w14:paraId="1CA5D67B" w14:textId="77777777" w:rsidR="00726E7E" w:rsidRPr="00726E7E" w:rsidRDefault="00726E7E" w:rsidP="00726E7E">
      <w:pPr>
        <w:rPr>
          <w:lang w:val="en-GB"/>
        </w:rPr>
      </w:pPr>
    </w:p>
    <w:p w14:paraId="2BA48CCE" w14:textId="12158FDD" w:rsidR="009D54EB" w:rsidRDefault="009D54EB" w:rsidP="009D54EB">
      <w:pPr>
        <w:pStyle w:val="Heading2"/>
        <w:rPr>
          <w:lang w:val="en-GB"/>
        </w:rPr>
      </w:pPr>
      <w:r>
        <w:rPr>
          <w:lang w:val="en-GB"/>
        </w:rPr>
        <w:t>cao</w:t>
      </w:r>
    </w:p>
    <w:tbl>
      <w:tblPr>
        <w:tblStyle w:val="GridTable2-Accent1"/>
        <w:tblW w:w="0" w:type="auto"/>
        <w:tblLook w:val="04A0" w:firstRow="1" w:lastRow="0" w:firstColumn="1" w:lastColumn="0" w:noHBand="0" w:noVBand="1"/>
      </w:tblPr>
      <w:tblGrid>
        <w:gridCol w:w="4531"/>
        <w:gridCol w:w="4531"/>
      </w:tblGrid>
      <w:tr w:rsidR="00726E7E" w14:paraId="49BD17F6" w14:textId="77777777" w:rsidTr="00FA2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62460B7" w14:textId="77777777" w:rsidR="00726E7E" w:rsidRDefault="00726E7E" w:rsidP="00FA2371">
            <w:pPr>
              <w:rPr>
                <w:lang w:val="en-GB"/>
              </w:rPr>
            </w:pPr>
            <w:r>
              <w:rPr>
                <w:lang w:val="en-GB"/>
              </w:rPr>
              <w:t>Question</w:t>
            </w:r>
          </w:p>
        </w:tc>
        <w:tc>
          <w:tcPr>
            <w:tcW w:w="4531" w:type="dxa"/>
          </w:tcPr>
          <w:p w14:paraId="0C9EF8D7" w14:textId="77777777" w:rsidR="00726E7E" w:rsidRDefault="00726E7E" w:rsidP="00FA2371">
            <w:pPr>
              <w:cnfStyle w:val="100000000000" w:firstRow="1" w:lastRow="0" w:firstColumn="0" w:lastColumn="0" w:oddVBand="0" w:evenVBand="0" w:oddHBand="0" w:evenHBand="0" w:firstRowFirstColumn="0" w:firstRowLastColumn="0" w:lastRowFirstColumn="0" w:lastRowLastColumn="0"/>
              <w:rPr>
                <w:lang w:val="en-GB"/>
              </w:rPr>
            </w:pPr>
            <w:r>
              <w:rPr>
                <w:lang w:val="en-GB"/>
              </w:rPr>
              <w:t>Answer</w:t>
            </w:r>
          </w:p>
        </w:tc>
      </w:tr>
      <w:tr w:rsidR="00726E7E" w:rsidRPr="005A5D3C" w14:paraId="628EECBC"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64D199F" w14:textId="3913C98D" w:rsidR="00726E7E" w:rsidRDefault="005A5D3C" w:rsidP="00FA2371">
            <w:pPr>
              <w:rPr>
                <w:lang w:val="en-GB"/>
              </w:rPr>
            </w:pPr>
            <w:r>
              <w:rPr>
                <w:lang w:val="en-GB"/>
              </w:rPr>
              <w:t xml:space="preserve">Mianzi </w:t>
            </w:r>
          </w:p>
        </w:tc>
        <w:tc>
          <w:tcPr>
            <w:tcW w:w="4531" w:type="dxa"/>
          </w:tcPr>
          <w:p w14:paraId="06DCE020" w14:textId="446BB4E5" w:rsidR="00726E7E" w:rsidRDefault="005A5D3C"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Desire for Wenzhou Chinese communities in Paris to buy church property</w:t>
            </w:r>
            <w:r w:rsidR="008D22A0">
              <w:rPr>
                <w:lang w:val="en-GB"/>
              </w:rPr>
              <w:t xml:space="preserve"> in terms of a Chinese cultural emphasis</w:t>
            </w:r>
          </w:p>
        </w:tc>
      </w:tr>
      <w:tr w:rsidR="00726E7E" w:rsidRPr="005A5D3C" w14:paraId="53F2EC03"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201CE295" w14:textId="0325E89E" w:rsidR="00726E7E" w:rsidRDefault="005056F1" w:rsidP="00FA2371">
            <w:pPr>
              <w:rPr>
                <w:lang w:val="en-GB"/>
              </w:rPr>
            </w:pPr>
            <w:r>
              <w:rPr>
                <w:lang w:val="en-GB"/>
              </w:rPr>
              <w:t>Why are Christians more hardworking than non-Christians?</w:t>
            </w:r>
          </w:p>
        </w:tc>
        <w:tc>
          <w:tcPr>
            <w:tcW w:w="4531" w:type="dxa"/>
          </w:tcPr>
          <w:p w14:paraId="0F2D3264" w14:textId="6B2C4A69" w:rsidR="00726E7E" w:rsidRDefault="005056F1"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Because Christians have to both go to work and go to church</w:t>
            </w:r>
          </w:p>
        </w:tc>
      </w:tr>
      <w:tr w:rsidR="005056F1" w:rsidRPr="005A5D3C" w14:paraId="1CDDC6F2"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E9D877C" w14:textId="2463726A" w:rsidR="005056F1" w:rsidRDefault="005056F1" w:rsidP="00FA2371">
            <w:pPr>
              <w:rPr>
                <w:lang w:val="en-GB"/>
              </w:rPr>
            </w:pPr>
            <w:r>
              <w:rPr>
                <w:lang w:val="en-GB"/>
              </w:rPr>
              <w:t>Migration is the human instinct of?</w:t>
            </w:r>
          </w:p>
        </w:tc>
        <w:tc>
          <w:tcPr>
            <w:tcW w:w="4531" w:type="dxa"/>
          </w:tcPr>
          <w:p w14:paraId="4C6369C7" w14:textId="0A4E255E" w:rsidR="005056F1" w:rsidRDefault="005056F1"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Seeking upward mobility</w:t>
            </w:r>
          </w:p>
        </w:tc>
      </w:tr>
      <w:tr w:rsidR="005056F1" w:rsidRPr="005A5D3C" w14:paraId="47E6C6A3"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43393954" w14:textId="29B7D193" w:rsidR="005056F1" w:rsidRDefault="000D5EF3" w:rsidP="00FA2371">
            <w:pPr>
              <w:rPr>
                <w:lang w:val="en-GB"/>
              </w:rPr>
            </w:pPr>
            <w:r>
              <w:rPr>
                <w:lang w:val="en-GB"/>
              </w:rPr>
              <w:lastRenderedPageBreak/>
              <w:t>“The Wenzhou model of evangelisation”</w:t>
            </w:r>
          </w:p>
        </w:tc>
        <w:tc>
          <w:tcPr>
            <w:tcW w:w="4531" w:type="dxa"/>
          </w:tcPr>
          <w:p w14:paraId="055924D6" w14:textId="43969314" w:rsidR="005056F1" w:rsidRDefault="000D5EF3"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Preachers have been smuggled from Wenzhou into Europe to serve migrant Wenzhou churches, and also girls marrying people from the mainland</w:t>
            </w:r>
          </w:p>
        </w:tc>
      </w:tr>
      <w:tr w:rsidR="005056F1" w:rsidRPr="005A5D3C" w14:paraId="4E73D604"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BFA5992" w14:textId="38BA5785" w:rsidR="005056F1" w:rsidRDefault="00543DC0" w:rsidP="00FA2371">
            <w:pPr>
              <w:rPr>
                <w:lang w:val="en-GB"/>
              </w:rPr>
            </w:pPr>
            <w:r>
              <w:rPr>
                <w:lang w:val="en-GB"/>
              </w:rPr>
              <w:t>Theology of the undocumented</w:t>
            </w:r>
          </w:p>
        </w:tc>
        <w:tc>
          <w:tcPr>
            <w:tcW w:w="4531" w:type="dxa"/>
          </w:tcPr>
          <w:p w14:paraId="6E4B010A" w14:textId="3A243A99" w:rsidR="005056F1" w:rsidRDefault="00543DC0"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In God’s kingdom, the whole world is a family, nations have their laws but in the Bible there is no such thing as immigration control</w:t>
            </w:r>
          </w:p>
        </w:tc>
      </w:tr>
      <w:tr w:rsidR="005056F1" w:rsidRPr="005A5D3C" w14:paraId="7A89B4E1"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02FD94A4" w14:textId="69DE1ECB" w:rsidR="005056F1" w:rsidRDefault="00602742" w:rsidP="00FA2371">
            <w:pPr>
              <w:rPr>
                <w:lang w:val="en-GB"/>
              </w:rPr>
            </w:pPr>
            <w:r>
              <w:rPr>
                <w:lang w:val="en-GB"/>
              </w:rPr>
              <w:t>Contextual theology</w:t>
            </w:r>
          </w:p>
        </w:tc>
        <w:tc>
          <w:tcPr>
            <w:tcW w:w="4531" w:type="dxa"/>
          </w:tcPr>
          <w:p w14:paraId="553C049C" w14:textId="78968608" w:rsidR="005056F1" w:rsidRDefault="00602742"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To make sense of the imperfect institutional environment in which all of the unlawful practices take place</w:t>
            </w:r>
          </w:p>
        </w:tc>
      </w:tr>
    </w:tbl>
    <w:p w14:paraId="603CC37C" w14:textId="77777777" w:rsidR="00726E7E" w:rsidRPr="00726E7E" w:rsidRDefault="00726E7E" w:rsidP="00726E7E">
      <w:pPr>
        <w:rPr>
          <w:lang w:val="en-GB"/>
        </w:rPr>
      </w:pPr>
    </w:p>
    <w:p w14:paraId="72D76C49" w14:textId="55F63283" w:rsidR="009D54EB" w:rsidRDefault="009D54EB" w:rsidP="009D54EB">
      <w:pPr>
        <w:pStyle w:val="Heading2"/>
        <w:rPr>
          <w:lang w:val="en-GB"/>
        </w:rPr>
      </w:pPr>
      <w:r>
        <w:rPr>
          <w:lang w:val="en-GB"/>
        </w:rPr>
        <w:t>greary</w:t>
      </w:r>
    </w:p>
    <w:tbl>
      <w:tblPr>
        <w:tblStyle w:val="GridTable2-Accent1"/>
        <w:tblW w:w="0" w:type="auto"/>
        <w:tblLook w:val="04A0" w:firstRow="1" w:lastRow="0" w:firstColumn="1" w:lastColumn="0" w:noHBand="0" w:noVBand="1"/>
      </w:tblPr>
      <w:tblGrid>
        <w:gridCol w:w="4531"/>
        <w:gridCol w:w="4531"/>
      </w:tblGrid>
      <w:tr w:rsidR="00726E7E" w14:paraId="276985F9" w14:textId="77777777" w:rsidTr="00726E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F893E0D" w14:textId="42C3C0D0" w:rsidR="00726E7E" w:rsidRDefault="00726E7E" w:rsidP="009D54EB">
            <w:pPr>
              <w:rPr>
                <w:lang w:val="en-GB"/>
              </w:rPr>
            </w:pPr>
            <w:r>
              <w:rPr>
                <w:lang w:val="en-GB"/>
              </w:rPr>
              <w:t>Question</w:t>
            </w:r>
          </w:p>
        </w:tc>
        <w:tc>
          <w:tcPr>
            <w:tcW w:w="4531" w:type="dxa"/>
          </w:tcPr>
          <w:p w14:paraId="5F1E45D3" w14:textId="571573FC" w:rsidR="00726E7E" w:rsidRDefault="00726E7E" w:rsidP="009D54EB">
            <w:pPr>
              <w:cnfStyle w:val="100000000000" w:firstRow="1" w:lastRow="0" w:firstColumn="0" w:lastColumn="0" w:oddVBand="0" w:evenVBand="0" w:oddHBand="0" w:evenHBand="0" w:firstRowFirstColumn="0" w:firstRowLastColumn="0" w:lastRowFirstColumn="0" w:lastRowLastColumn="0"/>
              <w:rPr>
                <w:lang w:val="en-GB"/>
              </w:rPr>
            </w:pPr>
            <w:r>
              <w:rPr>
                <w:lang w:val="en-GB"/>
              </w:rPr>
              <w:t>Answer</w:t>
            </w:r>
          </w:p>
        </w:tc>
      </w:tr>
      <w:tr w:rsidR="00726E7E" w:rsidRPr="008E7915" w14:paraId="2E7EA188" w14:textId="77777777" w:rsidTr="00726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6455E87" w14:textId="362CD672" w:rsidR="00726E7E" w:rsidRDefault="008E7915" w:rsidP="009D54EB">
            <w:pPr>
              <w:rPr>
                <w:lang w:val="en-GB"/>
              </w:rPr>
            </w:pPr>
            <w:r>
              <w:rPr>
                <w:lang w:val="en-GB"/>
              </w:rPr>
              <w:t xml:space="preserve">Mahaparinirvana sutra </w:t>
            </w:r>
          </w:p>
        </w:tc>
        <w:tc>
          <w:tcPr>
            <w:tcW w:w="4531" w:type="dxa"/>
          </w:tcPr>
          <w:p w14:paraId="7E4815F0" w14:textId="2D7FDA3F" w:rsidR="00726E7E" w:rsidRDefault="008E7915" w:rsidP="009D54EB">
            <w:pPr>
              <w:cnfStyle w:val="000000100000" w:firstRow="0" w:lastRow="0" w:firstColumn="0" w:lastColumn="0" w:oddVBand="0" w:evenVBand="0" w:oddHBand="1" w:evenHBand="0" w:firstRowFirstColumn="0" w:firstRowLastColumn="0" w:lastRowFirstColumn="0" w:lastRowLastColumn="0"/>
              <w:rPr>
                <w:lang w:val="en-GB"/>
              </w:rPr>
            </w:pPr>
            <w:r>
              <w:rPr>
                <w:lang w:val="en-GB"/>
              </w:rPr>
              <w:t>Four main sites associated with Buddha’s life (place of birth, enlightenment, first discourse and death)</w:t>
            </w:r>
          </w:p>
        </w:tc>
      </w:tr>
      <w:tr w:rsidR="00490BB1" w:rsidRPr="008E7915" w14:paraId="1C2709B7" w14:textId="77777777" w:rsidTr="00726E7E">
        <w:tc>
          <w:tcPr>
            <w:cnfStyle w:val="001000000000" w:firstRow="0" w:lastRow="0" w:firstColumn="1" w:lastColumn="0" w:oddVBand="0" w:evenVBand="0" w:oddHBand="0" w:evenHBand="0" w:firstRowFirstColumn="0" w:firstRowLastColumn="0" w:lastRowFirstColumn="0" w:lastRowLastColumn="0"/>
            <w:tcW w:w="4531" w:type="dxa"/>
          </w:tcPr>
          <w:p w14:paraId="2C4DE280" w14:textId="7F320431" w:rsidR="00490BB1" w:rsidRDefault="00490BB1" w:rsidP="009D54EB">
            <w:pPr>
              <w:rPr>
                <w:lang w:val="en-GB"/>
              </w:rPr>
            </w:pPr>
            <w:r>
              <w:rPr>
                <w:lang w:val="en-GB"/>
              </w:rPr>
              <w:t>Tourism circuits</w:t>
            </w:r>
          </w:p>
        </w:tc>
        <w:tc>
          <w:tcPr>
            <w:tcW w:w="4531" w:type="dxa"/>
          </w:tcPr>
          <w:p w14:paraId="42F71680" w14:textId="0D61AF58" w:rsidR="00490BB1" w:rsidRDefault="00490BB1" w:rsidP="009D54EB">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Key conduits for interconnection where the movement of people can be managed, serviced and coordinated through a concentration of sites of infrastructure. </w:t>
            </w:r>
          </w:p>
        </w:tc>
      </w:tr>
      <w:tr w:rsidR="00490BB1" w:rsidRPr="008E7915" w14:paraId="02D8F3EC" w14:textId="77777777" w:rsidTr="00726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F771EFC" w14:textId="0C0B548F" w:rsidR="00490BB1" w:rsidRDefault="00015F82" w:rsidP="009D54EB">
            <w:pPr>
              <w:rPr>
                <w:lang w:val="en-GB"/>
              </w:rPr>
            </w:pPr>
            <w:r>
              <w:rPr>
                <w:lang w:val="en-GB"/>
              </w:rPr>
              <w:t>Itinerary</w:t>
            </w:r>
          </w:p>
        </w:tc>
        <w:tc>
          <w:tcPr>
            <w:tcW w:w="4531" w:type="dxa"/>
          </w:tcPr>
          <w:p w14:paraId="37EC6484" w14:textId="72D7D3B4" w:rsidR="00490BB1" w:rsidRDefault="00015F82" w:rsidP="009D54EB">
            <w:pPr>
              <w:cnfStyle w:val="000000100000" w:firstRow="0" w:lastRow="0" w:firstColumn="0" w:lastColumn="0" w:oddVBand="0" w:evenVBand="0" w:oddHBand="1" w:evenHBand="0" w:firstRowFirstColumn="0" w:firstRowLastColumn="0" w:lastRowFirstColumn="0" w:lastRowLastColumn="0"/>
              <w:rPr>
                <w:lang w:val="en-GB"/>
              </w:rPr>
            </w:pPr>
            <w:r>
              <w:rPr>
                <w:lang w:val="en-GB"/>
              </w:rPr>
              <w:t>Temporal-spatial carriers of a tourist’s experience</w:t>
            </w:r>
          </w:p>
        </w:tc>
      </w:tr>
      <w:tr w:rsidR="00490BB1" w:rsidRPr="008E7915" w14:paraId="57121B91" w14:textId="77777777" w:rsidTr="00726E7E">
        <w:tc>
          <w:tcPr>
            <w:cnfStyle w:val="001000000000" w:firstRow="0" w:lastRow="0" w:firstColumn="1" w:lastColumn="0" w:oddVBand="0" w:evenVBand="0" w:oddHBand="0" w:evenHBand="0" w:firstRowFirstColumn="0" w:firstRowLastColumn="0" w:lastRowFirstColumn="0" w:lastRowLastColumn="0"/>
            <w:tcW w:w="4531" w:type="dxa"/>
          </w:tcPr>
          <w:p w14:paraId="3C005DD3" w14:textId="5EE04707" w:rsidR="00490BB1" w:rsidRDefault="00B136CE" w:rsidP="009D54EB">
            <w:pPr>
              <w:rPr>
                <w:lang w:val="en-GB"/>
              </w:rPr>
            </w:pPr>
            <w:r>
              <w:rPr>
                <w:lang w:val="en-GB"/>
              </w:rPr>
              <w:t>Look East policy</w:t>
            </w:r>
          </w:p>
        </w:tc>
        <w:tc>
          <w:tcPr>
            <w:tcW w:w="4531" w:type="dxa"/>
          </w:tcPr>
          <w:p w14:paraId="751C3B0B" w14:textId="6D22A8CB" w:rsidR="00490BB1" w:rsidRDefault="00B136CE" w:rsidP="009D54EB">
            <w:pPr>
              <w:cnfStyle w:val="000000000000" w:firstRow="0" w:lastRow="0" w:firstColumn="0" w:lastColumn="0" w:oddVBand="0" w:evenVBand="0" w:oddHBand="0" w:evenHBand="0" w:firstRowFirstColumn="0" w:firstRowLastColumn="0" w:lastRowFirstColumn="0" w:lastRowLastColumn="0"/>
              <w:rPr>
                <w:lang w:val="en-GB"/>
              </w:rPr>
            </w:pPr>
            <w:r>
              <w:rPr>
                <w:lang w:val="en-GB"/>
              </w:rPr>
              <w:t>A conscious shift on behalf of the Indian state towards a more outward looking demonstration of tourism reflexivity, built around a strategic investment in religion.</w:t>
            </w:r>
          </w:p>
        </w:tc>
      </w:tr>
      <w:tr w:rsidR="001554A9" w:rsidRPr="008E7915" w14:paraId="2224B1F4" w14:textId="77777777" w:rsidTr="00726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45156B6" w14:textId="56262B06" w:rsidR="001554A9" w:rsidRPr="001554A9" w:rsidRDefault="001554A9" w:rsidP="009D54EB">
            <w:pPr>
              <w:rPr>
                <w:i/>
                <w:iCs/>
                <w:lang w:val="en-GB"/>
              </w:rPr>
            </w:pPr>
            <w:r>
              <w:rPr>
                <w:i/>
                <w:iCs/>
                <w:lang w:val="en-GB"/>
              </w:rPr>
              <w:t>Investing in the Buddhist circuit, 2014-2018</w:t>
            </w:r>
          </w:p>
        </w:tc>
        <w:tc>
          <w:tcPr>
            <w:tcW w:w="4531" w:type="dxa"/>
          </w:tcPr>
          <w:p w14:paraId="5F7838B7" w14:textId="06413027" w:rsidR="001554A9" w:rsidRDefault="001554A9" w:rsidP="009D54EB">
            <w:pPr>
              <w:cnfStyle w:val="000000100000" w:firstRow="0" w:lastRow="0" w:firstColumn="0" w:lastColumn="0" w:oddVBand="0" w:evenVBand="0" w:oddHBand="1" w:evenHBand="0" w:firstRowFirstColumn="0" w:firstRowLastColumn="0" w:lastRowFirstColumn="0" w:lastRowLastColumn="0"/>
              <w:rPr>
                <w:lang w:val="en-GB"/>
              </w:rPr>
            </w:pPr>
            <w:r>
              <w:rPr>
                <w:lang w:val="en-GB"/>
              </w:rPr>
              <w:t>Describes a guided framework to fast-track tou</w:t>
            </w:r>
            <w:r w:rsidR="00396B7D">
              <w:rPr>
                <w:lang w:val="en-GB"/>
              </w:rPr>
              <w:t>rism growth along the iconic route where Buddha spent his life and unleash job opportunities by developing and promoting a mainstream tourism product.</w:t>
            </w:r>
          </w:p>
        </w:tc>
      </w:tr>
      <w:tr w:rsidR="001554A9" w:rsidRPr="008E7915" w14:paraId="29597427" w14:textId="77777777" w:rsidTr="00726E7E">
        <w:tc>
          <w:tcPr>
            <w:cnfStyle w:val="001000000000" w:firstRow="0" w:lastRow="0" w:firstColumn="1" w:lastColumn="0" w:oddVBand="0" w:evenVBand="0" w:oddHBand="0" w:evenHBand="0" w:firstRowFirstColumn="0" w:firstRowLastColumn="0" w:lastRowFirstColumn="0" w:lastRowLastColumn="0"/>
            <w:tcW w:w="4531" w:type="dxa"/>
          </w:tcPr>
          <w:p w14:paraId="67A14860" w14:textId="1840E811" w:rsidR="001554A9" w:rsidRDefault="00396B7D" w:rsidP="009D54EB">
            <w:pPr>
              <w:rPr>
                <w:lang w:val="en-GB"/>
              </w:rPr>
            </w:pPr>
            <w:r>
              <w:rPr>
                <w:lang w:val="en-GB"/>
              </w:rPr>
              <w:t>Golden triangle</w:t>
            </w:r>
          </w:p>
        </w:tc>
        <w:tc>
          <w:tcPr>
            <w:tcW w:w="4531" w:type="dxa"/>
          </w:tcPr>
          <w:p w14:paraId="31627619" w14:textId="1B1EFB70" w:rsidR="001554A9" w:rsidRDefault="00396B7D" w:rsidP="009D54EB">
            <w:pPr>
              <w:cnfStyle w:val="000000000000" w:firstRow="0" w:lastRow="0" w:firstColumn="0" w:lastColumn="0" w:oddVBand="0" w:evenVBand="0" w:oddHBand="0" w:evenHBand="0" w:firstRowFirstColumn="0" w:firstRowLastColumn="0" w:lastRowFirstColumn="0" w:lastRowLastColumn="0"/>
              <w:rPr>
                <w:lang w:val="en-GB"/>
              </w:rPr>
            </w:pPr>
            <w:r>
              <w:rPr>
                <w:lang w:val="en-GB"/>
              </w:rPr>
              <w:t>A tourist circuit that connected the national capital Delhi, Agra and Jaipur</w:t>
            </w:r>
          </w:p>
        </w:tc>
      </w:tr>
      <w:tr w:rsidR="00726E7E" w:rsidRPr="008E7915" w14:paraId="70C4F82E" w14:textId="77777777" w:rsidTr="00726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B07B64C" w14:textId="42875AA3" w:rsidR="00726E7E" w:rsidRDefault="00DE3E4D" w:rsidP="009D54EB">
            <w:pPr>
              <w:rPr>
                <w:lang w:val="en-GB"/>
              </w:rPr>
            </w:pPr>
            <w:r>
              <w:rPr>
                <w:lang w:val="en-GB"/>
              </w:rPr>
              <w:t>Pilgrimage as the ‘centre out there’</w:t>
            </w:r>
          </w:p>
        </w:tc>
        <w:tc>
          <w:tcPr>
            <w:tcW w:w="4531" w:type="dxa"/>
          </w:tcPr>
          <w:p w14:paraId="01E95DED" w14:textId="67F27F65" w:rsidR="00726E7E" w:rsidRDefault="00DE3E4D" w:rsidP="009D54EB">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Religious circuits have brought a significant level of development and considerable </w:t>
            </w:r>
            <w:r w:rsidR="00376D97">
              <w:rPr>
                <w:lang w:val="en-GB"/>
              </w:rPr>
              <w:t>economic dynamism where the sacred and commerce comingle</w:t>
            </w:r>
          </w:p>
        </w:tc>
      </w:tr>
    </w:tbl>
    <w:p w14:paraId="60FCA0DB" w14:textId="77777777" w:rsidR="009D54EB" w:rsidRPr="009D54EB" w:rsidRDefault="009D54EB" w:rsidP="009D54EB">
      <w:pPr>
        <w:rPr>
          <w:lang w:val="en-GB"/>
        </w:rPr>
      </w:pPr>
    </w:p>
    <w:p w14:paraId="1F054CD1" w14:textId="4957DEDB" w:rsidR="009D54EB" w:rsidRDefault="009D54EB" w:rsidP="009D54EB">
      <w:pPr>
        <w:pStyle w:val="Heading2"/>
        <w:rPr>
          <w:lang w:val="en-GB"/>
        </w:rPr>
      </w:pPr>
      <w:r>
        <w:rPr>
          <w:lang w:val="en-GB"/>
        </w:rPr>
        <w:t>go</w:t>
      </w:r>
      <w:r w:rsidR="00CB6322">
        <w:rPr>
          <w:lang w:val="en-GB"/>
        </w:rPr>
        <w:t>o</w:t>
      </w:r>
      <w:r>
        <w:rPr>
          <w:lang w:val="en-GB"/>
        </w:rPr>
        <w:t>saert</w:t>
      </w:r>
    </w:p>
    <w:tbl>
      <w:tblPr>
        <w:tblStyle w:val="GridTable2-Accent1"/>
        <w:tblW w:w="0" w:type="auto"/>
        <w:tblLook w:val="04A0" w:firstRow="1" w:lastRow="0" w:firstColumn="1" w:lastColumn="0" w:noHBand="0" w:noVBand="1"/>
      </w:tblPr>
      <w:tblGrid>
        <w:gridCol w:w="4531"/>
        <w:gridCol w:w="4531"/>
      </w:tblGrid>
      <w:tr w:rsidR="00726E7E" w14:paraId="7E3862FB" w14:textId="77777777" w:rsidTr="00FA2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24E8DE6" w14:textId="77777777" w:rsidR="00726E7E" w:rsidRDefault="00726E7E" w:rsidP="00FA2371">
            <w:pPr>
              <w:rPr>
                <w:lang w:val="en-GB"/>
              </w:rPr>
            </w:pPr>
            <w:r>
              <w:rPr>
                <w:lang w:val="en-GB"/>
              </w:rPr>
              <w:t>Question</w:t>
            </w:r>
          </w:p>
        </w:tc>
        <w:tc>
          <w:tcPr>
            <w:tcW w:w="4531" w:type="dxa"/>
          </w:tcPr>
          <w:p w14:paraId="1AA6708C" w14:textId="77777777" w:rsidR="00726E7E" w:rsidRDefault="00726E7E" w:rsidP="00FA2371">
            <w:pPr>
              <w:cnfStyle w:val="100000000000" w:firstRow="1" w:lastRow="0" w:firstColumn="0" w:lastColumn="0" w:oddVBand="0" w:evenVBand="0" w:oddHBand="0" w:evenHBand="0" w:firstRowFirstColumn="0" w:firstRowLastColumn="0" w:lastRowFirstColumn="0" w:lastRowLastColumn="0"/>
              <w:rPr>
                <w:lang w:val="en-GB"/>
              </w:rPr>
            </w:pPr>
            <w:r>
              <w:rPr>
                <w:lang w:val="en-GB"/>
              </w:rPr>
              <w:t>Answer</w:t>
            </w:r>
          </w:p>
        </w:tc>
      </w:tr>
      <w:tr w:rsidR="00726E7E" w:rsidRPr="00977808" w14:paraId="2ACB8C28"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43A29E6" w14:textId="697283AF" w:rsidR="00726E7E" w:rsidRDefault="00977808" w:rsidP="00FA2371">
            <w:pPr>
              <w:rPr>
                <w:lang w:val="en-GB"/>
              </w:rPr>
            </w:pPr>
            <w:r>
              <w:rPr>
                <w:lang w:val="en-GB"/>
              </w:rPr>
              <w:t>Title head of Daoist clergy</w:t>
            </w:r>
          </w:p>
        </w:tc>
        <w:tc>
          <w:tcPr>
            <w:tcW w:w="4531" w:type="dxa"/>
          </w:tcPr>
          <w:p w14:paraId="566639FD" w14:textId="171D602E" w:rsidR="00726E7E" w:rsidRDefault="00977808"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The heavenly master</w:t>
            </w:r>
          </w:p>
        </w:tc>
      </w:tr>
      <w:tr w:rsidR="00532013" w:rsidRPr="00977808" w14:paraId="2DDA4ECE"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7A2CEB28" w14:textId="1E3F92D4" w:rsidR="00532013" w:rsidRDefault="00532013" w:rsidP="00FA2371">
            <w:pPr>
              <w:rPr>
                <w:lang w:val="en-GB"/>
              </w:rPr>
            </w:pPr>
            <w:r>
              <w:rPr>
                <w:lang w:val="en-GB"/>
              </w:rPr>
              <w:t>Three processions</w:t>
            </w:r>
          </w:p>
        </w:tc>
        <w:tc>
          <w:tcPr>
            <w:tcW w:w="4531" w:type="dxa"/>
          </w:tcPr>
          <w:p w14:paraId="2846593D" w14:textId="607CE859" w:rsidR="00532013" w:rsidRDefault="00532013"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When the city gods travelled to the altar for vengeful spirits to preside over official sacrifices to placate them</w:t>
            </w:r>
          </w:p>
        </w:tc>
      </w:tr>
      <w:tr w:rsidR="00532013" w:rsidRPr="00977808" w14:paraId="08AC40F2"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E024B82" w14:textId="0AEFE440" w:rsidR="00532013" w:rsidRDefault="00532013" w:rsidP="00FA2371">
            <w:pPr>
              <w:rPr>
                <w:lang w:val="en-GB"/>
              </w:rPr>
            </w:pPr>
            <w:r>
              <w:rPr>
                <w:lang w:val="en-GB"/>
              </w:rPr>
              <w:t>Dispatching heavenly taxes</w:t>
            </w:r>
          </w:p>
        </w:tc>
        <w:tc>
          <w:tcPr>
            <w:tcW w:w="4531" w:type="dxa"/>
          </w:tcPr>
          <w:p w14:paraId="29179498" w14:textId="69D9C8C1" w:rsidR="00532013" w:rsidRDefault="00532013"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To burn the spirit money</w:t>
            </w:r>
          </w:p>
        </w:tc>
      </w:tr>
      <w:tr w:rsidR="00532013" w:rsidRPr="00977808" w14:paraId="6D5EF9E7"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324F2C51" w14:textId="024DC1BB" w:rsidR="00532013" w:rsidRDefault="00C82C1E" w:rsidP="00FA2371">
            <w:pPr>
              <w:rPr>
                <w:lang w:val="en-GB"/>
              </w:rPr>
            </w:pPr>
            <w:r>
              <w:rPr>
                <w:lang w:val="en-GB"/>
              </w:rPr>
              <w:t>Drought 1934</w:t>
            </w:r>
          </w:p>
        </w:tc>
        <w:tc>
          <w:tcPr>
            <w:tcW w:w="4531" w:type="dxa"/>
          </w:tcPr>
          <w:p w14:paraId="2263E543" w14:textId="07DF6C02" w:rsidR="00532013" w:rsidRDefault="00C82C1E"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Rain-praying rituals were allowed back in because the rituals worked (how people are affected by state projects)</w:t>
            </w:r>
          </w:p>
        </w:tc>
      </w:tr>
      <w:tr w:rsidR="00532013" w:rsidRPr="00977808" w14:paraId="31112B37"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3CA09C7" w14:textId="70F86BC2" w:rsidR="00532013" w:rsidRDefault="001D1B4D" w:rsidP="00FA2371">
            <w:pPr>
              <w:rPr>
                <w:lang w:val="en-GB"/>
              </w:rPr>
            </w:pPr>
            <w:r>
              <w:rPr>
                <w:lang w:val="en-GB"/>
              </w:rPr>
              <w:lastRenderedPageBreak/>
              <w:t>“corporate villages”</w:t>
            </w:r>
          </w:p>
        </w:tc>
        <w:tc>
          <w:tcPr>
            <w:tcW w:w="4531" w:type="dxa"/>
          </w:tcPr>
          <w:p w14:paraId="48E5C05A" w14:textId="4CCEC42D" w:rsidR="00532013" w:rsidRDefault="001D1B4D"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Have managed to maintain part of their rights and collective property in the course of the urbanization project</w:t>
            </w:r>
          </w:p>
        </w:tc>
      </w:tr>
      <w:tr w:rsidR="00532013" w:rsidRPr="00977808" w14:paraId="0FC7871C"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714C81C9" w14:textId="6C8898E0" w:rsidR="00532013" w:rsidRDefault="00687F8C" w:rsidP="00FA2371">
            <w:pPr>
              <w:rPr>
                <w:lang w:val="en-GB"/>
              </w:rPr>
            </w:pPr>
            <w:r>
              <w:rPr>
                <w:lang w:val="en-GB"/>
              </w:rPr>
              <w:t>“community offerings”</w:t>
            </w:r>
          </w:p>
        </w:tc>
        <w:tc>
          <w:tcPr>
            <w:tcW w:w="4531" w:type="dxa"/>
          </w:tcPr>
          <w:p w14:paraId="1F1BFD0C" w14:textId="4276D07E" w:rsidR="00532013" w:rsidRDefault="00687F8C"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Ritual services done for a community usually based on a territory, belying the notion that religion has largely become privatized</w:t>
            </w:r>
          </w:p>
        </w:tc>
      </w:tr>
      <w:tr w:rsidR="00726E7E" w:rsidRPr="00977808" w14:paraId="7EF1BBDD"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DCCADED" w14:textId="3E4CED86" w:rsidR="00726E7E" w:rsidRDefault="005F2EE7" w:rsidP="00FA2371">
            <w:pPr>
              <w:rPr>
                <w:lang w:val="en-GB"/>
              </w:rPr>
            </w:pPr>
            <w:r>
              <w:rPr>
                <w:lang w:val="en-GB"/>
              </w:rPr>
              <w:t>Other name processions</w:t>
            </w:r>
          </w:p>
        </w:tc>
        <w:tc>
          <w:tcPr>
            <w:tcW w:w="4531" w:type="dxa"/>
          </w:tcPr>
          <w:p w14:paraId="10393D4F" w14:textId="6BCCBF6B" w:rsidR="00726E7E" w:rsidRDefault="005F2EE7"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saihui</w:t>
            </w:r>
          </w:p>
        </w:tc>
      </w:tr>
    </w:tbl>
    <w:p w14:paraId="3DD7290C" w14:textId="77777777" w:rsidR="00726E7E" w:rsidRPr="00726E7E" w:rsidRDefault="00726E7E" w:rsidP="00726E7E">
      <w:pPr>
        <w:rPr>
          <w:lang w:val="en-GB"/>
        </w:rPr>
      </w:pPr>
    </w:p>
    <w:p w14:paraId="3896DD1A" w14:textId="1AC10805" w:rsidR="009D54EB" w:rsidRDefault="009D54EB" w:rsidP="009D54EB">
      <w:pPr>
        <w:pStyle w:val="Heading2"/>
        <w:rPr>
          <w:lang w:val="en-GB"/>
        </w:rPr>
      </w:pPr>
      <w:r>
        <w:rPr>
          <w:lang w:val="en-GB"/>
        </w:rPr>
        <w:t>goh</w:t>
      </w:r>
    </w:p>
    <w:tbl>
      <w:tblPr>
        <w:tblStyle w:val="GridTable2-Accent1"/>
        <w:tblW w:w="0" w:type="auto"/>
        <w:tblLook w:val="04A0" w:firstRow="1" w:lastRow="0" w:firstColumn="1" w:lastColumn="0" w:noHBand="0" w:noVBand="1"/>
      </w:tblPr>
      <w:tblGrid>
        <w:gridCol w:w="4531"/>
        <w:gridCol w:w="4531"/>
      </w:tblGrid>
      <w:tr w:rsidR="00726E7E" w14:paraId="6D3E9308" w14:textId="77777777" w:rsidTr="00FA2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D91FABD" w14:textId="77777777" w:rsidR="00726E7E" w:rsidRDefault="00726E7E" w:rsidP="00FA2371">
            <w:pPr>
              <w:rPr>
                <w:lang w:val="en-GB"/>
              </w:rPr>
            </w:pPr>
            <w:r>
              <w:rPr>
                <w:lang w:val="en-GB"/>
              </w:rPr>
              <w:t>Question</w:t>
            </w:r>
          </w:p>
        </w:tc>
        <w:tc>
          <w:tcPr>
            <w:tcW w:w="4531" w:type="dxa"/>
          </w:tcPr>
          <w:p w14:paraId="144D1C2C" w14:textId="77777777" w:rsidR="00726E7E" w:rsidRDefault="00726E7E" w:rsidP="00FA2371">
            <w:pPr>
              <w:cnfStyle w:val="100000000000" w:firstRow="1" w:lastRow="0" w:firstColumn="0" w:lastColumn="0" w:oddVBand="0" w:evenVBand="0" w:oddHBand="0" w:evenHBand="0" w:firstRowFirstColumn="0" w:firstRowLastColumn="0" w:lastRowFirstColumn="0" w:lastRowLastColumn="0"/>
              <w:rPr>
                <w:lang w:val="en-GB"/>
              </w:rPr>
            </w:pPr>
            <w:r>
              <w:rPr>
                <w:lang w:val="en-GB"/>
              </w:rPr>
              <w:t>Answer</w:t>
            </w:r>
          </w:p>
        </w:tc>
      </w:tr>
      <w:tr w:rsidR="00726E7E" w:rsidRPr="00C803CA" w14:paraId="01B4CB45"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49B8BF3" w14:textId="1FE34899" w:rsidR="00726E7E" w:rsidRDefault="00C803CA" w:rsidP="00FA2371">
            <w:pPr>
              <w:rPr>
                <w:lang w:val="en-GB"/>
              </w:rPr>
            </w:pPr>
            <w:r>
              <w:rPr>
                <w:lang w:val="en-GB"/>
              </w:rPr>
              <w:t>Harvey Cox</w:t>
            </w:r>
          </w:p>
        </w:tc>
        <w:tc>
          <w:tcPr>
            <w:tcW w:w="4531" w:type="dxa"/>
          </w:tcPr>
          <w:p w14:paraId="2E54AE70" w14:textId="5DFDA887" w:rsidR="00726E7E" w:rsidRDefault="00C803CA"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Secular city represented humanity attaining cultural maturity and autonomous responsibility </w:t>
            </w:r>
            <w:r w:rsidRPr="00C803CA">
              <w:rPr>
                <w:lang w:val="en-GB"/>
              </w:rPr>
              <w:sym w:font="Wingdings" w:char="F0E0"/>
            </w:r>
            <w:r>
              <w:rPr>
                <w:lang w:val="en-GB"/>
              </w:rPr>
              <w:t xml:space="preserve"> change located in urbanization</w:t>
            </w:r>
          </w:p>
        </w:tc>
      </w:tr>
      <w:tr w:rsidR="00C803CA" w:rsidRPr="00C803CA" w14:paraId="77CE4B4A"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3B9E83B5" w14:textId="3E01AD9F" w:rsidR="00C803CA" w:rsidRDefault="00C803CA" w:rsidP="00FA2371">
            <w:pPr>
              <w:rPr>
                <w:lang w:val="en-GB"/>
              </w:rPr>
            </w:pPr>
            <w:r>
              <w:rPr>
                <w:lang w:val="en-GB"/>
              </w:rPr>
              <w:t>Peter Berger</w:t>
            </w:r>
          </w:p>
        </w:tc>
        <w:tc>
          <w:tcPr>
            <w:tcW w:w="4531" w:type="dxa"/>
          </w:tcPr>
          <w:p w14:paraId="4B2F7CA9" w14:textId="6D82276B" w:rsidR="00C803CA" w:rsidRDefault="00C803CA"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Secularization in modern societies led increasingly to differentiations of life into separately regulating spheres </w:t>
            </w:r>
            <w:r w:rsidRPr="00C803CA">
              <w:rPr>
                <w:lang w:val="en-GB"/>
              </w:rPr>
              <w:sym w:font="Wingdings" w:char="F0E0"/>
            </w:r>
            <w:r>
              <w:rPr>
                <w:lang w:val="en-GB"/>
              </w:rPr>
              <w:t xml:space="preserve"> blossoming of varieties of religious lives and spiritual practices</w:t>
            </w:r>
          </w:p>
        </w:tc>
      </w:tr>
      <w:tr w:rsidR="00C803CA" w:rsidRPr="00C803CA" w14:paraId="1D4A43C2"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0142A6D" w14:textId="5A834D2E" w:rsidR="00C803CA" w:rsidRDefault="00C803CA" w:rsidP="00FA2371">
            <w:pPr>
              <w:rPr>
                <w:lang w:val="en-GB"/>
              </w:rPr>
            </w:pPr>
            <w:r>
              <w:rPr>
                <w:lang w:val="en-GB"/>
              </w:rPr>
              <w:t>Christopher Baker</w:t>
            </w:r>
          </w:p>
        </w:tc>
        <w:tc>
          <w:tcPr>
            <w:tcW w:w="4531" w:type="dxa"/>
          </w:tcPr>
          <w:p w14:paraId="70AC4E71" w14:textId="6B88CBC0" w:rsidR="00C803CA" w:rsidRDefault="00C803CA"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Hybrid city as the new key for renewed Christian activism</w:t>
            </w:r>
            <w:r w:rsidR="00031161">
              <w:rPr>
                <w:lang w:val="en-GB"/>
              </w:rPr>
              <w:t>, making a better society by ecumenically engaging other non-Christians to analyse and act on social and political issues</w:t>
            </w:r>
          </w:p>
        </w:tc>
      </w:tr>
      <w:tr w:rsidR="00C803CA" w:rsidRPr="00C803CA" w14:paraId="65D3F439"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44DCA621" w14:textId="418B5DDC" w:rsidR="00C803CA" w:rsidRDefault="006562F7" w:rsidP="00FA2371">
            <w:pPr>
              <w:rPr>
                <w:lang w:val="en-GB"/>
              </w:rPr>
            </w:pPr>
            <w:r>
              <w:rPr>
                <w:lang w:val="en-GB"/>
              </w:rPr>
              <w:t>#WearWhite for family</w:t>
            </w:r>
          </w:p>
        </w:tc>
        <w:tc>
          <w:tcPr>
            <w:tcW w:w="4531" w:type="dxa"/>
          </w:tcPr>
          <w:p w14:paraId="5FDE14E1" w14:textId="085D32EE" w:rsidR="00C803CA" w:rsidRDefault="006562F7"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Creating a Christian barrier against the LBGT wave through technology</w:t>
            </w:r>
          </w:p>
        </w:tc>
      </w:tr>
      <w:tr w:rsidR="004051E2" w:rsidRPr="00C803CA" w14:paraId="42EB12FA"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6947460" w14:textId="2CC4F892" w:rsidR="004051E2" w:rsidRDefault="004051E2" w:rsidP="00FA2371">
            <w:pPr>
              <w:rPr>
                <w:lang w:val="en-GB"/>
              </w:rPr>
            </w:pPr>
            <w:r>
              <w:rPr>
                <w:lang w:val="en-GB"/>
              </w:rPr>
              <w:t>Who leads the faith community Baptist church?</w:t>
            </w:r>
          </w:p>
        </w:tc>
        <w:tc>
          <w:tcPr>
            <w:tcW w:w="4531" w:type="dxa"/>
          </w:tcPr>
          <w:p w14:paraId="384179D1" w14:textId="5BC12200" w:rsidR="004051E2" w:rsidRDefault="004051E2"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Lawrence Kong</w:t>
            </w:r>
          </w:p>
        </w:tc>
      </w:tr>
      <w:tr w:rsidR="004051E2" w:rsidRPr="00C803CA" w14:paraId="6EB4E45D"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55FD3747" w14:textId="77016A25" w:rsidR="004051E2" w:rsidRDefault="003761E0" w:rsidP="00FA2371">
            <w:pPr>
              <w:rPr>
                <w:lang w:val="en-GB"/>
              </w:rPr>
            </w:pPr>
            <w:r>
              <w:rPr>
                <w:lang w:val="en-GB"/>
              </w:rPr>
              <w:t>Where is Wing Kwong Pentecostal holiness church?</w:t>
            </w:r>
          </w:p>
        </w:tc>
        <w:tc>
          <w:tcPr>
            <w:tcW w:w="4531" w:type="dxa"/>
          </w:tcPr>
          <w:p w14:paraId="6E3E7FAC" w14:textId="292553B7" w:rsidR="004051E2" w:rsidRDefault="003761E0"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Hong Kong</w:t>
            </w:r>
          </w:p>
        </w:tc>
      </w:tr>
      <w:tr w:rsidR="004051E2" w:rsidRPr="00C803CA" w14:paraId="617A36ED"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17E489D" w14:textId="543206E9" w:rsidR="004051E2" w:rsidRDefault="00757ADD" w:rsidP="00FA2371">
            <w:pPr>
              <w:rPr>
                <w:lang w:val="en-GB"/>
              </w:rPr>
            </w:pPr>
            <w:r>
              <w:rPr>
                <w:lang w:val="en-GB"/>
              </w:rPr>
              <w:t>Aim of the We Love Hong Kong campaign?</w:t>
            </w:r>
          </w:p>
        </w:tc>
        <w:tc>
          <w:tcPr>
            <w:tcW w:w="4531" w:type="dxa"/>
          </w:tcPr>
          <w:p w14:paraId="44B4A712" w14:textId="13CF0A2C" w:rsidR="004051E2" w:rsidRDefault="00757ADD"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To encourage Hong Kong citizens not to emigrate and to unite for the city regardless of religion and profession</w:t>
            </w:r>
          </w:p>
        </w:tc>
      </w:tr>
      <w:tr w:rsidR="004051E2" w:rsidRPr="00C803CA" w14:paraId="7CD123AB"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29105A1F" w14:textId="5FDB92C8" w:rsidR="004051E2" w:rsidRDefault="00A40D05" w:rsidP="00FA2371">
            <w:pPr>
              <w:rPr>
                <w:lang w:val="en-GB"/>
              </w:rPr>
            </w:pPr>
            <w:r>
              <w:rPr>
                <w:lang w:val="en-GB"/>
              </w:rPr>
              <w:t>Aim of LoveSingapore?</w:t>
            </w:r>
          </w:p>
        </w:tc>
        <w:tc>
          <w:tcPr>
            <w:tcW w:w="4531" w:type="dxa"/>
          </w:tcPr>
          <w:p w14:paraId="735E1ED1" w14:textId="22E871EF" w:rsidR="004051E2" w:rsidRDefault="00A40D05"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To unite churches for revival and the transformation of cities around the world</w:t>
            </w:r>
          </w:p>
        </w:tc>
      </w:tr>
      <w:tr w:rsidR="00726E7E" w:rsidRPr="00C803CA" w14:paraId="2B60915A"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FE6BB9C" w14:textId="3C59DB0E" w:rsidR="00726E7E" w:rsidRDefault="006562F7" w:rsidP="00FA2371">
            <w:pPr>
              <w:rPr>
                <w:lang w:val="en-GB"/>
              </w:rPr>
            </w:pPr>
            <w:r>
              <w:rPr>
                <w:lang w:val="en-GB"/>
              </w:rPr>
              <w:t xml:space="preserve">Cell group </w:t>
            </w:r>
          </w:p>
        </w:tc>
        <w:tc>
          <w:tcPr>
            <w:tcW w:w="4531" w:type="dxa"/>
          </w:tcPr>
          <w:p w14:paraId="21B8033A" w14:textId="54FDF822" w:rsidR="00726E7E" w:rsidRDefault="006562F7"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Fellowship meetings between members living close to each other gathering in a member’s flat</w:t>
            </w:r>
          </w:p>
        </w:tc>
      </w:tr>
      <w:tr w:rsidR="00A40D05" w:rsidRPr="00C803CA" w14:paraId="1925E591"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2DDC0F5E" w14:textId="78CEFDE5" w:rsidR="00A40D05" w:rsidRPr="00EC4146" w:rsidRDefault="00EC4146" w:rsidP="00FA2371">
            <w:pPr>
              <w:rPr>
                <w:lang w:val="en-GB"/>
              </w:rPr>
            </w:pPr>
            <w:r>
              <w:rPr>
                <w:i/>
                <w:iCs/>
                <w:lang w:val="en-GB"/>
              </w:rPr>
              <w:t>Seven Wave Harvest</w:t>
            </w:r>
          </w:p>
        </w:tc>
        <w:tc>
          <w:tcPr>
            <w:tcW w:w="4531" w:type="dxa"/>
          </w:tcPr>
          <w:p w14:paraId="6E464730" w14:textId="3E26BAD1" w:rsidR="00A40D05" w:rsidRDefault="00EC4146"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Mass conversions intended by LoveSingapore in 2001</w:t>
            </w:r>
          </w:p>
        </w:tc>
      </w:tr>
      <w:tr w:rsidR="00A40D05" w:rsidRPr="00C803CA" w14:paraId="40AC221D"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C1DD46A" w14:textId="0C85874D" w:rsidR="00A40D05" w:rsidRDefault="00EC4146" w:rsidP="00FA2371">
            <w:pPr>
              <w:rPr>
                <w:lang w:val="en-GB"/>
              </w:rPr>
            </w:pPr>
            <w:r>
              <w:rPr>
                <w:lang w:val="en-GB"/>
              </w:rPr>
              <w:t>Territorial apostleship</w:t>
            </w:r>
          </w:p>
        </w:tc>
        <w:tc>
          <w:tcPr>
            <w:tcW w:w="4531" w:type="dxa"/>
          </w:tcPr>
          <w:p w14:paraId="7F6AD64C" w14:textId="48DE90D5" w:rsidR="00A40D05" w:rsidRDefault="00EC4146"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Close attention to the geography of the city, that was covered in 26 ‘geo-networks’. </w:t>
            </w:r>
          </w:p>
        </w:tc>
      </w:tr>
      <w:tr w:rsidR="00A40D05" w:rsidRPr="00C803CA" w14:paraId="1FE567F3"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79F97371" w14:textId="66D08BB7" w:rsidR="00A40D05" w:rsidRDefault="00050C14" w:rsidP="00FA2371">
            <w:pPr>
              <w:rPr>
                <w:lang w:val="en-GB"/>
              </w:rPr>
            </w:pPr>
            <w:r>
              <w:rPr>
                <w:lang w:val="en-GB"/>
              </w:rPr>
              <w:t>Benny Ho in Yishun</w:t>
            </w:r>
          </w:p>
        </w:tc>
        <w:tc>
          <w:tcPr>
            <w:tcW w:w="4531" w:type="dxa"/>
          </w:tcPr>
          <w:p w14:paraId="71CEA6E4" w14:textId="625FC858" w:rsidR="00A40D05" w:rsidRDefault="00050C14"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Noticed that the working class residents were not aspiring to upward class mobility but to earn a basic living. Establishment to help families with material and counselling needs. </w:t>
            </w:r>
          </w:p>
        </w:tc>
      </w:tr>
      <w:tr w:rsidR="00A40D05" w:rsidRPr="00C803CA" w14:paraId="458ACE03"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DA2E647" w14:textId="4AA78C76" w:rsidR="00A40D05" w:rsidRDefault="00050C14" w:rsidP="00FA2371">
            <w:pPr>
              <w:rPr>
                <w:lang w:val="en-GB"/>
              </w:rPr>
            </w:pPr>
            <w:r>
              <w:rPr>
                <w:lang w:val="en-GB"/>
              </w:rPr>
              <w:t>Jericho March</w:t>
            </w:r>
          </w:p>
        </w:tc>
        <w:tc>
          <w:tcPr>
            <w:tcW w:w="4531" w:type="dxa"/>
          </w:tcPr>
          <w:p w14:paraId="7D6923AE" w14:textId="6FF20F6A" w:rsidR="00A40D05" w:rsidRDefault="00050C14"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Around the neighbourhood to befriend the residents before any evangelistic activities were organized. </w:t>
            </w:r>
          </w:p>
        </w:tc>
      </w:tr>
      <w:tr w:rsidR="00FB4ED5" w:rsidRPr="00C803CA" w14:paraId="345E5B61"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3CE28D5E" w14:textId="0CCFB44F" w:rsidR="00FB4ED5" w:rsidRDefault="002A3731" w:rsidP="00FA2371">
            <w:pPr>
              <w:rPr>
                <w:lang w:val="en-GB"/>
              </w:rPr>
            </w:pPr>
            <w:r>
              <w:rPr>
                <w:lang w:val="en-GB"/>
              </w:rPr>
              <w:t>Yan Fook Church</w:t>
            </w:r>
          </w:p>
        </w:tc>
        <w:tc>
          <w:tcPr>
            <w:tcW w:w="4531" w:type="dxa"/>
          </w:tcPr>
          <w:p w14:paraId="5A561B33" w14:textId="6D3545F9" w:rsidR="00FB4ED5" w:rsidRDefault="002A3731"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In Hong Kong, indistinguishable from any other modern commercial building</w:t>
            </w:r>
          </w:p>
        </w:tc>
      </w:tr>
      <w:tr w:rsidR="00A40D05" w:rsidRPr="00C803CA" w14:paraId="244A82AF"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AEB94EE" w14:textId="4092AC4F" w:rsidR="00A40D05" w:rsidRDefault="007968B1" w:rsidP="00FA2371">
            <w:pPr>
              <w:rPr>
                <w:lang w:val="en-GB"/>
              </w:rPr>
            </w:pPr>
            <w:r>
              <w:rPr>
                <w:lang w:val="en-GB"/>
              </w:rPr>
              <w:t>Blue house Community</w:t>
            </w:r>
          </w:p>
        </w:tc>
        <w:tc>
          <w:tcPr>
            <w:tcW w:w="4531" w:type="dxa"/>
          </w:tcPr>
          <w:p w14:paraId="5ABD1E91" w14:textId="3C490D7E" w:rsidR="00A40D05" w:rsidRDefault="007968B1"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Specific type of building style that should be preserved along with its residents. </w:t>
            </w:r>
            <w:r w:rsidR="00FB4ED5">
              <w:rPr>
                <w:lang w:val="en-GB"/>
              </w:rPr>
              <w:t xml:space="preserve">Wanchai </w:t>
            </w:r>
            <w:r w:rsidR="00FB4ED5">
              <w:rPr>
                <w:lang w:val="en-GB"/>
              </w:rPr>
              <w:lastRenderedPageBreak/>
              <w:t>Livelihood museum in the lower ground floor unit of the blue house in early 2007</w:t>
            </w:r>
          </w:p>
        </w:tc>
      </w:tr>
    </w:tbl>
    <w:p w14:paraId="7A5D6FAB" w14:textId="77777777" w:rsidR="00726E7E" w:rsidRPr="00726E7E" w:rsidRDefault="00726E7E" w:rsidP="00726E7E">
      <w:pPr>
        <w:rPr>
          <w:lang w:val="en-GB"/>
        </w:rPr>
      </w:pPr>
    </w:p>
    <w:p w14:paraId="277FB77F" w14:textId="32B4F5E6" w:rsidR="009D54EB" w:rsidRDefault="009D54EB" w:rsidP="009D54EB">
      <w:pPr>
        <w:pStyle w:val="Heading2"/>
        <w:rPr>
          <w:lang w:val="en-GB"/>
        </w:rPr>
      </w:pPr>
      <w:r>
        <w:rPr>
          <w:lang w:val="en-GB"/>
        </w:rPr>
        <w:t>raymond</w:t>
      </w:r>
    </w:p>
    <w:tbl>
      <w:tblPr>
        <w:tblStyle w:val="GridTable2-Accent1"/>
        <w:tblW w:w="0" w:type="auto"/>
        <w:tblLook w:val="04A0" w:firstRow="1" w:lastRow="0" w:firstColumn="1" w:lastColumn="0" w:noHBand="0" w:noVBand="1"/>
      </w:tblPr>
      <w:tblGrid>
        <w:gridCol w:w="4531"/>
        <w:gridCol w:w="4531"/>
      </w:tblGrid>
      <w:tr w:rsidR="00726E7E" w14:paraId="31CF3364" w14:textId="77777777" w:rsidTr="00FA2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3B83057" w14:textId="77777777" w:rsidR="00726E7E" w:rsidRDefault="00726E7E" w:rsidP="00FA2371">
            <w:pPr>
              <w:rPr>
                <w:lang w:val="en-GB"/>
              </w:rPr>
            </w:pPr>
            <w:r>
              <w:rPr>
                <w:lang w:val="en-GB"/>
              </w:rPr>
              <w:t>Question</w:t>
            </w:r>
          </w:p>
        </w:tc>
        <w:tc>
          <w:tcPr>
            <w:tcW w:w="4531" w:type="dxa"/>
          </w:tcPr>
          <w:p w14:paraId="3C23505F" w14:textId="77777777" w:rsidR="00726E7E" w:rsidRDefault="00726E7E" w:rsidP="00FA2371">
            <w:pPr>
              <w:cnfStyle w:val="100000000000" w:firstRow="1" w:lastRow="0" w:firstColumn="0" w:lastColumn="0" w:oddVBand="0" w:evenVBand="0" w:oddHBand="0" w:evenHBand="0" w:firstRowFirstColumn="0" w:firstRowLastColumn="0" w:lastRowFirstColumn="0" w:lastRowLastColumn="0"/>
              <w:rPr>
                <w:lang w:val="en-GB"/>
              </w:rPr>
            </w:pPr>
            <w:r>
              <w:rPr>
                <w:lang w:val="en-GB"/>
              </w:rPr>
              <w:t>Answer</w:t>
            </w:r>
          </w:p>
        </w:tc>
      </w:tr>
      <w:tr w:rsidR="00726E7E" w:rsidRPr="00393AEB" w14:paraId="373BCEB7"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4F345DD" w14:textId="67BBA32A" w:rsidR="00726E7E" w:rsidRDefault="00393AEB" w:rsidP="00393AEB">
            <w:pPr>
              <w:rPr>
                <w:lang w:val="en-GB"/>
              </w:rPr>
            </w:pPr>
            <w:r>
              <w:rPr>
                <w:lang w:val="en-GB"/>
              </w:rPr>
              <w:t>Jack Ma’s “Devout Buddhism”</w:t>
            </w:r>
          </w:p>
        </w:tc>
        <w:tc>
          <w:tcPr>
            <w:tcW w:w="4531" w:type="dxa"/>
          </w:tcPr>
          <w:p w14:paraId="33CC1484" w14:textId="47F75B32" w:rsidR="00726E7E" w:rsidRDefault="00393AEB"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Multibillionaire and former head of China’s e-commerce giant Alibaba discussed Buddhism and mentioned Thailand as a course of Buddhism thought</w:t>
            </w:r>
          </w:p>
        </w:tc>
      </w:tr>
      <w:tr w:rsidR="00726E7E" w:rsidRPr="00393AEB" w14:paraId="285FD21D"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0C761641" w14:textId="3144CE91" w:rsidR="00726E7E" w:rsidRDefault="00E16E4E" w:rsidP="00FA2371">
            <w:pPr>
              <w:rPr>
                <w:lang w:val="en-GB"/>
              </w:rPr>
            </w:pPr>
            <w:r>
              <w:rPr>
                <w:lang w:val="en-GB"/>
              </w:rPr>
              <w:t>China’s United Front Work Department (UFWD)</w:t>
            </w:r>
          </w:p>
        </w:tc>
        <w:tc>
          <w:tcPr>
            <w:tcW w:w="4531" w:type="dxa"/>
          </w:tcPr>
          <w:p w14:paraId="294071F0" w14:textId="24E8C273" w:rsidR="00726E7E" w:rsidRDefault="00E16E4E"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The organization founded by Mao Tse Tung to conduct the united front work of “rallying all those who can be rallied; uniting with all those who can be united.</w:t>
            </w:r>
          </w:p>
        </w:tc>
      </w:tr>
      <w:tr w:rsidR="00DB1A53" w:rsidRPr="00393AEB" w14:paraId="12B03BB3"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227D6C9" w14:textId="4B89D1DE" w:rsidR="00DB1A53" w:rsidRDefault="00DB1A53" w:rsidP="00FA2371">
            <w:pPr>
              <w:rPr>
                <w:lang w:val="en-GB"/>
              </w:rPr>
            </w:pPr>
            <w:r>
              <w:rPr>
                <w:lang w:val="en-GB"/>
              </w:rPr>
              <w:t>Soft power</w:t>
            </w:r>
          </w:p>
        </w:tc>
        <w:tc>
          <w:tcPr>
            <w:tcW w:w="4531" w:type="dxa"/>
          </w:tcPr>
          <w:p w14:paraId="7D67D055" w14:textId="77817F41" w:rsidR="00DB1A53" w:rsidRDefault="00DB1A53"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Frequently employed by China itself when describing its cultural and religious diplomacy, “when one country gets another countries to want what it wants” – Joseph Nye</w:t>
            </w:r>
          </w:p>
        </w:tc>
      </w:tr>
      <w:tr w:rsidR="00DB1A53" w:rsidRPr="00393AEB" w14:paraId="4EA2F2B4"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2E03A4D6" w14:textId="3FC76D5B" w:rsidR="00DB1A53" w:rsidRDefault="00DB1A53" w:rsidP="00FA2371">
            <w:pPr>
              <w:rPr>
                <w:lang w:val="en-GB"/>
              </w:rPr>
            </w:pPr>
            <w:r>
              <w:rPr>
                <w:lang w:val="en-GB"/>
              </w:rPr>
              <w:t>Influenced Operations</w:t>
            </w:r>
          </w:p>
        </w:tc>
        <w:tc>
          <w:tcPr>
            <w:tcW w:w="4531" w:type="dxa"/>
          </w:tcPr>
          <w:p w14:paraId="5CD7674E" w14:textId="16A93060" w:rsidR="00DB1A53" w:rsidRDefault="00DB1A53"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Increased role of the party-state and the UFWD in foreign policy</w:t>
            </w:r>
          </w:p>
        </w:tc>
      </w:tr>
      <w:tr w:rsidR="00DB1A53" w:rsidRPr="00393AEB" w14:paraId="60FEBCC5"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6F5F2DE" w14:textId="0EE9D8BB" w:rsidR="00DB1A53" w:rsidRDefault="00DB1A53" w:rsidP="00FA2371">
            <w:pPr>
              <w:rPr>
                <w:lang w:val="en-GB"/>
              </w:rPr>
            </w:pPr>
            <w:r>
              <w:rPr>
                <w:lang w:val="en-GB"/>
              </w:rPr>
              <w:t>Shared worldviews</w:t>
            </w:r>
          </w:p>
        </w:tc>
        <w:tc>
          <w:tcPr>
            <w:tcW w:w="4531" w:type="dxa"/>
          </w:tcPr>
          <w:p w14:paraId="54732928" w14:textId="206B712A" w:rsidR="00DB1A53" w:rsidRDefault="00DB1A53"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To understand China’s Buddhist diplomacy it useful because China as a purveyor of new norms (common destiny)</w:t>
            </w:r>
          </w:p>
        </w:tc>
      </w:tr>
      <w:tr w:rsidR="00DB1A53" w:rsidRPr="00393AEB" w14:paraId="59BEF94D"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7761FC6B" w14:textId="34F90577" w:rsidR="00DB1A53" w:rsidRDefault="00C12997" w:rsidP="00FA2371">
            <w:pPr>
              <w:rPr>
                <w:lang w:val="en-GB"/>
              </w:rPr>
            </w:pPr>
            <w:r>
              <w:rPr>
                <w:lang w:val="en-GB"/>
              </w:rPr>
              <w:t xml:space="preserve">Why did religion fare badly during China’s cultural revolution? </w:t>
            </w:r>
          </w:p>
        </w:tc>
        <w:tc>
          <w:tcPr>
            <w:tcW w:w="4531" w:type="dxa"/>
          </w:tcPr>
          <w:p w14:paraId="051D8D36" w14:textId="6B9E9A5F" w:rsidR="00DB1A53" w:rsidRDefault="00C12997"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Red Guards came to destroy the “four olds”</w:t>
            </w:r>
          </w:p>
        </w:tc>
      </w:tr>
      <w:tr w:rsidR="00DB1A53" w:rsidRPr="00393AEB" w14:paraId="3C65D991"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68498DF" w14:textId="3C63D21C" w:rsidR="00DB1A53" w:rsidRDefault="002468AB" w:rsidP="00FA2371">
            <w:pPr>
              <w:rPr>
                <w:lang w:val="en-GB"/>
              </w:rPr>
            </w:pPr>
            <w:r>
              <w:rPr>
                <w:lang w:val="en-GB"/>
              </w:rPr>
              <w:t xml:space="preserve">Why more tolerant stance on religion when Deng Xiaoping? </w:t>
            </w:r>
          </w:p>
        </w:tc>
        <w:tc>
          <w:tcPr>
            <w:tcW w:w="4531" w:type="dxa"/>
          </w:tcPr>
          <w:p w14:paraId="27E94E19" w14:textId="365D18B0" w:rsidR="00DB1A53" w:rsidRDefault="002468AB"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Unrealistic to expect religion to die out rapidly, coercion as a means to prevent practice counterproductive. Tolerance with strict provisions expected to be a long-term policy, carried out until religion would disappear.</w:t>
            </w:r>
          </w:p>
        </w:tc>
      </w:tr>
      <w:tr w:rsidR="002468AB" w:rsidRPr="00393AEB" w14:paraId="649FEE1D"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36F656D9" w14:textId="7248DD3E" w:rsidR="002468AB" w:rsidRDefault="002468AB" w:rsidP="00FA2371">
            <w:pPr>
              <w:rPr>
                <w:lang w:val="en-GB"/>
              </w:rPr>
            </w:pPr>
            <w:r>
              <w:rPr>
                <w:lang w:val="en-GB"/>
              </w:rPr>
              <w:t>Chinese Academy of Social Sciences (CASS)</w:t>
            </w:r>
          </w:p>
        </w:tc>
        <w:tc>
          <w:tcPr>
            <w:tcW w:w="4531" w:type="dxa"/>
          </w:tcPr>
          <w:p w14:paraId="236E96E7" w14:textId="3545EDAA" w:rsidR="002468AB" w:rsidRDefault="002468AB"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Advocated for China to put religions to expand soft power and for Buddhism to be put in service of the BRI</w:t>
            </w:r>
          </w:p>
        </w:tc>
      </w:tr>
      <w:tr w:rsidR="002468AB" w:rsidRPr="00393AEB" w14:paraId="23264F9E"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72394F6" w14:textId="7D6A6277" w:rsidR="002468AB" w:rsidRDefault="000E37FD" w:rsidP="00FA2371">
            <w:pPr>
              <w:rPr>
                <w:lang w:val="en-GB"/>
              </w:rPr>
            </w:pPr>
            <w:r>
              <w:rPr>
                <w:lang w:val="en-GB"/>
              </w:rPr>
              <w:t>South China Sea Strategy</w:t>
            </w:r>
          </w:p>
        </w:tc>
        <w:tc>
          <w:tcPr>
            <w:tcW w:w="4531" w:type="dxa"/>
          </w:tcPr>
          <w:p w14:paraId="7B165776" w14:textId="3BA9576A" w:rsidR="002468AB" w:rsidRDefault="000E37FD"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China will promote dialogue between Mahayana and Theravada Buddhist, conduct charity work in Southeast Asia, and build links with Buddhist leaders, including those from Thailand and Cambodia.</w:t>
            </w:r>
          </w:p>
        </w:tc>
      </w:tr>
      <w:tr w:rsidR="002468AB" w:rsidRPr="00393AEB" w14:paraId="6838DF16"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63BE49A9" w14:textId="44A17A7A" w:rsidR="002468AB" w:rsidRDefault="000144E8" w:rsidP="00FA2371">
            <w:pPr>
              <w:rPr>
                <w:lang w:val="en-GB"/>
              </w:rPr>
            </w:pPr>
            <w:r>
              <w:rPr>
                <w:lang w:val="en-GB"/>
              </w:rPr>
              <w:t>Quid Pro Quo Buddhism</w:t>
            </w:r>
          </w:p>
        </w:tc>
        <w:tc>
          <w:tcPr>
            <w:tcW w:w="4531" w:type="dxa"/>
          </w:tcPr>
          <w:p w14:paraId="161CC186" w14:textId="79E8476D" w:rsidR="002468AB" w:rsidRDefault="000144E8"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In which the local Buddhist clergy, wanting to make themselves visible to the state, needed to make themselves valuable to the state.</w:t>
            </w:r>
          </w:p>
        </w:tc>
      </w:tr>
      <w:tr w:rsidR="00875E33" w:rsidRPr="00393AEB" w14:paraId="4E25CFE6"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E140F20" w14:textId="36293C21" w:rsidR="00875E33" w:rsidRDefault="00875E33" w:rsidP="00FA2371">
            <w:pPr>
              <w:rPr>
                <w:lang w:val="en-GB"/>
              </w:rPr>
            </w:pPr>
            <w:r>
              <w:rPr>
                <w:lang w:val="en-GB"/>
              </w:rPr>
              <w:t>Obstacles China?</w:t>
            </w:r>
          </w:p>
        </w:tc>
        <w:tc>
          <w:tcPr>
            <w:tcW w:w="4531" w:type="dxa"/>
          </w:tcPr>
          <w:p w14:paraId="22952128" w14:textId="68673314" w:rsidR="00875E33" w:rsidRDefault="00875E33"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People from party cannot practice religion publicly, India, </w:t>
            </w:r>
            <w:r w:rsidR="002F744E">
              <w:rPr>
                <w:lang w:val="en-GB"/>
              </w:rPr>
              <w:t xml:space="preserve">risk, not that outspoken compared to other countries. </w:t>
            </w:r>
          </w:p>
        </w:tc>
      </w:tr>
      <w:tr w:rsidR="00875E33" w:rsidRPr="00393AEB" w14:paraId="7F7D2DC8"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4C26BFA7" w14:textId="252176A3" w:rsidR="00875E33" w:rsidRDefault="007A2852" w:rsidP="00FA2371">
            <w:pPr>
              <w:rPr>
                <w:lang w:val="en-GB"/>
              </w:rPr>
            </w:pPr>
            <w:r>
              <w:rPr>
                <w:lang w:val="en-GB"/>
              </w:rPr>
              <w:t>Bilateral relations regime</w:t>
            </w:r>
          </w:p>
        </w:tc>
        <w:tc>
          <w:tcPr>
            <w:tcW w:w="4531" w:type="dxa"/>
          </w:tcPr>
          <w:p w14:paraId="05935053" w14:textId="36AFDFDB" w:rsidR="00875E33" w:rsidRDefault="007A2852"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In which dissimilar polities with fundamentally different worldviews can coexist through an established set of norm and rules of conduct</w:t>
            </w:r>
          </w:p>
        </w:tc>
      </w:tr>
    </w:tbl>
    <w:p w14:paraId="634A47FA" w14:textId="77777777" w:rsidR="00726E7E" w:rsidRPr="00726E7E" w:rsidRDefault="00726E7E" w:rsidP="00726E7E">
      <w:pPr>
        <w:rPr>
          <w:lang w:val="en-GB"/>
        </w:rPr>
      </w:pPr>
    </w:p>
    <w:p w14:paraId="35140830" w14:textId="7F0C78C6" w:rsidR="009D54EB" w:rsidRDefault="009D54EB" w:rsidP="009D54EB">
      <w:pPr>
        <w:pStyle w:val="Heading2"/>
        <w:rPr>
          <w:lang w:val="en-GB"/>
        </w:rPr>
      </w:pPr>
      <w:r>
        <w:rPr>
          <w:lang w:val="en-GB"/>
        </w:rPr>
        <w:lastRenderedPageBreak/>
        <w:t>mahaseth</w:t>
      </w:r>
    </w:p>
    <w:tbl>
      <w:tblPr>
        <w:tblStyle w:val="GridTable2-Accent1"/>
        <w:tblW w:w="0" w:type="auto"/>
        <w:tblLook w:val="04A0" w:firstRow="1" w:lastRow="0" w:firstColumn="1" w:lastColumn="0" w:noHBand="0" w:noVBand="1"/>
      </w:tblPr>
      <w:tblGrid>
        <w:gridCol w:w="4531"/>
        <w:gridCol w:w="4531"/>
      </w:tblGrid>
      <w:tr w:rsidR="00726E7E" w14:paraId="39F4EB25" w14:textId="77777777" w:rsidTr="00FA2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CE139A5" w14:textId="77777777" w:rsidR="00726E7E" w:rsidRDefault="00726E7E" w:rsidP="00FA2371">
            <w:pPr>
              <w:rPr>
                <w:lang w:val="en-GB"/>
              </w:rPr>
            </w:pPr>
            <w:r>
              <w:rPr>
                <w:lang w:val="en-GB"/>
              </w:rPr>
              <w:t>Question</w:t>
            </w:r>
          </w:p>
        </w:tc>
        <w:tc>
          <w:tcPr>
            <w:tcW w:w="4531" w:type="dxa"/>
          </w:tcPr>
          <w:p w14:paraId="776D5F7B" w14:textId="77777777" w:rsidR="00726E7E" w:rsidRDefault="00726E7E" w:rsidP="00FA2371">
            <w:pPr>
              <w:cnfStyle w:val="100000000000" w:firstRow="1" w:lastRow="0" w:firstColumn="0" w:lastColumn="0" w:oddVBand="0" w:evenVBand="0" w:oddHBand="0" w:evenHBand="0" w:firstRowFirstColumn="0" w:firstRowLastColumn="0" w:lastRowFirstColumn="0" w:lastRowLastColumn="0"/>
              <w:rPr>
                <w:lang w:val="en-GB"/>
              </w:rPr>
            </w:pPr>
            <w:r>
              <w:rPr>
                <w:lang w:val="en-GB"/>
              </w:rPr>
              <w:t>Answer</w:t>
            </w:r>
          </w:p>
        </w:tc>
      </w:tr>
      <w:tr w:rsidR="00726E7E" w:rsidRPr="00F12586" w14:paraId="1C7A84AE"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3EDAEDB" w14:textId="36B79B7A" w:rsidR="00726E7E" w:rsidRDefault="00F12586" w:rsidP="00FA2371">
            <w:pPr>
              <w:rPr>
                <w:lang w:val="en-GB"/>
              </w:rPr>
            </w:pPr>
            <w:r>
              <w:rPr>
                <w:lang w:val="en-GB"/>
              </w:rPr>
              <w:t>Joseph Nye soft power</w:t>
            </w:r>
          </w:p>
        </w:tc>
        <w:tc>
          <w:tcPr>
            <w:tcW w:w="4531" w:type="dxa"/>
          </w:tcPr>
          <w:p w14:paraId="5059B4D1" w14:textId="4C8CD365" w:rsidR="00726E7E" w:rsidRDefault="00F12586"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A soft power’s approach to diplomacy is a non-coercive form in which states may develop their relationships with other states through the commonalities or specialities of their culture and policies. </w:t>
            </w:r>
          </w:p>
        </w:tc>
      </w:tr>
      <w:tr w:rsidR="00726E7E" w:rsidRPr="00F12586" w14:paraId="6B50CC6B"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2340B704" w14:textId="74B787C2" w:rsidR="00726E7E" w:rsidRDefault="00AA4AB9" w:rsidP="00FA2371">
            <w:pPr>
              <w:rPr>
                <w:lang w:val="en-GB"/>
              </w:rPr>
            </w:pPr>
            <w:r>
              <w:rPr>
                <w:lang w:val="en-GB"/>
              </w:rPr>
              <w:t>Alexander Vuving soft power</w:t>
            </w:r>
          </w:p>
        </w:tc>
        <w:tc>
          <w:tcPr>
            <w:tcW w:w="4531" w:type="dxa"/>
          </w:tcPr>
          <w:p w14:paraId="04B9E9F3" w14:textId="7F74CDD2" w:rsidR="00726E7E" w:rsidRDefault="00AA4AB9"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Beauty (shared ideals), Brilliance (high performance), Benignity (something with a var</w:t>
            </w:r>
            <w:r w:rsidR="00503BBF">
              <w:rPr>
                <w:lang w:val="en-GB"/>
              </w:rPr>
              <w:t>iety of factors such as the form or king of protection given by the state)</w:t>
            </w:r>
          </w:p>
        </w:tc>
      </w:tr>
      <w:tr w:rsidR="00503BBF" w:rsidRPr="00F12586" w14:paraId="6D248263"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408CFEC" w14:textId="3F5CB8E6" w:rsidR="00503BBF" w:rsidRDefault="00503BBF" w:rsidP="00FA2371">
            <w:pPr>
              <w:rPr>
                <w:lang w:val="en-GB"/>
              </w:rPr>
            </w:pPr>
            <w:r>
              <w:rPr>
                <w:lang w:val="en-GB"/>
              </w:rPr>
              <w:t>Milton Cummings</w:t>
            </w:r>
          </w:p>
        </w:tc>
        <w:tc>
          <w:tcPr>
            <w:tcW w:w="4531" w:type="dxa"/>
          </w:tcPr>
          <w:p w14:paraId="511D53CB" w14:textId="70CBB15F" w:rsidR="00503BBF" w:rsidRDefault="00503BBF"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Defines ‘cultural diplomacy’ as a form of diplomacy that aims to encourage the development of cooperation through an </w:t>
            </w:r>
            <w:r w:rsidR="00350FB5">
              <w:rPr>
                <w:lang w:val="en-GB"/>
              </w:rPr>
              <w:t>“Exchange of ideas, information, art, and other aspects of culture”</w:t>
            </w:r>
          </w:p>
        </w:tc>
      </w:tr>
      <w:tr w:rsidR="00503BBF" w:rsidRPr="00F12586" w14:paraId="574FA713"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6DD8C084" w14:textId="3F75FE8C" w:rsidR="00503BBF" w:rsidRDefault="00350FB5" w:rsidP="00FA2371">
            <w:pPr>
              <w:rPr>
                <w:lang w:val="en-GB"/>
              </w:rPr>
            </w:pPr>
            <w:r>
              <w:rPr>
                <w:lang w:val="en-GB"/>
              </w:rPr>
              <w:t>Martin Zamorano</w:t>
            </w:r>
          </w:p>
        </w:tc>
        <w:tc>
          <w:tcPr>
            <w:tcW w:w="4531" w:type="dxa"/>
          </w:tcPr>
          <w:p w14:paraId="2F5E7F8A" w14:textId="417923A9" w:rsidR="00503BBF" w:rsidRDefault="00350FB5"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Interactions of governments, businesses, citizens etc present a curated cultural, national artistic identity consistent with the curating State’s foreign policy</w:t>
            </w:r>
          </w:p>
        </w:tc>
      </w:tr>
      <w:tr w:rsidR="00503BBF" w:rsidRPr="00F12586" w14:paraId="62AFBCBE"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9A95A37" w14:textId="66F8360C" w:rsidR="00503BBF" w:rsidRDefault="00603709" w:rsidP="00FA2371">
            <w:pPr>
              <w:rPr>
                <w:lang w:val="en-GB"/>
              </w:rPr>
            </w:pPr>
            <w:r>
              <w:rPr>
                <w:lang w:val="en-GB"/>
              </w:rPr>
              <w:t>Theravada School</w:t>
            </w:r>
          </w:p>
        </w:tc>
        <w:tc>
          <w:tcPr>
            <w:tcW w:w="4531" w:type="dxa"/>
          </w:tcPr>
          <w:p w14:paraId="10F6AF4C" w14:textId="0AF1557F" w:rsidR="00503BBF" w:rsidRDefault="00603709"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Has a much more strong linkage with the origin of Buddhism in India</w:t>
            </w:r>
          </w:p>
        </w:tc>
      </w:tr>
      <w:tr w:rsidR="00503BBF" w:rsidRPr="00F12586" w14:paraId="1B4864EB"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525F2885" w14:textId="527DA6C1" w:rsidR="00503BBF" w:rsidRDefault="00603709" w:rsidP="00FA2371">
            <w:pPr>
              <w:rPr>
                <w:lang w:val="en-GB"/>
              </w:rPr>
            </w:pPr>
            <w:r>
              <w:rPr>
                <w:lang w:val="en-GB"/>
              </w:rPr>
              <w:t xml:space="preserve">Mahayana school </w:t>
            </w:r>
          </w:p>
        </w:tc>
        <w:tc>
          <w:tcPr>
            <w:tcW w:w="4531" w:type="dxa"/>
          </w:tcPr>
          <w:p w14:paraId="27A25FF8" w14:textId="5BF15BB3" w:rsidR="00503BBF" w:rsidRDefault="00603709"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Is much </w:t>
            </w:r>
            <w:r w:rsidR="00DB3129">
              <w:rPr>
                <w:lang w:val="en-GB"/>
              </w:rPr>
              <w:t>distinctively</w:t>
            </w:r>
            <w:r>
              <w:rPr>
                <w:lang w:val="en-GB"/>
              </w:rPr>
              <w:t xml:space="preserve"> </w:t>
            </w:r>
            <w:r w:rsidR="00DB3129">
              <w:rPr>
                <w:lang w:val="en-GB"/>
              </w:rPr>
              <w:t>impacted by Chinese influence</w:t>
            </w:r>
          </w:p>
        </w:tc>
      </w:tr>
      <w:tr w:rsidR="00503BBF" w:rsidRPr="00F12586" w14:paraId="76CB5796"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156001F" w14:textId="64C1ECA9" w:rsidR="00503BBF" w:rsidRDefault="00322163" w:rsidP="00FA2371">
            <w:pPr>
              <w:rPr>
                <w:lang w:val="en-GB"/>
              </w:rPr>
            </w:pPr>
            <w:r>
              <w:rPr>
                <w:lang w:val="en-GB"/>
              </w:rPr>
              <w:t>What does India have that China does not?</w:t>
            </w:r>
          </w:p>
        </w:tc>
        <w:tc>
          <w:tcPr>
            <w:tcW w:w="4531" w:type="dxa"/>
          </w:tcPr>
          <w:p w14:paraId="3B4F931B" w14:textId="4D0BE0ED" w:rsidR="00503BBF" w:rsidRDefault="00322163"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trust</w:t>
            </w:r>
          </w:p>
        </w:tc>
      </w:tr>
      <w:tr w:rsidR="00503BBF" w:rsidRPr="00F12586" w14:paraId="2A1CA4E5"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2D00AAA4" w14:textId="1BB40DF3" w:rsidR="00503BBF" w:rsidRDefault="00A93025" w:rsidP="00FA2371">
            <w:pPr>
              <w:rPr>
                <w:lang w:val="en-GB"/>
              </w:rPr>
            </w:pPr>
            <w:r>
              <w:rPr>
                <w:lang w:val="en-GB"/>
              </w:rPr>
              <w:t>How should soft power help grow India’s trade and policy relations?</w:t>
            </w:r>
          </w:p>
        </w:tc>
        <w:tc>
          <w:tcPr>
            <w:tcW w:w="4531" w:type="dxa"/>
          </w:tcPr>
          <w:p w14:paraId="0D9F0F5A" w14:textId="6709E0C2" w:rsidR="00503BBF" w:rsidRDefault="00A93025"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By promoting its image as peaceful, non-intrusive State which values goodwill and cooperation</w:t>
            </w:r>
          </w:p>
        </w:tc>
      </w:tr>
    </w:tbl>
    <w:p w14:paraId="1C8246C2" w14:textId="77777777" w:rsidR="00726E7E" w:rsidRPr="00726E7E" w:rsidRDefault="00726E7E" w:rsidP="00726E7E">
      <w:pPr>
        <w:rPr>
          <w:lang w:val="en-GB"/>
        </w:rPr>
      </w:pPr>
    </w:p>
    <w:p w14:paraId="1645D1A1" w14:textId="15BF071B" w:rsidR="009D54EB" w:rsidRDefault="009D54EB" w:rsidP="009D54EB">
      <w:pPr>
        <w:pStyle w:val="Heading2"/>
        <w:rPr>
          <w:lang w:val="en-GB"/>
        </w:rPr>
      </w:pPr>
      <w:r>
        <w:rPr>
          <w:lang w:val="en-GB"/>
        </w:rPr>
        <w:t>rots</w:t>
      </w:r>
    </w:p>
    <w:tbl>
      <w:tblPr>
        <w:tblStyle w:val="GridTable2-Accent1"/>
        <w:tblW w:w="0" w:type="auto"/>
        <w:tblLook w:val="04A0" w:firstRow="1" w:lastRow="0" w:firstColumn="1" w:lastColumn="0" w:noHBand="0" w:noVBand="1"/>
      </w:tblPr>
      <w:tblGrid>
        <w:gridCol w:w="4531"/>
        <w:gridCol w:w="4531"/>
      </w:tblGrid>
      <w:tr w:rsidR="00726E7E" w14:paraId="652804D0" w14:textId="77777777" w:rsidTr="00FA2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1721B66" w14:textId="77777777" w:rsidR="00726E7E" w:rsidRDefault="00726E7E" w:rsidP="00FA2371">
            <w:pPr>
              <w:rPr>
                <w:lang w:val="en-GB"/>
              </w:rPr>
            </w:pPr>
            <w:r>
              <w:rPr>
                <w:lang w:val="en-GB"/>
              </w:rPr>
              <w:t>Question</w:t>
            </w:r>
          </w:p>
        </w:tc>
        <w:tc>
          <w:tcPr>
            <w:tcW w:w="4531" w:type="dxa"/>
          </w:tcPr>
          <w:p w14:paraId="5191E5C1" w14:textId="77777777" w:rsidR="00726E7E" w:rsidRDefault="00726E7E" w:rsidP="00FA2371">
            <w:pPr>
              <w:cnfStyle w:val="100000000000" w:firstRow="1" w:lastRow="0" w:firstColumn="0" w:lastColumn="0" w:oddVBand="0" w:evenVBand="0" w:oddHBand="0" w:evenHBand="0" w:firstRowFirstColumn="0" w:firstRowLastColumn="0" w:lastRowFirstColumn="0" w:lastRowLastColumn="0"/>
              <w:rPr>
                <w:lang w:val="en-GB"/>
              </w:rPr>
            </w:pPr>
            <w:r>
              <w:rPr>
                <w:lang w:val="en-GB"/>
              </w:rPr>
              <w:t>Answer</w:t>
            </w:r>
          </w:p>
        </w:tc>
      </w:tr>
      <w:tr w:rsidR="00726E7E" w:rsidRPr="000A72AE" w14:paraId="6625A3E0"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B4D8863" w14:textId="5A58ADDE" w:rsidR="00726E7E" w:rsidRDefault="000A72AE" w:rsidP="000A72AE">
            <w:pPr>
              <w:tabs>
                <w:tab w:val="left" w:pos="1058"/>
              </w:tabs>
              <w:rPr>
                <w:lang w:val="en-GB"/>
              </w:rPr>
            </w:pPr>
            <w:r>
              <w:rPr>
                <w:lang w:val="en-GB"/>
              </w:rPr>
              <w:t>Alliance of Religions and Conservation (ARC)</w:t>
            </w:r>
          </w:p>
        </w:tc>
        <w:tc>
          <w:tcPr>
            <w:tcW w:w="4531" w:type="dxa"/>
          </w:tcPr>
          <w:p w14:paraId="78761C39" w14:textId="3E0B249A" w:rsidR="00726E7E" w:rsidRDefault="000A72AE"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UK based non-profit organization “a secular body that helps the major religions of the world develop their own environmental programs. </w:t>
            </w:r>
          </w:p>
        </w:tc>
      </w:tr>
      <w:tr w:rsidR="00726E7E" w:rsidRPr="000A72AE" w14:paraId="2269AC8B"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4D0CBB3D" w14:textId="6BCCD456" w:rsidR="00726E7E" w:rsidRDefault="00123A58" w:rsidP="00FA2371">
            <w:pPr>
              <w:rPr>
                <w:lang w:val="en-GB"/>
              </w:rPr>
            </w:pPr>
            <w:r>
              <w:rPr>
                <w:lang w:val="en-GB"/>
              </w:rPr>
              <w:t>Jinja Honcho</w:t>
            </w:r>
          </w:p>
        </w:tc>
        <w:tc>
          <w:tcPr>
            <w:tcW w:w="4531" w:type="dxa"/>
          </w:tcPr>
          <w:p w14:paraId="7C77FE74" w14:textId="1EEA8A39" w:rsidR="00726E7E" w:rsidRDefault="00FF7FC0"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Administrative organization that oversees the shrines in Japan</w:t>
            </w:r>
          </w:p>
        </w:tc>
      </w:tr>
      <w:tr w:rsidR="00FF7FC0" w:rsidRPr="000A72AE" w14:paraId="47E7B79B"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726D77F" w14:textId="27186B04" w:rsidR="00FF7FC0" w:rsidRDefault="00017CFC" w:rsidP="00FA2371">
            <w:pPr>
              <w:rPr>
                <w:lang w:val="en-GB"/>
              </w:rPr>
            </w:pPr>
            <w:r>
              <w:rPr>
                <w:lang w:val="en-GB"/>
              </w:rPr>
              <w:t>Credibility of the “sustainable Shinto” narrative?</w:t>
            </w:r>
          </w:p>
        </w:tc>
        <w:tc>
          <w:tcPr>
            <w:tcW w:w="4531" w:type="dxa"/>
          </w:tcPr>
          <w:p w14:paraId="5826145A" w14:textId="1BC6EB73" w:rsidR="00FF7FC0" w:rsidRDefault="00017CFC"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For reconstruction of shrines of Ise in 2013 used wood from own forest. Paradigm because of the long history of deforestation and source depletion.</w:t>
            </w:r>
          </w:p>
        </w:tc>
      </w:tr>
      <w:tr w:rsidR="00FF7FC0" w:rsidRPr="000A72AE" w14:paraId="097A6492"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33FACC18" w14:textId="205DAB1C" w:rsidR="00FF7FC0" w:rsidRDefault="001E0B4E" w:rsidP="00FA2371">
            <w:pPr>
              <w:rPr>
                <w:lang w:val="en-GB"/>
              </w:rPr>
            </w:pPr>
            <w:r>
              <w:rPr>
                <w:lang w:val="en-GB"/>
              </w:rPr>
              <w:t>Historical processes of Shintoization</w:t>
            </w:r>
          </w:p>
        </w:tc>
        <w:tc>
          <w:tcPr>
            <w:tcW w:w="4531" w:type="dxa"/>
          </w:tcPr>
          <w:p w14:paraId="3774735C" w14:textId="7F3BB788" w:rsidR="00FF7FC0" w:rsidRDefault="001E0B4E"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In the course of history some places and practices were configures as “Shinto”, while others were excluded from this category. </w:t>
            </w:r>
          </w:p>
        </w:tc>
      </w:tr>
      <w:tr w:rsidR="00FF7FC0" w:rsidRPr="000A72AE" w14:paraId="6272B221"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4138846" w14:textId="7B535A9C" w:rsidR="00FF7FC0" w:rsidRDefault="0023285B" w:rsidP="00FA2371">
            <w:pPr>
              <w:rPr>
                <w:lang w:val="en-GB"/>
              </w:rPr>
            </w:pPr>
            <w:r>
              <w:rPr>
                <w:lang w:val="en-GB"/>
              </w:rPr>
              <w:t>Who opposed the destruction of local shrines and shrine groves brought about by the “shrine merger” policy in the early 20</w:t>
            </w:r>
            <w:r w:rsidRPr="0023285B">
              <w:rPr>
                <w:vertAlign w:val="superscript"/>
                <w:lang w:val="en-GB"/>
              </w:rPr>
              <w:t>th</w:t>
            </w:r>
            <w:r>
              <w:rPr>
                <w:lang w:val="en-GB"/>
              </w:rPr>
              <w:t xml:space="preserve"> century?</w:t>
            </w:r>
          </w:p>
        </w:tc>
        <w:tc>
          <w:tcPr>
            <w:tcW w:w="4531" w:type="dxa"/>
          </w:tcPr>
          <w:p w14:paraId="5C5FCE1A" w14:textId="474DFB2A" w:rsidR="00FF7FC0" w:rsidRDefault="0023285B"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Minakata kum</w:t>
            </w:r>
            <w:r w:rsidR="00F656C3">
              <w:rPr>
                <w:lang w:val="en-GB"/>
              </w:rPr>
              <w:t>agusu</w:t>
            </w:r>
          </w:p>
        </w:tc>
      </w:tr>
      <w:tr w:rsidR="00F656C3" w:rsidRPr="000A72AE" w14:paraId="4AE98944"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61E628D6" w14:textId="38F872F2" w:rsidR="00F656C3" w:rsidRDefault="001C720A" w:rsidP="00FA2371">
            <w:pPr>
              <w:rPr>
                <w:lang w:val="en-GB"/>
              </w:rPr>
            </w:pPr>
            <w:r>
              <w:rPr>
                <w:lang w:val="en-GB"/>
              </w:rPr>
              <w:t>Classical thesis of Lynn White Jr</w:t>
            </w:r>
          </w:p>
        </w:tc>
        <w:tc>
          <w:tcPr>
            <w:tcW w:w="4531" w:type="dxa"/>
          </w:tcPr>
          <w:p w14:paraId="55B99081" w14:textId="105C26F1" w:rsidR="00F656C3" w:rsidRDefault="001C720A"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Alleged that the global environmental crisis is a direct influence of the Judeo Christian episteme</w:t>
            </w:r>
          </w:p>
        </w:tc>
      </w:tr>
      <w:tr w:rsidR="00F656C3" w:rsidRPr="000A72AE" w14:paraId="20E1A4AE"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6F1D80B" w14:textId="14642522" w:rsidR="00F656C3" w:rsidRDefault="004B65AE" w:rsidP="00FA2371">
            <w:pPr>
              <w:rPr>
                <w:lang w:val="en-GB"/>
              </w:rPr>
            </w:pPr>
            <w:r>
              <w:rPr>
                <w:lang w:val="en-GB"/>
              </w:rPr>
              <w:t>Chinju no mori</w:t>
            </w:r>
          </w:p>
        </w:tc>
        <w:tc>
          <w:tcPr>
            <w:tcW w:w="4531" w:type="dxa"/>
          </w:tcPr>
          <w:p w14:paraId="66FA06BE" w14:textId="4D3BE86F" w:rsidR="00F656C3" w:rsidRDefault="004B65AE"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Refers to the groves surrounding Shinto shrines. Shrines surrounding forests important ecological resources. No longer solely refers to the physical forests surrounding shrines, but employed regularly in mainstream conservative Shinto texts. </w:t>
            </w:r>
          </w:p>
        </w:tc>
      </w:tr>
      <w:tr w:rsidR="00F656C3" w:rsidRPr="000A72AE" w14:paraId="28E480BE"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35ADF92B" w14:textId="21FD07DE" w:rsidR="00F656C3" w:rsidRDefault="00226A04" w:rsidP="00FA2371">
            <w:pPr>
              <w:rPr>
                <w:lang w:val="en-GB"/>
              </w:rPr>
            </w:pPr>
            <w:r>
              <w:rPr>
                <w:lang w:val="en-GB"/>
              </w:rPr>
              <w:lastRenderedPageBreak/>
              <w:t>Sennen no Mori no Kai</w:t>
            </w:r>
          </w:p>
        </w:tc>
        <w:tc>
          <w:tcPr>
            <w:tcW w:w="4531" w:type="dxa"/>
          </w:tcPr>
          <w:p w14:paraId="6E3CADCD" w14:textId="745C8D47" w:rsidR="00F656C3" w:rsidRDefault="00226A04"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Well-organized project founded by Sakurai Takahi in 1917 (food shortage at the time and he started growing rice on a small paddy near the shrine</w:t>
            </w:r>
            <w:r w:rsidR="00044869">
              <w:rPr>
                <w:lang w:val="en-GB"/>
              </w:rPr>
              <w:t>, various reforestation and forest conservation activities)</w:t>
            </w:r>
          </w:p>
        </w:tc>
      </w:tr>
    </w:tbl>
    <w:p w14:paraId="5C804F61" w14:textId="77777777" w:rsidR="00726E7E" w:rsidRPr="00726E7E" w:rsidRDefault="00726E7E" w:rsidP="00726E7E">
      <w:pPr>
        <w:rPr>
          <w:lang w:val="en-GB"/>
        </w:rPr>
      </w:pPr>
    </w:p>
    <w:p w14:paraId="38E3E515" w14:textId="4B0D0279" w:rsidR="009D54EB" w:rsidRDefault="009D54EB" w:rsidP="009D54EB">
      <w:pPr>
        <w:pStyle w:val="Heading2"/>
        <w:rPr>
          <w:lang w:val="en-GB"/>
        </w:rPr>
      </w:pPr>
      <w:r>
        <w:rPr>
          <w:lang w:val="en-GB"/>
        </w:rPr>
        <w:t>smyer-yü and Zhen Ma</w:t>
      </w:r>
    </w:p>
    <w:tbl>
      <w:tblPr>
        <w:tblStyle w:val="GridTable2-Accent1"/>
        <w:tblW w:w="0" w:type="auto"/>
        <w:tblLook w:val="04A0" w:firstRow="1" w:lastRow="0" w:firstColumn="1" w:lastColumn="0" w:noHBand="0" w:noVBand="1"/>
      </w:tblPr>
      <w:tblGrid>
        <w:gridCol w:w="4531"/>
        <w:gridCol w:w="4531"/>
      </w:tblGrid>
      <w:tr w:rsidR="00726E7E" w14:paraId="719CE89A" w14:textId="77777777" w:rsidTr="00FA2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5423A91" w14:textId="77777777" w:rsidR="00726E7E" w:rsidRDefault="00726E7E" w:rsidP="00FA2371">
            <w:pPr>
              <w:rPr>
                <w:lang w:val="en-GB"/>
              </w:rPr>
            </w:pPr>
            <w:r>
              <w:rPr>
                <w:lang w:val="en-GB"/>
              </w:rPr>
              <w:t>Question</w:t>
            </w:r>
          </w:p>
        </w:tc>
        <w:tc>
          <w:tcPr>
            <w:tcW w:w="4531" w:type="dxa"/>
          </w:tcPr>
          <w:p w14:paraId="28CD9369" w14:textId="77777777" w:rsidR="00726E7E" w:rsidRDefault="00726E7E" w:rsidP="00FA2371">
            <w:pPr>
              <w:cnfStyle w:val="100000000000" w:firstRow="1" w:lastRow="0" w:firstColumn="0" w:lastColumn="0" w:oddVBand="0" w:evenVBand="0" w:oddHBand="0" w:evenHBand="0" w:firstRowFirstColumn="0" w:firstRowLastColumn="0" w:lastRowFirstColumn="0" w:lastRowLastColumn="0"/>
              <w:rPr>
                <w:lang w:val="en-GB"/>
              </w:rPr>
            </w:pPr>
            <w:r>
              <w:rPr>
                <w:lang w:val="en-GB"/>
              </w:rPr>
              <w:t>Answer</w:t>
            </w:r>
          </w:p>
        </w:tc>
      </w:tr>
      <w:tr w:rsidR="00726E7E" w:rsidRPr="0040743F" w14:paraId="0687951D"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B944466" w14:textId="2F447A67" w:rsidR="00726E7E" w:rsidRDefault="0040743F" w:rsidP="00FA2371">
            <w:pPr>
              <w:rPr>
                <w:lang w:val="en-GB"/>
              </w:rPr>
            </w:pPr>
            <w:r>
              <w:rPr>
                <w:lang w:val="en-GB"/>
              </w:rPr>
              <w:t>Ri</w:t>
            </w:r>
            <w:r w:rsidR="00510FB0">
              <w:rPr>
                <w:lang w:val="en-GB"/>
              </w:rPr>
              <w:t xml:space="preserve"> (either Lha-ri or gnas-ri)</w:t>
            </w:r>
          </w:p>
        </w:tc>
        <w:tc>
          <w:tcPr>
            <w:tcW w:w="4531" w:type="dxa"/>
          </w:tcPr>
          <w:p w14:paraId="7210B89F" w14:textId="01C86476" w:rsidR="00726E7E" w:rsidRDefault="0040743F"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Mountains, weather-makers, environmental flows. Ecological forces of the mountains </w:t>
            </w:r>
            <w:r w:rsidR="00080AAA">
              <w:rPr>
                <w:lang w:val="en-GB"/>
              </w:rPr>
              <w:t xml:space="preserve">omnipresent and environ the life of highlanders. </w:t>
            </w:r>
          </w:p>
        </w:tc>
      </w:tr>
      <w:tr w:rsidR="00726E7E" w:rsidRPr="0040743F" w14:paraId="3462D55D"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1A703C00" w14:textId="0F03A1B5" w:rsidR="00726E7E" w:rsidRDefault="00080AAA" w:rsidP="00FA2371">
            <w:pPr>
              <w:rPr>
                <w:lang w:val="en-GB"/>
              </w:rPr>
            </w:pPr>
            <w:r>
              <w:rPr>
                <w:lang w:val="en-GB"/>
              </w:rPr>
              <w:t xml:space="preserve">Ngak-sde </w:t>
            </w:r>
          </w:p>
        </w:tc>
        <w:tc>
          <w:tcPr>
            <w:tcW w:w="4531" w:type="dxa"/>
          </w:tcPr>
          <w:p w14:paraId="5EBA83E5" w14:textId="5F631276" w:rsidR="00726E7E" w:rsidRDefault="00080AAA"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Tibetan villages</w:t>
            </w:r>
          </w:p>
        </w:tc>
      </w:tr>
      <w:tr w:rsidR="00080AAA" w:rsidRPr="0040743F" w14:paraId="13274158"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E5124D0" w14:textId="4CDC1120" w:rsidR="00080AAA" w:rsidRDefault="00B52882" w:rsidP="00FA2371">
            <w:pPr>
              <w:rPr>
                <w:lang w:val="en-GB"/>
              </w:rPr>
            </w:pPr>
            <w:r>
              <w:rPr>
                <w:lang w:val="en-GB"/>
              </w:rPr>
              <w:t>The knack of storm prevention</w:t>
            </w:r>
          </w:p>
        </w:tc>
        <w:tc>
          <w:tcPr>
            <w:tcW w:w="4531" w:type="dxa"/>
          </w:tcPr>
          <w:p w14:paraId="29FE12E2" w14:textId="6265B690" w:rsidR="00080AAA" w:rsidRDefault="00B52882"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Moving clouds not merely seen as </w:t>
            </w:r>
            <w:r w:rsidR="00510FB0">
              <w:rPr>
                <w:lang w:val="en-GB"/>
              </w:rPr>
              <w:t>meteorological</w:t>
            </w:r>
            <w:r>
              <w:rPr>
                <w:lang w:val="en-GB"/>
              </w:rPr>
              <w:t xml:space="preserve"> flows but the outcome of the mountain deities’ purposeful weather-making in reciprocation with local human activities. </w:t>
            </w:r>
          </w:p>
        </w:tc>
      </w:tr>
      <w:tr w:rsidR="00510FB0" w:rsidRPr="0040743F" w14:paraId="43F8B5B3"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6543F6FD" w14:textId="38B57DD9" w:rsidR="00510FB0" w:rsidRDefault="000169E8" w:rsidP="00FA2371">
            <w:pPr>
              <w:rPr>
                <w:lang w:val="en-GB"/>
              </w:rPr>
            </w:pPr>
            <w:r>
              <w:rPr>
                <w:lang w:val="en-GB"/>
              </w:rPr>
              <w:t xml:space="preserve">Long </w:t>
            </w:r>
          </w:p>
        </w:tc>
        <w:tc>
          <w:tcPr>
            <w:tcW w:w="4531" w:type="dxa"/>
          </w:tcPr>
          <w:p w14:paraId="7B674616" w14:textId="1636F3B4" w:rsidR="00510FB0" w:rsidRDefault="000169E8"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Forests or woods</w:t>
            </w:r>
          </w:p>
        </w:tc>
      </w:tr>
      <w:tr w:rsidR="00080AAA" w:rsidRPr="0040743F" w14:paraId="10F81191"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C979C6E" w14:textId="5A1B4E07" w:rsidR="00080AAA" w:rsidRDefault="00510FB0" w:rsidP="00FA2371">
            <w:pPr>
              <w:rPr>
                <w:lang w:val="en-GB"/>
              </w:rPr>
            </w:pPr>
            <w:r>
              <w:rPr>
                <w:lang w:val="en-GB"/>
              </w:rPr>
              <w:t>Long se</w:t>
            </w:r>
          </w:p>
        </w:tc>
        <w:tc>
          <w:tcPr>
            <w:tcW w:w="4531" w:type="dxa"/>
          </w:tcPr>
          <w:p w14:paraId="7F58E938" w14:textId="33D34D77" w:rsidR="00080AAA" w:rsidRDefault="00510FB0"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Holy hills or sacred groves</w:t>
            </w:r>
          </w:p>
        </w:tc>
      </w:tr>
      <w:tr w:rsidR="00080AAA" w:rsidRPr="0040743F" w14:paraId="3CEBDDF4"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37CBB4C4" w14:textId="36EC7B8D" w:rsidR="00080AAA" w:rsidRDefault="000169E8" w:rsidP="00FA2371">
            <w:pPr>
              <w:rPr>
                <w:lang w:val="en-GB"/>
              </w:rPr>
            </w:pPr>
            <w:r>
              <w:rPr>
                <w:lang w:val="en-GB"/>
              </w:rPr>
              <w:t xml:space="preserve">Meng </w:t>
            </w:r>
          </w:p>
        </w:tc>
        <w:tc>
          <w:tcPr>
            <w:tcW w:w="4531" w:type="dxa"/>
          </w:tcPr>
          <w:p w14:paraId="1CE29E9E" w14:textId="1D3BD582" w:rsidR="00080AAA" w:rsidRDefault="000169E8"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place</w:t>
            </w:r>
          </w:p>
        </w:tc>
      </w:tr>
      <w:tr w:rsidR="00080AAA" w:rsidRPr="0040743F" w14:paraId="2BBE0778"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E4F6ACE" w14:textId="2C9FEA99" w:rsidR="00080AAA" w:rsidRDefault="000169E8" w:rsidP="00FA2371">
            <w:pPr>
              <w:rPr>
                <w:lang w:val="en-GB"/>
              </w:rPr>
            </w:pPr>
            <w:r>
              <w:rPr>
                <w:lang w:val="en-GB"/>
              </w:rPr>
              <w:t xml:space="preserve">Man </w:t>
            </w:r>
          </w:p>
        </w:tc>
        <w:tc>
          <w:tcPr>
            <w:tcW w:w="4531" w:type="dxa"/>
          </w:tcPr>
          <w:p w14:paraId="57C13FEB" w14:textId="2EE9D358" w:rsidR="00080AAA" w:rsidRDefault="000169E8"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village</w:t>
            </w:r>
          </w:p>
        </w:tc>
      </w:tr>
      <w:tr w:rsidR="000169E8" w:rsidRPr="0040743F" w14:paraId="338D690A"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3845F242" w14:textId="6716BF39" w:rsidR="000169E8" w:rsidRDefault="00A773CA" w:rsidP="00FA2371">
            <w:pPr>
              <w:rPr>
                <w:lang w:val="en-GB"/>
              </w:rPr>
            </w:pPr>
            <w:r>
              <w:rPr>
                <w:lang w:val="en-GB"/>
              </w:rPr>
              <w:t>Se</w:t>
            </w:r>
          </w:p>
        </w:tc>
        <w:tc>
          <w:tcPr>
            <w:tcW w:w="4531" w:type="dxa"/>
          </w:tcPr>
          <w:p w14:paraId="6E6BAB09" w14:textId="35008C58" w:rsidR="000169E8" w:rsidRDefault="00A773CA"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Spiritual beings</w:t>
            </w:r>
          </w:p>
        </w:tc>
      </w:tr>
      <w:tr w:rsidR="000169E8" w:rsidRPr="0040743F" w14:paraId="5C2A90D2"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A5E138F" w14:textId="67D40739" w:rsidR="000169E8" w:rsidRDefault="00A773CA" w:rsidP="00FA2371">
            <w:pPr>
              <w:rPr>
                <w:lang w:val="en-GB"/>
              </w:rPr>
            </w:pPr>
            <w:r>
              <w:rPr>
                <w:lang w:val="en-GB"/>
              </w:rPr>
              <w:t>Devata</w:t>
            </w:r>
          </w:p>
        </w:tc>
        <w:tc>
          <w:tcPr>
            <w:tcW w:w="4531" w:type="dxa"/>
          </w:tcPr>
          <w:p w14:paraId="26210787" w14:textId="30B300CE" w:rsidR="000169E8" w:rsidRDefault="00A773CA"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A moralized cosmology of se</w:t>
            </w:r>
          </w:p>
        </w:tc>
      </w:tr>
      <w:tr w:rsidR="000169E8" w:rsidRPr="0040743F" w14:paraId="75F4691B"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14929A10" w14:textId="5DF047B8" w:rsidR="000169E8" w:rsidRPr="002C2E30" w:rsidRDefault="002C2E30" w:rsidP="00FA2371">
            <w:pPr>
              <w:rPr>
                <w:i/>
                <w:iCs/>
                <w:lang w:val="en-GB"/>
              </w:rPr>
            </w:pPr>
            <w:r>
              <w:rPr>
                <w:i/>
                <w:iCs/>
                <w:lang w:val="en-GB"/>
              </w:rPr>
              <w:t>Dharma Gaia: A Harvest of Essays in Buddhism and ecology</w:t>
            </w:r>
          </w:p>
        </w:tc>
        <w:tc>
          <w:tcPr>
            <w:tcW w:w="4531" w:type="dxa"/>
          </w:tcPr>
          <w:p w14:paraId="572D0A63" w14:textId="06432B75" w:rsidR="000169E8" w:rsidRDefault="002C2E30"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A collection of essays by modern (western) Buddhist notables as defining text marking the ecological transformation of traditional Buddhist teachings from Asia</w:t>
            </w:r>
          </w:p>
        </w:tc>
      </w:tr>
    </w:tbl>
    <w:p w14:paraId="4D24BBB7" w14:textId="77777777" w:rsidR="00726E7E" w:rsidRPr="00726E7E" w:rsidRDefault="00726E7E" w:rsidP="00726E7E">
      <w:pPr>
        <w:rPr>
          <w:lang w:val="en-GB"/>
        </w:rPr>
      </w:pPr>
    </w:p>
    <w:p w14:paraId="3216B4CE" w14:textId="4EA01D36" w:rsidR="009D54EB" w:rsidRDefault="009D54EB" w:rsidP="009D54EB">
      <w:pPr>
        <w:pStyle w:val="Heading2"/>
        <w:rPr>
          <w:lang w:val="en-GB"/>
        </w:rPr>
      </w:pPr>
      <w:r>
        <w:rPr>
          <w:lang w:val="en-GB"/>
        </w:rPr>
        <w:t>monshan wu</w:t>
      </w:r>
    </w:p>
    <w:tbl>
      <w:tblPr>
        <w:tblStyle w:val="GridTable2-Accent1"/>
        <w:tblW w:w="0" w:type="auto"/>
        <w:tblLook w:val="04A0" w:firstRow="1" w:lastRow="0" w:firstColumn="1" w:lastColumn="0" w:noHBand="0" w:noVBand="1"/>
      </w:tblPr>
      <w:tblGrid>
        <w:gridCol w:w="4531"/>
        <w:gridCol w:w="4531"/>
      </w:tblGrid>
      <w:tr w:rsidR="00726E7E" w14:paraId="43CCA404" w14:textId="77777777" w:rsidTr="00FA2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3321A12" w14:textId="77777777" w:rsidR="00726E7E" w:rsidRDefault="00726E7E" w:rsidP="00FA2371">
            <w:pPr>
              <w:rPr>
                <w:lang w:val="en-GB"/>
              </w:rPr>
            </w:pPr>
            <w:r>
              <w:rPr>
                <w:lang w:val="en-GB"/>
              </w:rPr>
              <w:t>Question</w:t>
            </w:r>
          </w:p>
        </w:tc>
        <w:tc>
          <w:tcPr>
            <w:tcW w:w="4531" w:type="dxa"/>
          </w:tcPr>
          <w:p w14:paraId="541EFC94" w14:textId="77777777" w:rsidR="00726E7E" w:rsidRDefault="00726E7E" w:rsidP="00FA2371">
            <w:pPr>
              <w:cnfStyle w:val="100000000000" w:firstRow="1" w:lastRow="0" w:firstColumn="0" w:lastColumn="0" w:oddVBand="0" w:evenVBand="0" w:oddHBand="0" w:evenHBand="0" w:firstRowFirstColumn="0" w:firstRowLastColumn="0" w:lastRowFirstColumn="0" w:lastRowLastColumn="0"/>
              <w:rPr>
                <w:lang w:val="en-GB"/>
              </w:rPr>
            </w:pPr>
            <w:r>
              <w:rPr>
                <w:lang w:val="en-GB"/>
              </w:rPr>
              <w:t>Answer</w:t>
            </w:r>
          </w:p>
        </w:tc>
      </w:tr>
      <w:tr w:rsidR="00726E7E" w:rsidRPr="00073F69" w14:paraId="3B86D209"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CBCF6A9" w14:textId="44EB7DD5" w:rsidR="00726E7E" w:rsidRDefault="00073F69" w:rsidP="00073F69">
            <w:pPr>
              <w:rPr>
                <w:lang w:val="en-GB"/>
              </w:rPr>
            </w:pPr>
            <w:r>
              <w:rPr>
                <w:lang w:val="en-GB"/>
              </w:rPr>
              <w:t>Bense Jiaohui</w:t>
            </w:r>
          </w:p>
        </w:tc>
        <w:tc>
          <w:tcPr>
            <w:tcW w:w="4531" w:type="dxa"/>
          </w:tcPr>
          <w:p w14:paraId="184F76A2" w14:textId="7C904ADA" w:rsidR="00726E7E" w:rsidRDefault="00073F69"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Church with local colour, Chinese indigenous Church</w:t>
            </w:r>
          </w:p>
        </w:tc>
      </w:tr>
      <w:tr w:rsidR="00726E7E" w:rsidRPr="00073F69" w14:paraId="0102C436"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3E346B0D" w14:textId="781282AA" w:rsidR="00726E7E" w:rsidRDefault="00442A8A" w:rsidP="00FA2371">
            <w:pPr>
              <w:rPr>
                <w:lang w:val="en-GB"/>
              </w:rPr>
            </w:pPr>
            <w:r>
              <w:rPr>
                <w:lang w:val="en-GB"/>
              </w:rPr>
              <w:t>Heinrich Frick</w:t>
            </w:r>
          </w:p>
        </w:tc>
        <w:tc>
          <w:tcPr>
            <w:tcW w:w="4531" w:type="dxa"/>
          </w:tcPr>
          <w:p w14:paraId="7BFBAC02" w14:textId="14C70585" w:rsidR="00726E7E" w:rsidRPr="00442A8A" w:rsidRDefault="00442A8A"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Published the </w:t>
            </w:r>
            <w:r>
              <w:rPr>
                <w:i/>
                <w:iCs/>
                <w:lang w:val="en-GB"/>
              </w:rPr>
              <w:t xml:space="preserve">Protestant Missions: Origins, History, Future, </w:t>
            </w:r>
            <w:r>
              <w:rPr>
                <w:lang w:val="en-GB"/>
              </w:rPr>
              <w:t>which laid out his vision of the evolution of German protestant missionary activity from the early modern period to 1914</w:t>
            </w:r>
          </w:p>
        </w:tc>
      </w:tr>
      <w:tr w:rsidR="00EB216F" w:rsidRPr="00073F69" w14:paraId="5CD5F9A5"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56561C6" w14:textId="30E4CC8D" w:rsidR="00EB216F" w:rsidRDefault="00EB216F" w:rsidP="00FA2371">
            <w:pPr>
              <w:rPr>
                <w:lang w:val="en-GB"/>
              </w:rPr>
            </w:pPr>
            <w:r>
              <w:rPr>
                <w:lang w:val="en-GB"/>
              </w:rPr>
              <w:t xml:space="preserve">What did American liberals place too much emphasis on? </w:t>
            </w:r>
          </w:p>
        </w:tc>
        <w:tc>
          <w:tcPr>
            <w:tcW w:w="4531" w:type="dxa"/>
          </w:tcPr>
          <w:p w14:paraId="3D64BDE6" w14:textId="359FC3F1" w:rsidR="00EB216F" w:rsidRDefault="00EB216F"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Secular education and medical mission</w:t>
            </w:r>
          </w:p>
        </w:tc>
      </w:tr>
      <w:tr w:rsidR="00EB216F" w:rsidRPr="00073F69" w14:paraId="5762808D"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478664C9" w14:textId="2361DAB4" w:rsidR="00EB216F" w:rsidRDefault="00A33594" w:rsidP="00FA2371">
            <w:pPr>
              <w:rPr>
                <w:lang w:val="en-GB"/>
              </w:rPr>
            </w:pPr>
            <w:r>
              <w:rPr>
                <w:lang w:val="en-GB"/>
              </w:rPr>
              <w:t>Siegfried Knak</w:t>
            </w:r>
          </w:p>
        </w:tc>
        <w:tc>
          <w:tcPr>
            <w:tcW w:w="4531" w:type="dxa"/>
          </w:tcPr>
          <w:p w14:paraId="09D54FC9" w14:textId="44417AD3" w:rsidR="00EB216F" w:rsidRDefault="00A33594"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The missionary director of the Berlin Missionary society (BMS) emerged as the most prominent voice in support of Frick’s ideas about the volkskirche. Supervised missionary work from Germany, and took semi-regular trips to African and Asia to inspect the work. </w:t>
            </w:r>
          </w:p>
        </w:tc>
      </w:tr>
      <w:tr w:rsidR="00EB216F" w:rsidRPr="00073F69" w14:paraId="0B041F65"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74B4ED9" w14:textId="3C100D89" w:rsidR="00EB216F" w:rsidRDefault="005D76F0" w:rsidP="00FA2371">
            <w:pPr>
              <w:rPr>
                <w:lang w:val="en-GB"/>
              </w:rPr>
            </w:pPr>
            <w:r>
              <w:rPr>
                <w:lang w:val="en-GB"/>
              </w:rPr>
              <w:t>Cheng Jingyi</w:t>
            </w:r>
          </w:p>
        </w:tc>
        <w:tc>
          <w:tcPr>
            <w:tcW w:w="4531" w:type="dxa"/>
          </w:tcPr>
          <w:p w14:paraId="7F1CB2CB" w14:textId="75A09475" w:rsidR="00EB216F" w:rsidRDefault="003E2552"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Chairman of the National Christian Conference in 1922, </w:t>
            </w:r>
            <w:r w:rsidR="00E05F7A">
              <w:rPr>
                <w:lang w:val="en-GB"/>
              </w:rPr>
              <w:t xml:space="preserve">deemed the first era of missionary work anti-modern and head of bense church ideals. Argued </w:t>
            </w:r>
            <w:r w:rsidR="00E05F7A">
              <w:rPr>
                <w:lang w:val="en-GB"/>
              </w:rPr>
              <w:lastRenderedPageBreak/>
              <w:t xml:space="preserve">that for an authentically Chinese Christianity to emerge, it would have to be stripped of its western colours. </w:t>
            </w:r>
          </w:p>
        </w:tc>
      </w:tr>
      <w:tr w:rsidR="005D76F0" w:rsidRPr="00073F69" w14:paraId="22E224A2"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6FF9E465" w14:textId="666DAB89" w:rsidR="005D76F0" w:rsidRDefault="003E2552" w:rsidP="00FA2371">
            <w:pPr>
              <w:rPr>
                <w:lang w:val="en-GB"/>
              </w:rPr>
            </w:pPr>
            <w:r>
              <w:rPr>
                <w:lang w:val="en-GB"/>
              </w:rPr>
              <w:lastRenderedPageBreak/>
              <w:t>First independent Christian congregation in China?</w:t>
            </w:r>
          </w:p>
        </w:tc>
        <w:tc>
          <w:tcPr>
            <w:tcW w:w="4531" w:type="dxa"/>
          </w:tcPr>
          <w:p w14:paraId="60BBE236" w14:textId="5835721C" w:rsidR="005D76F0" w:rsidRDefault="003E2552"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Shixing Province under Ling Deyuan</w:t>
            </w:r>
          </w:p>
        </w:tc>
      </w:tr>
      <w:tr w:rsidR="005D76F0" w:rsidRPr="00073F69" w14:paraId="2019BEC3"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8794D14" w14:textId="60BF1FCA" w:rsidR="005D76F0" w:rsidRDefault="00344AF8" w:rsidP="00FA2371">
            <w:pPr>
              <w:rPr>
                <w:lang w:val="en-GB"/>
              </w:rPr>
            </w:pPr>
            <w:r>
              <w:rPr>
                <w:lang w:val="en-GB"/>
              </w:rPr>
              <w:t>Monthly magazine in 1925?</w:t>
            </w:r>
          </w:p>
        </w:tc>
        <w:tc>
          <w:tcPr>
            <w:tcW w:w="4531" w:type="dxa"/>
          </w:tcPr>
          <w:p w14:paraId="208EC49F" w14:textId="63917F77" w:rsidR="005D76F0" w:rsidRDefault="00344AF8"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Zhonggh</w:t>
            </w:r>
            <w:r w:rsidR="00E05F7A">
              <w:rPr>
                <w:lang w:val="en-GB"/>
              </w:rPr>
              <w:t>au Jidujiau Wenshe</w:t>
            </w:r>
          </w:p>
        </w:tc>
      </w:tr>
      <w:tr w:rsidR="005D76F0" w:rsidRPr="00073F69" w14:paraId="2DC84CE3"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5F232103" w14:textId="0842278B" w:rsidR="005D76F0" w:rsidRDefault="001A2481" w:rsidP="00FA2371">
            <w:pPr>
              <w:rPr>
                <w:lang w:val="en-GB"/>
              </w:rPr>
            </w:pPr>
            <w:r>
              <w:rPr>
                <w:lang w:val="en-GB"/>
              </w:rPr>
              <w:t>Returned Students</w:t>
            </w:r>
          </w:p>
        </w:tc>
        <w:tc>
          <w:tcPr>
            <w:tcW w:w="4531" w:type="dxa"/>
          </w:tcPr>
          <w:p w14:paraId="61B66833" w14:textId="64556D0E" w:rsidR="005D76F0" w:rsidRDefault="001A2481"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Chinese Christians who had studies at liberal seminaries in America and then returned home</w:t>
            </w:r>
          </w:p>
        </w:tc>
      </w:tr>
      <w:tr w:rsidR="004D615B" w:rsidRPr="00073F69" w14:paraId="697B2E11"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20CAD7C" w14:textId="51098801" w:rsidR="004D615B" w:rsidRDefault="004D615B" w:rsidP="00FA2371">
            <w:pPr>
              <w:rPr>
                <w:lang w:val="en-GB"/>
              </w:rPr>
            </w:pPr>
            <w:r>
              <w:rPr>
                <w:lang w:val="en-GB"/>
              </w:rPr>
              <w:t>Susan Pederson quote</w:t>
            </w:r>
          </w:p>
        </w:tc>
        <w:tc>
          <w:tcPr>
            <w:tcW w:w="4531" w:type="dxa"/>
          </w:tcPr>
          <w:p w14:paraId="7B684064" w14:textId="382F8BA4" w:rsidR="004D615B" w:rsidRDefault="004D615B"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“Whilst the league of nations did not end empire, it helped make the end of empire imaginable</w:t>
            </w:r>
          </w:p>
        </w:tc>
      </w:tr>
    </w:tbl>
    <w:p w14:paraId="6F8D84F2" w14:textId="77777777" w:rsidR="00726E7E" w:rsidRPr="00726E7E" w:rsidRDefault="00726E7E" w:rsidP="00726E7E">
      <w:pPr>
        <w:rPr>
          <w:lang w:val="en-GB"/>
        </w:rPr>
      </w:pPr>
    </w:p>
    <w:p w14:paraId="4C2EDA67" w14:textId="0D6F2218" w:rsidR="009D54EB" w:rsidRPr="009D54EB" w:rsidRDefault="009D54EB" w:rsidP="009D54EB">
      <w:pPr>
        <w:pStyle w:val="Heading2"/>
        <w:rPr>
          <w:lang w:val="en-GB"/>
        </w:rPr>
      </w:pPr>
      <w:r>
        <w:rPr>
          <w:lang w:val="en-GB"/>
        </w:rPr>
        <w:t>Winichakul</w:t>
      </w:r>
    </w:p>
    <w:tbl>
      <w:tblPr>
        <w:tblStyle w:val="GridTable2-Accent1"/>
        <w:tblW w:w="0" w:type="auto"/>
        <w:tblLook w:val="04A0" w:firstRow="1" w:lastRow="0" w:firstColumn="1" w:lastColumn="0" w:noHBand="0" w:noVBand="1"/>
      </w:tblPr>
      <w:tblGrid>
        <w:gridCol w:w="4531"/>
        <w:gridCol w:w="4531"/>
      </w:tblGrid>
      <w:tr w:rsidR="00726E7E" w14:paraId="7C9766EF" w14:textId="77777777" w:rsidTr="00FA23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22E0C47" w14:textId="77777777" w:rsidR="00726E7E" w:rsidRDefault="00726E7E" w:rsidP="00FA2371">
            <w:pPr>
              <w:rPr>
                <w:lang w:val="en-GB"/>
              </w:rPr>
            </w:pPr>
            <w:r>
              <w:rPr>
                <w:lang w:val="en-GB"/>
              </w:rPr>
              <w:t>Question</w:t>
            </w:r>
          </w:p>
        </w:tc>
        <w:tc>
          <w:tcPr>
            <w:tcW w:w="4531" w:type="dxa"/>
          </w:tcPr>
          <w:p w14:paraId="1B99F6A2" w14:textId="77777777" w:rsidR="00726E7E" w:rsidRDefault="00726E7E" w:rsidP="00FA2371">
            <w:pPr>
              <w:cnfStyle w:val="100000000000" w:firstRow="1" w:lastRow="0" w:firstColumn="0" w:lastColumn="0" w:oddVBand="0" w:evenVBand="0" w:oddHBand="0" w:evenHBand="0" w:firstRowFirstColumn="0" w:firstRowLastColumn="0" w:lastRowFirstColumn="0" w:lastRowLastColumn="0"/>
              <w:rPr>
                <w:lang w:val="en-GB"/>
              </w:rPr>
            </w:pPr>
            <w:r>
              <w:rPr>
                <w:lang w:val="en-GB"/>
              </w:rPr>
              <w:t>Answer</w:t>
            </w:r>
          </w:p>
        </w:tc>
      </w:tr>
      <w:tr w:rsidR="00726E7E" w:rsidRPr="0011232C" w14:paraId="42838CA7"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754E6F8" w14:textId="36BD0FF2" w:rsidR="00726E7E" w:rsidRDefault="0011232C" w:rsidP="00FA2371">
            <w:pPr>
              <w:rPr>
                <w:lang w:val="en-GB"/>
              </w:rPr>
            </w:pPr>
            <w:r>
              <w:rPr>
                <w:lang w:val="en-GB"/>
              </w:rPr>
              <w:t>Thammayut sect</w:t>
            </w:r>
          </w:p>
        </w:tc>
        <w:tc>
          <w:tcPr>
            <w:tcW w:w="4531" w:type="dxa"/>
          </w:tcPr>
          <w:p w14:paraId="6F2D9394" w14:textId="79F46A48" w:rsidR="00726E7E" w:rsidRDefault="0011232C"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Challenged the allegedly corrupt sangha establishment at the time, arguing that the latter deviated from the true teachings of Buddha. The reformists advocated a rational interpretation of Buddhist teachings, which they claimed to be authentic teachings of Buddha himself.</w:t>
            </w:r>
          </w:p>
        </w:tc>
      </w:tr>
      <w:tr w:rsidR="00726E7E" w:rsidRPr="0011232C" w14:paraId="69721DEF"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4BB7AE1F" w14:textId="419B4F07" w:rsidR="00726E7E" w:rsidRDefault="0011232C" w:rsidP="00FA2371">
            <w:pPr>
              <w:rPr>
                <w:lang w:val="en-GB"/>
              </w:rPr>
            </w:pPr>
            <w:r>
              <w:rPr>
                <w:lang w:val="en-GB"/>
              </w:rPr>
              <w:t>Bifurcation intellectual strategy</w:t>
            </w:r>
          </w:p>
        </w:tc>
        <w:tc>
          <w:tcPr>
            <w:tcW w:w="4531" w:type="dxa"/>
          </w:tcPr>
          <w:p w14:paraId="609FB1BA" w14:textId="44469E7F" w:rsidR="00726E7E" w:rsidRDefault="0011232C"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Truths of the world could be divided primarily into two spheres of knowledge, the worldly matters and the spiritual matters.</w:t>
            </w:r>
          </w:p>
        </w:tc>
      </w:tr>
      <w:tr w:rsidR="0011232C" w:rsidRPr="0011232C" w14:paraId="0B2E1A85"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B9CFF67" w14:textId="751B7D98" w:rsidR="0011232C" w:rsidRPr="0011232C" w:rsidRDefault="0011232C" w:rsidP="00FA2371">
            <w:pPr>
              <w:rPr>
                <w:i/>
                <w:iCs/>
                <w:lang w:val="en-GB"/>
              </w:rPr>
            </w:pPr>
            <w:r>
              <w:rPr>
                <w:i/>
                <w:iCs/>
                <w:lang w:val="en-GB"/>
              </w:rPr>
              <w:t>Nangu sadaeng Kitchnukit (elaboration on major and minor matters)</w:t>
            </w:r>
          </w:p>
        </w:tc>
        <w:tc>
          <w:tcPr>
            <w:tcW w:w="4531" w:type="dxa"/>
          </w:tcPr>
          <w:p w14:paraId="40FED494" w14:textId="244CD44A" w:rsidR="0011232C" w:rsidRDefault="0011232C"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Written by Chao Phraya Thipakorawong, the first third of the book denounces Hindu-Buddhist cosmology, the rest of the book turns to those issued concerning spirituality and teachings of various religions in response to critiques of Buddhism by a number of Christian missionaries. </w:t>
            </w:r>
          </w:p>
        </w:tc>
      </w:tr>
      <w:tr w:rsidR="0011232C" w:rsidRPr="0011232C" w14:paraId="68654DF5"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1EC43B87" w14:textId="4C8F8463" w:rsidR="0011232C" w:rsidRDefault="00513054" w:rsidP="00513054">
            <w:pPr>
              <w:tabs>
                <w:tab w:val="left" w:pos="1156"/>
              </w:tabs>
              <w:rPr>
                <w:lang w:val="en-GB"/>
              </w:rPr>
            </w:pPr>
            <w:r>
              <w:rPr>
                <w:lang w:val="en-GB"/>
              </w:rPr>
              <w:t>Buxta Visatxana (Questions and answers)</w:t>
            </w:r>
          </w:p>
        </w:tc>
        <w:tc>
          <w:tcPr>
            <w:tcW w:w="4531" w:type="dxa"/>
          </w:tcPr>
          <w:p w14:paraId="692C6D2D" w14:textId="2CD005F3" w:rsidR="0011232C" w:rsidRDefault="00513054"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Explained basic Catholic beliefs and arguments against Buddhism (lord Buddha probably a saint but not a true God) Thai word for God used is the same that is used exclusively for Buddha</w:t>
            </w:r>
          </w:p>
        </w:tc>
      </w:tr>
      <w:tr w:rsidR="0011232C" w:rsidRPr="0011232C" w14:paraId="52109F15"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6812CAC" w14:textId="52E0BB73" w:rsidR="0011232C" w:rsidRDefault="00F42EA6" w:rsidP="00FA2371">
            <w:pPr>
              <w:rPr>
                <w:lang w:val="en-GB"/>
              </w:rPr>
            </w:pPr>
            <w:r>
              <w:rPr>
                <w:lang w:val="en-GB"/>
              </w:rPr>
              <w:t>Phra Yahowa Chao</w:t>
            </w:r>
          </w:p>
        </w:tc>
        <w:tc>
          <w:tcPr>
            <w:tcW w:w="4531" w:type="dxa"/>
          </w:tcPr>
          <w:p w14:paraId="349BA4DE" w14:textId="3D0D248F" w:rsidR="0011232C" w:rsidRDefault="00F42EA6"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The holy highness Yahweh</w:t>
            </w:r>
          </w:p>
        </w:tc>
      </w:tr>
      <w:tr w:rsidR="00F42EA6" w:rsidRPr="0011232C" w14:paraId="527EA5AB"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049648A6" w14:textId="537CD761" w:rsidR="00F42EA6" w:rsidRDefault="00F74380" w:rsidP="00FA2371">
            <w:pPr>
              <w:rPr>
                <w:lang w:val="en-GB"/>
              </w:rPr>
            </w:pPr>
            <w:r>
              <w:rPr>
                <w:lang w:val="en-GB"/>
              </w:rPr>
              <w:t>Putcha Wisatahana</w:t>
            </w:r>
          </w:p>
        </w:tc>
        <w:tc>
          <w:tcPr>
            <w:tcW w:w="4531" w:type="dxa"/>
          </w:tcPr>
          <w:p w14:paraId="146DC72C" w14:textId="4958D7CD" w:rsidR="00F42EA6" w:rsidRDefault="00F74380"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Rewritten version of Buxta, but offense around putting Buddha under God rewritten and </w:t>
            </w:r>
            <w:r w:rsidR="00D84FA3">
              <w:rPr>
                <w:lang w:val="en-GB"/>
              </w:rPr>
              <w:t xml:space="preserve">inclusion of distinctive Thai expression for God. </w:t>
            </w:r>
          </w:p>
        </w:tc>
      </w:tr>
      <w:tr w:rsidR="00F42EA6" w:rsidRPr="0011232C" w14:paraId="1C2A8A80"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59A90EF" w14:textId="0E6B780A" w:rsidR="00F42EA6" w:rsidRDefault="00D84FA3" w:rsidP="00FA2371">
            <w:pPr>
              <w:rPr>
                <w:lang w:val="en-GB"/>
              </w:rPr>
            </w:pPr>
            <w:r>
              <w:rPr>
                <w:lang w:val="en-GB"/>
              </w:rPr>
              <w:t xml:space="preserve">Tob batluang (reply to the priests) </w:t>
            </w:r>
          </w:p>
        </w:tc>
        <w:tc>
          <w:tcPr>
            <w:tcW w:w="4531" w:type="dxa"/>
          </w:tcPr>
          <w:p w14:paraId="45B71843" w14:textId="1A085A86" w:rsidR="00F42EA6" w:rsidRDefault="00D84FA3"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A lecture given by Colonial Pin Muthukan</w:t>
            </w:r>
            <w:r w:rsidR="00640E93">
              <w:rPr>
                <w:lang w:val="en-GB"/>
              </w:rPr>
              <w:t xml:space="preserve"> was a strong and thorough rebuttal of Putcha, that satisfied the public point-by-point in the catechism format</w:t>
            </w:r>
          </w:p>
        </w:tc>
      </w:tr>
      <w:tr w:rsidR="00F42EA6" w:rsidRPr="0011232C" w14:paraId="011BE9D3"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4D28A115" w14:textId="0AF10EA3" w:rsidR="00F42EA6" w:rsidRDefault="00A72F38" w:rsidP="00FA2371">
            <w:pPr>
              <w:rPr>
                <w:lang w:val="en-GB"/>
              </w:rPr>
            </w:pPr>
            <w:r>
              <w:rPr>
                <w:lang w:val="en-GB"/>
              </w:rPr>
              <w:t>Sermons to the wild Tiger Corps</w:t>
            </w:r>
          </w:p>
        </w:tc>
        <w:tc>
          <w:tcPr>
            <w:tcW w:w="4531" w:type="dxa"/>
          </w:tcPr>
          <w:p w14:paraId="2AB872E1" w14:textId="124CE454" w:rsidR="00F42EA6" w:rsidRDefault="00A72F38"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Explains the significance of religion and describes each major religion in fairly rich detail, proceeded in textbook format where Buddhism takes up more than half the book. </w:t>
            </w:r>
          </w:p>
        </w:tc>
      </w:tr>
      <w:tr w:rsidR="00D60D55" w:rsidRPr="0011232C" w14:paraId="3390D8B5"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2427B5C" w14:textId="465F3F7C" w:rsidR="00D60D55" w:rsidRPr="00D60D55" w:rsidRDefault="00D60D55" w:rsidP="00FA2371">
            <w:pPr>
              <w:rPr>
                <w:lang w:val="en-GB"/>
              </w:rPr>
            </w:pPr>
            <w:r>
              <w:rPr>
                <w:i/>
                <w:iCs/>
                <w:lang w:val="en-GB"/>
              </w:rPr>
              <w:t>Beliefs of Friends</w:t>
            </w:r>
          </w:p>
        </w:tc>
        <w:tc>
          <w:tcPr>
            <w:tcW w:w="4531" w:type="dxa"/>
          </w:tcPr>
          <w:p w14:paraId="3B8334E4" w14:textId="75DC9162" w:rsidR="00D60D55" w:rsidRDefault="00D60D55"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Four books on various religions written by Phraya Anuman Rajadhan, we should rely on friendships between countries much broader than before</w:t>
            </w:r>
          </w:p>
        </w:tc>
      </w:tr>
      <w:tr w:rsidR="00D60D55" w:rsidRPr="0011232C" w14:paraId="00F89482" w14:textId="77777777" w:rsidTr="00FA2371">
        <w:tc>
          <w:tcPr>
            <w:cnfStyle w:val="001000000000" w:firstRow="0" w:lastRow="0" w:firstColumn="1" w:lastColumn="0" w:oddVBand="0" w:evenVBand="0" w:oddHBand="0" w:evenHBand="0" w:firstRowFirstColumn="0" w:firstRowLastColumn="0" w:lastRowFirstColumn="0" w:lastRowLastColumn="0"/>
            <w:tcW w:w="4531" w:type="dxa"/>
          </w:tcPr>
          <w:p w14:paraId="0A3EACCA" w14:textId="5045FC1C" w:rsidR="00D60D55" w:rsidRDefault="00320684" w:rsidP="00FA2371">
            <w:pPr>
              <w:rPr>
                <w:lang w:val="en-GB"/>
              </w:rPr>
            </w:pPr>
            <w:r>
              <w:rPr>
                <w:lang w:val="en-GB"/>
              </w:rPr>
              <w:t>Latthi?</w:t>
            </w:r>
          </w:p>
        </w:tc>
        <w:tc>
          <w:tcPr>
            <w:tcW w:w="4531" w:type="dxa"/>
          </w:tcPr>
          <w:p w14:paraId="21778366" w14:textId="5A1BD8FD" w:rsidR="00D60D55" w:rsidRDefault="00320684" w:rsidP="00FA2371">
            <w:pPr>
              <w:cnfStyle w:val="000000000000" w:firstRow="0" w:lastRow="0" w:firstColumn="0" w:lastColumn="0" w:oddVBand="0" w:evenVBand="0" w:oddHBand="0" w:evenHBand="0" w:firstRowFirstColumn="0" w:firstRowLastColumn="0" w:lastRowFirstColumn="0" w:lastRowLastColumn="0"/>
              <w:rPr>
                <w:lang w:val="en-GB"/>
              </w:rPr>
            </w:pPr>
            <w:r>
              <w:rPr>
                <w:lang w:val="en-GB"/>
              </w:rPr>
              <w:t>Usually used for a pariochal ideology, a cult, or folk belief</w:t>
            </w:r>
          </w:p>
        </w:tc>
      </w:tr>
      <w:tr w:rsidR="00D60D55" w:rsidRPr="0011232C" w14:paraId="16E3B078" w14:textId="77777777" w:rsidTr="00FA23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22F0014" w14:textId="761F157A" w:rsidR="00D60D55" w:rsidRDefault="00320684" w:rsidP="00FA2371">
            <w:pPr>
              <w:rPr>
                <w:lang w:val="en-GB"/>
              </w:rPr>
            </w:pPr>
            <w:r>
              <w:rPr>
                <w:lang w:val="en-GB"/>
              </w:rPr>
              <w:lastRenderedPageBreak/>
              <w:t>Satsana</w:t>
            </w:r>
          </w:p>
        </w:tc>
        <w:tc>
          <w:tcPr>
            <w:tcW w:w="4531" w:type="dxa"/>
          </w:tcPr>
          <w:p w14:paraId="4022ECD0" w14:textId="7255FBA0" w:rsidR="00D60D55" w:rsidRDefault="00320684" w:rsidP="00FA2371">
            <w:pPr>
              <w:cnfStyle w:val="000000100000" w:firstRow="0" w:lastRow="0" w:firstColumn="0" w:lastColumn="0" w:oddVBand="0" w:evenVBand="0" w:oddHBand="1" w:evenHBand="0" w:firstRowFirstColumn="0" w:firstRowLastColumn="0" w:lastRowFirstColumn="0" w:lastRowLastColumn="0"/>
              <w:rPr>
                <w:lang w:val="en-GB"/>
              </w:rPr>
            </w:pPr>
            <w:r>
              <w:rPr>
                <w:lang w:val="en-GB"/>
              </w:rPr>
              <w:t>Belief in the causality of everything (Buddhism, Jainism, and Confucianism</w:t>
            </w:r>
          </w:p>
        </w:tc>
      </w:tr>
    </w:tbl>
    <w:p w14:paraId="5553BD60" w14:textId="77777777" w:rsidR="00D93D87" w:rsidRPr="00D93D87" w:rsidRDefault="00D93D87" w:rsidP="00D93D87">
      <w:pPr>
        <w:rPr>
          <w:lang w:val="en-GB"/>
        </w:rPr>
      </w:pPr>
    </w:p>
    <w:sectPr w:rsidR="00D93D87" w:rsidRPr="00D93D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D87"/>
    <w:rsid w:val="000144E8"/>
    <w:rsid w:val="00015F82"/>
    <w:rsid w:val="000169E8"/>
    <w:rsid w:val="00017CFC"/>
    <w:rsid w:val="00031161"/>
    <w:rsid w:val="00044869"/>
    <w:rsid w:val="00050C14"/>
    <w:rsid w:val="00073F69"/>
    <w:rsid w:val="00080AAA"/>
    <w:rsid w:val="000A72AE"/>
    <w:rsid w:val="000D0BF8"/>
    <w:rsid w:val="000D32D0"/>
    <w:rsid w:val="000D5EF3"/>
    <w:rsid w:val="000E37FD"/>
    <w:rsid w:val="0011232C"/>
    <w:rsid w:val="00123A58"/>
    <w:rsid w:val="0013226E"/>
    <w:rsid w:val="001554A9"/>
    <w:rsid w:val="001A2481"/>
    <w:rsid w:val="001C720A"/>
    <w:rsid w:val="001D1B4D"/>
    <w:rsid w:val="001E0B4E"/>
    <w:rsid w:val="002254F7"/>
    <w:rsid w:val="00226A04"/>
    <w:rsid w:val="0023285B"/>
    <w:rsid w:val="002468AB"/>
    <w:rsid w:val="002A3731"/>
    <w:rsid w:val="002C2E30"/>
    <w:rsid w:val="002F744E"/>
    <w:rsid w:val="00320684"/>
    <w:rsid w:val="00322163"/>
    <w:rsid w:val="00344AF8"/>
    <w:rsid w:val="00350FB5"/>
    <w:rsid w:val="003761E0"/>
    <w:rsid w:val="00376D97"/>
    <w:rsid w:val="0039387C"/>
    <w:rsid w:val="00393AEB"/>
    <w:rsid w:val="00396B7D"/>
    <w:rsid w:val="003C34FC"/>
    <w:rsid w:val="003E2552"/>
    <w:rsid w:val="003E5817"/>
    <w:rsid w:val="004051E2"/>
    <w:rsid w:val="0040743F"/>
    <w:rsid w:val="00442A8A"/>
    <w:rsid w:val="0044436D"/>
    <w:rsid w:val="00490BB1"/>
    <w:rsid w:val="004B65AE"/>
    <w:rsid w:val="004D615B"/>
    <w:rsid w:val="00503BBF"/>
    <w:rsid w:val="005056F1"/>
    <w:rsid w:val="00510FB0"/>
    <w:rsid w:val="00513054"/>
    <w:rsid w:val="00532013"/>
    <w:rsid w:val="00543DC0"/>
    <w:rsid w:val="0056273F"/>
    <w:rsid w:val="005A5D3C"/>
    <w:rsid w:val="005D56DA"/>
    <w:rsid w:val="005D76F0"/>
    <w:rsid w:val="005E7DF0"/>
    <w:rsid w:val="005F2EE7"/>
    <w:rsid w:val="00602742"/>
    <w:rsid w:val="00603709"/>
    <w:rsid w:val="00640E93"/>
    <w:rsid w:val="006562F7"/>
    <w:rsid w:val="00687F8C"/>
    <w:rsid w:val="006B1C0D"/>
    <w:rsid w:val="006D63AE"/>
    <w:rsid w:val="00726E7E"/>
    <w:rsid w:val="00757ADD"/>
    <w:rsid w:val="007968B1"/>
    <w:rsid w:val="007A2852"/>
    <w:rsid w:val="00875E33"/>
    <w:rsid w:val="008A6470"/>
    <w:rsid w:val="008D22A0"/>
    <w:rsid w:val="008E7915"/>
    <w:rsid w:val="00954C7C"/>
    <w:rsid w:val="00977808"/>
    <w:rsid w:val="009D3DA7"/>
    <w:rsid w:val="009D54EB"/>
    <w:rsid w:val="00A06C58"/>
    <w:rsid w:val="00A33594"/>
    <w:rsid w:val="00A40D05"/>
    <w:rsid w:val="00A72F38"/>
    <w:rsid w:val="00A773CA"/>
    <w:rsid w:val="00A93025"/>
    <w:rsid w:val="00AA4AB9"/>
    <w:rsid w:val="00B136CE"/>
    <w:rsid w:val="00B52882"/>
    <w:rsid w:val="00BE398F"/>
    <w:rsid w:val="00C12997"/>
    <w:rsid w:val="00C803CA"/>
    <w:rsid w:val="00C82C1E"/>
    <w:rsid w:val="00CB6322"/>
    <w:rsid w:val="00CC791C"/>
    <w:rsid w:val="00D60D55"/>
    <w:rsid w:val="00D84FA3"/>
    <w:rsid w:val="00D93D87"/>
    <w:rsid w:val="00D97336"/>
    <w:rsid w:val="00DB1A53"/>
    <w:rsid w:val="00DB3129"/>
    <w:rsid w:val="00DE3E4D"/>
    <w:rsid w:val="00E05F7A"/>
    <w:rsid w:val="00E16E4E"/>
    <w:rsid w:val="00E86F21"/>
    <w:rsid w:val="00EB216F"/>
    <w:rsid w:val="00EC4146"/>
    <w:rsid w:val="00EF7F78"/>
    <w:rsid w:val="00F12586"/>
    <w:rsid w:val="00F14639"/>
    <w:rsid w:val="00F42EA6"/>
    <w:rsid w:val="00F656C3"/>
    <w:rsid w:val="00F74380"/>
    <w:rsid w:val="00FB4ED5"/>
    <w:rsid w:val="00FF7FC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A56D6"/>
  <w15:chartTrackingRefBased/>
  <w15:docId w15:val="{3572D09A-C15D-47D0-AF98-D38404982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nl-NL"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DA7"/>
  </w:style>
  <w:style w:type="paragraph" w:styleId="Heading1">
    <w:name w:val="heading 1"/>
    <w:basedOn w:val="Normal"/>
    <w:next w:val="Normal"/>
    <w:link w:val="Heading1Char"/>
    <w:uiPriority w:val="9"/>
    <w:qFormat/>
    <w:rsid w:val="009D3DA7"/>
    <w:pPr>
      <w:pBdr>
        <w:top w:val="single" w:sz="24" w:space="0" w:color="D5A0B2" w:themeColor="accent1"/>
        <w:left w:val="single" w:sz="24" w:space="0" w:color="D5A0B2" w:themeColor="accent1"/>
        <w:bottom w:val="single" w:sz="24" w:space="0" w:color="D5A0B2" w:themeColor="accent1"/>
        <w:right w:val="single" w:sz="24" w:space="0" w:color="D5A0B2" w:themeColor="accent1"/>
      </w:pBdr>
      <w:shd w:val="clear" w:color="auto" w:fill="D5A0B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9D3DA7"/>
    <w:pPr>
      <w:pBdr>
        <w:top w:val="single" w:sz="24" w:space="0" w:color="F6EBEF" w:themeColor="accent1" w:themeTint="33"/>
        <w:left w:val="single" w:sz="24" w:space="0" w:color="F6EBEF" w:themeColor="accent1" w:themeTint="33"/>
        <w:bottom w:val="single" w:sz="24" w:space="0" w:color="F6EBEF" w:themeColor="accent1" w:themeTint="33"/>
        <w:right w:val="single" w:sz="24" w:space="0" w:color="F6EBEF" w:themeColor="accent1" w:themeTint="33"/>
      </w:pBdr>
      <w:shd w:val="clear" w:color="auto" w:fill="F6EBEF"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9D3DA7"/>
    <w:pPr>
      <w:pBdr>
        <w:top w:val="single" w:sz="6" w:space="2" w:color="D5A0B2" w:themeColor="accent1"/>
      </w:pBdr>
      <w:spacing w:before="300" w:after="0"/>
      <w:outlineLvl w:val="2"/>
    </w:pPr>
    <w:rPr>
      <w:caps/>
      <w:color w:val="803951" w:themeColor="accent1" w:themeShade="7F"/>
      <w:spacing w:val="15"/>
    </w:rPr>
  </w:style>
  <w:style w:type="paragraph" w:styleId="Heading4">
    <w:name w:val="heading 4"/>
    <w:basedOn w:val="Normal"/>
    <w:next w:val="Normal"/>
    <w:link w:val="Heading4Char"/>
    <w:uiPriority w:val="9"/>
    <w:unhideWhenUsed/>
    <w:qFormat/>
    <w:rsid w:val="009D3DA7"/>
    <w:pPr>
      <w:pBdr>
        <w:top w:val="dotted" w:sz="6" w:space="2" w:color="D5A0B2" w:themeColor="accent1"/>
      </w:pBdr>
      <w:spacing w:before="200" w:after="0"/>
      <w:outlineLvl w:val="3"/>
    </w:pPr>
    <w:rPr>
      <w:caps/>
      <w:color w:val="B85F7D" w:themeColor="accent1" w:themeShade="BF"/>
      <w:spacing w:val="10"/>
    </w:rPr>
  </w:style>
  <w:style w:type="paragraph" w:styleId="Heading5">
    <w:name w:val="heading 5"/>
    <w:basedOn w:val="Normal"/>
    <w:next w:val="Normal"/>
    <w:link w:val="Heading5Char"/>
    <w:uiPriority w:val="9"/>
    <w:unhideWhenUsed/>
    <w:qFormat/>
    <w:rsid w:val="009D3DA7"/>
    <w:pPr>
      <w:pBdr>
        <w:bottom w:val="single" w:sz="6" w:space="1" w:color="D5A0B2" w:themeColor="accent1"/>
      </w:pBdr>
      <w:spacing w:before="200" w:after="0"/>
      <w:outlineLvl w:val="4"/>
    </w:pPr>
    <w:rPr>
      <w:caps/>
      <w:color w:val="B85F7D" w:themeColor="accent1" w:themeShade="BF"/>
      <w:spacing w:val="10"/>
    </w:rPr>
  </w:style>
  <w:style w:type="paragraph" w:styleId="Heading6">
    <w:name w:val="heading 6"/>
    <w:basedOn w:val="Normal"/>
    <w:next w:val="Normal"/>
    <w:link w:val="Heading6Char"/>
    <w:uiPriority w:val="9"/>
    <w:unhideWhenUsed/>
    <w:qFormat/>
    <w:rsid w:val="009D3DA7"/>
    <w:pPr>
      <w:pBdr>
        <w:bottom w:val="dotted" w:sz="6" w:space="1" w:color="D5A0B2" w:themeColor="accent1"/>
      </w:pBdr>
      <w:spacing w:before="200" w:after="0"/>
      <w:outlineLvl w:val="5"/>
    </w:pPr>
    <w:rPr>
      <w:caps/>
      <w:color w:val="B85F7D" w:themeColor="accent1" w:themeShade="BF"/>
      <w:spacing w:val="10"/>
    </w:rPr>
  </w:style>
  <w:style w:type="paragraph" w:styleId="Heading7">
    <w:name w:val="heading 7"/>
    <w:basedOn w:val="Normal"/>
    <w:next w:val="Normal"/>
    <w:link w:val="Heading7Char"/>
    <w:uiPriority w:val="9"/>
    <w:unhideWhenUsed/>
    <w:qFormat/>
    <w:rsid w:val="009D3DA7"/>
    <w:pPr>
      <w:spacing w:before="200" w:after="0"/>
      <w:outlineLvl w:val="6"/>
    </w:pPr>
    <w:rPr>
      <w:caps/>
      <w:color w:val="B85F7D" w:themeColor="accent1" w:themeShade="BF"/>
      <w:spacing w:val="10"/>
    </w:rPr>
  </w:style>
  <w:style w:type="paragraph" w:styleId="Heading8">
    <w:name w:val="heading 8"/>
    <w:basedOn w:val="Normal"/>
    <w:next w:val="Normal"/>
    <w:link w:val="Heading8Char"/>
    <w:uiPriority w:val="9"/>
    <w:semiHidden/>
    <w:unhideWhenUsed/>
    <w:qFormat/>
    <w:rsid w:val="009D3DA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D3DA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DA7"/>
    <w:rPr>
      <w:caps/>
      <w:color w:val="FFFFFF" w:themeColor="background1"/>
      <w:spacing w:val="15"/>
      <w:sz w:val="22"/>
      <w:szCs w:val="22"/>
      <w:shd w:val="clear" w:color="auto" w:fill="D5A0B2" w:themeFill="accent1"/>
    </w:rPr>
  </w:style>
  <w:style w:type="character" w:customStyle="1" w:styleId="Heading2Char">
    <w:name w:val="Heading 2 Char"/>
    <w:basedOn w:val="DefaultParagraphFont"/>
    <w:link w:val="Heading2"/>
    <w:uiPriority w:val="9"/>
    <w:rsid w:val="009D3DA7"/>
    <w:rPr>
      <w:caps/>
      <w:spacing w:val="15"/>
      <w:shd w:val="clear" w:color="auto" w:fill="F6EBEF" w:themeFill="accent1" w:themeFillTint="33"/>
    </w:rPr>
  </w:style>
  <w:style w:type="character" w:customStyle="1" w:styleId="Heading3Char">
    <w:name w:val="Heading 3 Char"/>
    <w:basedOn w:val="DefaultParagraphFont"/>
    <w:link w:val="Heading3"/>
    <w:uiPriority w:val="9"/>
    <w:rsid w:val="009D3DA7"/>
    <w:rPr>
      <w:caps/>
      <w:color w:val="803951" w:themeColor="accent1" w:themeShade="7F"/>
      <w:spacing w:val="15"/>
    </w:rPr>
  </w:style>
  <w:style w:type="character" w:customStyle="1" w:styleId="Heading4Char">
    <w:name w:val="Heading 4 Char"/>
    <w:basedOn w:val="DefaultParagraphFont"/>
    <w:link w:val="Heading4"/>
    <w:uiPriority w:val="9"/>
    <w:rsid w:val="009D3DA7"/>
    <w:rPr>
      <w:caps/>
      <w:color w:val="B85F7D" w:themeColor="accent1" w:themeShade="BF"/>
      <w:spacing w:val="10"/>
    </w:rPr>
  </w:style>
  <w:style w:type="character" w:customStyle="1" w:styleId="Heading5Char">
    <w:name w:val="Heading 5 Char"/>
    <w:basedOn w:val="DefaultParagraphFont"/>
    <w:link w:val="Heading5"/>
    <w:uiPriority w:val="9"/>
    <w:rsid w:val="009D3DA7"/>
    <w:rPr>
      <w:caps/>
      <w:color w:val="B85F7D" w:themeColor="accent1" w:themeShade="BF"/>
      <w:spacing w:val="10"/>
    </w:rPr>
  </w:style>
  <w:style w:type="character" w:customStyle="1" w:styleId="Heading6Char">
    <w:name w:val="Heading 6 Char"/>
    <w:basedOn w:val="DefaultParagraphFont"/>
    <w:link w:val="Heading6"/>
    <w:uiPriority w:val="9"/>
    <w:rsid w:val="009D3DA7"/>
    <w:rPr>
      <w:caps/>
      <w:color w:val="B85F7D" w:themeColor="accent1" w:themeShade="BF"/>
      <w:spacing w:val="10"/>
    </w:rPr>
  </w:style>
  <w:style w:type="character" w:customStyle="1" w:styleId="Heading7Char">
    <w:name w:val="Heading 7 Char"/>
    <w:basedOn w:val="DefaultParagraphFont"/>
    <w:link w:val="Heading7"/>
    <w:uiPriority w:val="9"/>
    <w:rsid w:val="009D3DA7"/>
    <w:rPr>
      <w:caps/>
      <w:color w:val="B85F7D" w:themeColor="accent1" w:themeShade="BF"/>
      <w:spacing w:val="10"/>
    </w:rPr>
  </w:style>
  <w:style w:type="character" w:customStyle="1" w:styleId="Heading8Char">
    <w:name w:val="Heading 8 Char"/>
    <w:basedOn w:val="DefaultParagraphFont"/>
    <w:link w:val="Heading8"/>
    <w:uiPriority w:val="9"/>
    <w:semiHidden/>
    <w:rsid w:val="009D3DA7"/>
    <w:rPr>
      <w:caps/>
      <w:spacing w:val="10"/>
      <w:sz w:val="18"/>
      <w:szCs w:val="18"/>
    </w:rPr>
  </w:style>
  <w:style w:type="character" w:customStyle="1" w:styleId="Heading9Char">
    <w:name w:val="Heading 9 Char"/>
    <w:basedOn w:val="DefaultParagraphFont"/>
    <w:link w:val="Heading9"/>
    <w:uiPriority w:val="9"/>
    <w:semiHidden/>
    <w:rsid w:val="009D3DA7"/>
    <w:rPr>
      <w:i/>
      <w:iCs/>
      <w:caps/>
      <w:spacing w:val="10"/>
      <w:sz w:val="18"/>
      <w:szCs w:val="18"/>
    </w:rPr>
  </w:style>
  <w:style w:type="paragraph" w:styleId="Caption">
    <w:name w:val="caption"/>
    <w:basedOn w:val="Normal"/>
    <w:next w:val="Normal"/>
    <w:uiPriority w:val="35"/>
    <w:semiHidden/>
    <w:unhideWhenUsed/>
    <w:qFormat/>
    <w:rsid w:val="009D3DA7"/>
    <w:rPr>
      <w:b/>
      <w:bCs/>
      <w:color w:val="B85F7D" w:themeColor="accent1" w:themeShade="BF"/>
      <w:sz w:val="16"/>
      <w:szCs w:val="16"/>
    </w:rPr>
  </w:style>
  <w:style w:type="paragraph" w:styleId="Title">
    <w:name w:val="Title"/>
    <w:basedOn w:val="Normal"/>
    <w:next w:val="Normal"/>
    <w:link w:val="TitleChar"/>
    <w:uiPriority w:val="10"/>
    <w:qFormat/>
    <w:rsid w:val="009D3DA7"/>
    <w:pPr>
      <w:spacing w:before="0" w:after="0"/>
    </w:pPr>
    <w:rPr>
      <w:rFonts w:asciiTheme="majorHAnsi" w:eastAsiaTheme="majorEastAsia" w:hAnsiTheme="majorHAnsi" w:cstheme="majorBidi"/>
      <w:caps/>
      <w:color w:val="D5A0B2" w:themeColor="accent1"/>
      <w:spacing w:val="10"/>
      <w:sz w:val="52"/>
      <w:szCs w:val="52"/>
    </w:rPr>
  </w:style>
  <w:style w:type="character" w:customStyle="1" w:styleId="TitleChar">
    <w:name w:val="Title Char"/>
    <w:basedOn w:val="DefaultParagraphFont"/>
    <w:link w:val="Title"/>
    <w:uiPriority w:val="10"/>
    <w:rsid w:val="009D3DA7"/>
    <w:rPr>
      <w:rFonts w:asciiTheme="majorHAnsi" w:eastAsiaTheme="majorEastAsia" w:hAnsiTheme="majorHAnsi" w:cstheme="majorBidi"/>
      <w:caps/>
      <w:color w:val="D5A0B2" w:themeColor="accent1"/>
      <w:spacing w:val="10"/>
      <w:sz w:val="52"/>
      <w:szCs w:val="52"/>
    </w:rPr>
  </w:style>
  <w:style w:type="paragraph" w:styleId="Subtitle">
    <w:name w:val="Subtitle"/>
    <w:basedOn w:val="Normal"/>
    <w:next w:val="Normal"/>
    <w:link w:val="SubtitleChar"/>
    <w:uiPriority w:val="11"/>
    <w:qFormat/>
    <w:rsid w:val="009D3DA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D3DA7"/>
    <w:rPr>
      <w:caps/>
      <w:color w:val="595959" w:themeColor="text1" w:themeTint="A6"/>
      <w:spacing w:val="10"/>
      <w:sz w:val="21"/>
      <w:szCs w:val="21"/>
    </w:rPr>
  </w:style>
  <w:style w:type="character" w:styleId="Strong">
    <w:name w:val="Strong"/>
    <w:uiPriority w:val="22"/>
    <w:qFormat/>
    <w:rsid w:val="009D3DA7"/>
    <w:rPr>
      <w:b/>
      <w:bCs/>
    </w:rPr>
  </w:style>
  <w:style w:type="character" w:styleId="Emphasis">
    <w:name w:val="Emphasis"/>
    <w:uiPriority w:val="20"/>
    <w:qFormat/>
    <w:rsid w:val="009D3DA7"/>
    <w:rPr>
      <w:caps/>
      <w:color w:val="803951" w:themeColor="accent1" w:themeShade="7F"/>
      <w:spacing w:val="5"/>
    </w:rPr>
  </w:style>
  <w:style w:type="paragraph" w:styleId="NoSpacing">
    <w:name w:val="No Spacing"/>
    <w:uiPriority w:val="1"/>
    <w:qFormat/>
    <w:rsid w:val="009D3DA7"/>
    <w:pPr>
      <w:spacing w:after="0" w:line="240" w:lineRule="auto"/>
    </w:pPr>
  </w:style>
  <w:style w:type="paragraph" w:styleId="Quote">
    <w:name w:val="Quote"/>
    <w:basedOn w:val="Normal"/>
    <w:next w:val="Normal"/>
    <w:link w:val="QuoteChar"/>
    <w:uiPriority w:val="29"/>
    <w:qFormat/>
    <w:rsid w:val="009D3DA7"/>
    <w:rPr>
      <w:i/>
      <w:iCs/>
      <w:sz w:val="24"/>
      <w:szCs w:val="24"/>
    </w:rPr>
  </w:style>
  <w:style w:type="character" w:customStyle="1" w:styleId="QuoteChar">
    <w:name w:val="Quote Char"/>
    <w:basedOn w:val="DefaultParagraphFont"/>
    <w:link w:val="Quote"/>
    <w:uiPriority w:val="29"/>
    <w:rsid w:val="009D3DA7"/>
    <w:rPr>
      <w:i/>
      <w:iCs/>
      <w:sz w:val="24"/>
      <w:szCs w:val="24"/>
    </w:rPr>
  </w:style>
  <w:style w:type="paragraph" w:styleId="IntenseQuote">
    <w:name w:val="Intense Quote"/>
    <w:basedOn w:val="Normal"/>
    <w:next w:val="Normal"/>
    <w:link w:val="IntenseQuoteChar"/>
    <w:uiPriority w:val="30"/>
    <w:qFormat/>
    <w:rsid w:val="009D3DA7"/>
    <w:pPr>
      <w:spacing w:before="240" w:after="240" w:line="240" w:lineRule="auto"/>
      <w:ind w:left="1080" w:right="1080"/>
      <w:jc w:val="center"/>
    </w:pPr>
    <w:rPr>
      <w:color w:val="D5A0B2" w:themeColor="accent1"/>
      <w:sz w:val="24"/>
      <w:szCs w:val="24"/>
    </w:rPr>
  </w:style>
  <w:style w:type="character" w:customStyle="1" w:styleId="IntenseQuoteChar">
    <w:name w:val="Intense Quote Char"/>
    <w:basedOn w:val="DefaultParagraphFont"/>
    <w:link w:val="IntenseQuote"/>
    <w:uiPriority w:val="30"/>
    <w:rsid w:val="009D3DA7"/>
    <w:rPr>
      <w:color w:val="D5A0B2" w:themeColor="accent1"/>
      <w:sz w:val="24"/>
      <w:szCs w:val="24"/>
    </w:rPr>
  </w:style>
  <w:style w:type="character" w:styleId="SubtleEmphasis">
    <w:name w:val="Subtle Emphasis"/>
    <w:uiPriority w:val="19"/>
    <w:qFormat/>
    <w:rsid w:val="009D3DA7"/>
    <w:rPr>
      <w:i/>
      <w:iCs/>
      <w:color w:val="803951" w:themeColor="accent1" w:themeShade="7F"/>
    </w:rPr>
  </w:style>
  <w:style w:type="character" w:styleId="IntenseEmphasis">
    <w:name w:val="Intense Emphasis"/>
    <w:uiPriority w:val="21"/>
    <w:qFormat/>
    <w:rsid w:val="009D3DA7"/>
    <w:rPr>
      <w:b/>
      <w:bCs/>
      <w:caps/>
      <w:color w:val="803951" w:themeColor="accent1" w:themeShade="7F"/>
      <w:spacing w:val="10"/>
    </w:rPr>
  </w:style>
  <w:style w:type="character" w:styleId="SubtleReference">
    <w:name w:val="Subtle Reference"/>
    <w:uiPriority w:val="31"/>
    <w:qFormat/>
    <w:rsid w:val="009D3DA7"/>
    <w:rPr>
      <w:b/>
      <w:bCs/>
      <w:color w:val="D5A0B2" w:themeColor="accent1"/>
    </w:rPr>
  </w:style>
  <w:style w:type="character" w:styleId="IntenseReference">
    <w:name w:val="Intense Reference"/>
    <w:uiPriority w:val="32"/>
    <w:qFormat/>
    <w:rsid w:val="009D3DA7"/>
    <w:rPr>
      <w:b/>
      <w:bCs/>
      <w:i/>
      <w:iCs/>
      <w:caps/>
      <w:color w:val="D5A0B2" w:themeColor="accent1"/>
    </w:rPr>
  </w:style>
  <w:style w:type="character" w:styleId="BookTitle">
    <w:name w:val="Book Title"/>
    <w:uiPriority w:val="33"/>
    <w:qFormat/>
    <w:rsid w:val="009D3DA7"/>
    <w:rPr>
      <w:b/>
      <w:bCs/>
      <w:i/>
      <w:iCs/>
      <w:spacing w:val="0"/>
    </w:rPr>
  </w:style>
  <w:style w:type="paragraph" w:styleId="TOCHeading">
    <w:name w:val="TOC Heading"/>
    <w:basedOn w:val="Heading1"/>
    <w:next w:val="Normal"/>
    <w:uiPriority w:val="39"/>
    <w:semiHidden/>
    <w:unhideWhenUsed/>
    <w:qFormat/>
    <w:rsid w:val="009D3DA7"/>
    <w:pPr>
      <w:outlineLvl w:val="9"/>
    </w:pPr>
  </w:style>
  <w:style w:type="paragraph" w:styleId="ListParagraph">
    <w:name w:val="List Paragraph"/>
    <w:basedOn w:val="Normal"/>
    <w:uiPriority w:val="34"/>
    <w:qFormat/>
    <w:rsid w:val="009D3DA7"/>
    <w:pPr>
      <w:ind w:left="720"/>
      <w:contextualSpacing/>
    </w:pPr>
  </w:style>
  <w:style w:type="table" w:styleId="TableGrid">
    <w:name w:val="Table Grid"/>
    <w:basedOn w:val="TableNormal"/>
    <w:uiPriority w:val="39"/>
    <w:rsid w:val="00D93D8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93D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D93D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1">
    <w:name w:val="Grid Table 2 Accent 1"/>
    <w:basedOn w:val="TableNormal"/>
    <w:uiPriority w:val="47"/>
    <w:rsid w:val="00D93D87"/>
    <w:pPr>
      <w:spacing w:after="0" w:line="240" w:lineRule="auto"/>
    </w:pPr>
    <w:tblPr>
      <w:tblStyleRowBandSize w:val="1"/>
      <w:tblStyleColBandSize w:val="1"/>
      <w:tblBorders>
        <w:top w:val="single" w:sz="2" w:space="0" w:color="E5C5D0" w:themeColor="accent1" w:themeTint="99"/>
        <w:bottom w:val="single" w:sz="2" w:space="0" w:color="E5C5D0" w:themeColor="accent1" w:themeTint="99"/>
        <w:insideH w:val="single" w:sz="2" w:space="0" w:color="E5C5D0" w:themeColor="accent1" w:themeTint="99"/>
        <w:insideV w:val="single" w:sz="2" w:space="0" w:color="E5C5D0" w:themeColor="accent1" w:themeTint="99"/>
      </w:tblBorders>
    </w:tblPr>
    <w:tblStylePr w:type="firstRow">
      <w:rPr>
        <w:b/>
        <w:bCs/>
      </w:rPr>
      <w:tblPr/>
      <w:tcPr>
        <w:tcBorders>
          <w:top w:val="nil"/>
          <w:bottom w:val="single" w:sz="12" w:space="0" w:color="E5C5D0" w:themeColor="accent1" w:themeTint="99"/>
          <w:insideH w:val="nil"/>
          <w:insideV w:val="nil"/>
        </w:tcBorders>
        <w:shd w:val="clear" w:color="auto" w:fill="FFFFFF" w:themeFill="background1"/>
      </w:tcPr>
    </w:tblStylePr>
    <w:tblStylePr w:type="lastRow">
      <w:rPr>
        <w:b/>
        <w:bCs/>
      </w:rPr>
      <w:tblPr/>
      <w:tcPr>
        <w:tcBorders>
          <w:top w:val="double" w:sz="2" w:space="0" w:color="E5C5D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EBEF" w:themeFill="accent1" w:themeFillTint="33"/>
      </w:tcPr>
    </w:tblStylePr>
    <w:tblStylePr w:type="band1Horz">
      <w:tblPr/>
      <w:tcPr>
        <w:shd w:val="clear" w:color="auto" w:fill="F6EBEF"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4D26"/>
      </a:dk2>
      <a:lt2>
        <a:srgbClr val="FEFAC9"/>
      </a:lt2>
      <a:accent1>
        <a:srgbClr val="D5A0B2"/>
      </a:accent1>
      <a:accent2>
        <a:srgbClr val="F3A447"/>
      </a:accent2>
      <a:accent3>
        <a:srgbClr val="E7BC29"/>
      </a:accent3>
      <a:accent4>
        <a:srgbClr val="BECA95"/>
      </a:accent4>
      <a:accent5>
        <a:srgbClr val="9C85C0"/>
      </a:accent5>
      <a:accent6>
        <a:srgbClr val="809EC2"/>
      </a:accent6>
      <a:hlink>
        <a:srgbClr val="8E58B6"/>
      </a:hlink>
      <a:folHlink>
        <a:srgbClr val="7F6F6F"/>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12</Pages>
  <Words>3760</Words>
  <Characters>20684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Tessa Faber</dc:creator>
  <cp:keywords/>
  <dc:description/>
  <cp:lastModifiedBy>Tessa Faber</cp:lastModifiedBy>
  <cp:revision>106</cp:revision>
  <dcterms:created xsi:type="dcterms:W3CDTF">2026-06-03T12:51:00Z</dcterms:created>
  <dcterms:modified xsi:type="dcterms:W3CDTF">2026-06-04T13:46:00Z</dcterms:modified>
</cp:coreProperties>
</file>