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SQL</w:t>
      </w:r>
      <w:r>
        <w:t xml:space="preserve"> </w:t>
      </w:r>
      <w:r>
        <w:t xml:space="preserve">Server</w:t>
      </w:r>
      <w:r>
        <w:t xml:space="preserve"> </w:t>
      </w:r>
      <w:r>
        <w:t xml:space="preserve">Database</w:t>
      </w:r>
      <w:r>
        <w:t xml:space="preserve"> </w:t>
      </w:r>
      <w:r>
        <w:t xml:space="preserve">with</w:t>
      </w:r>
      <w:r>
        <w:t xml:space="preserve"> </w:t>
      </w:r>
      <w:r>
        <w:t xml:space="preserve">R</w:t>
      </w:r>
    </w:p>
    <w:p>
      <w:r>
        <w:t xml:space="preserve">This project is created for Boston Code Camp 23. It demonstrates how to connect and query the SQL Server database with</w:t>
      </w:r>
      <w:r>
        <w:t xml:space="preserve"> </w:t>
      </w:r>
      <w:r>
        <w:t xml:space="preserve">RODBC</w:t>
      </w:r>
      <w:r>
        <w:t xml:space="preserve">, and how to explore and visualize the data with</w:t>
      </w:r>
      <w:r>
        <w:t xml:space="preserve"> </w:t>
      </w:r>
      <w:r>
        <w:t xml:space="preserve">ggplot2</w:t>
      </w:r>
      <w:r>
        <w:t xml:space="preserve">. The focus is on the technology rather than the interpretation of the content. I use AdventureWorks as the sample database because it is free and widely available. Please be aware that the schema is slightly different in each version. You may need to modify the query statement if you find this issue with your installed AdventureWorks database.</w:t>
      </w:r>
    </w:p>
    <w:p>
      <w:r>
        <w:t xml:space="preserve">For data exploring with</w:t>
      </w:r>
      <w:r>
        <w:t xml:space="preserve"> </w:t>
      </w:r>
      <w:r>
        <w:t xml:space="preserve">ggplot2</w:t>
      </w:r>
      <w:r>
        <w:t xml:space="preserve">, I build plots from a simple one, add features incrementally, and achieve relatively sophisticated plots in the end. I also create several identical plots with both</w:t>
      </w:r>
      <w:r>
        <w:t xml:space="preserve"> </w:t>
      </w:r>
      <w:r>
        <w:t xml:space="preserve">qplot</w:t>
      </w:r>
      <w:r>
        <w:t xml:space="preserve"> </w:t>
      </w:r>
      <w:r>
        <w:t xml:space="preserve">and</w:t>
      </w:r>
      <w:r>
        <w:t xml:space="preserve"> </w:t>
      </w:r>
      <w:r>
        <w:t xml:space="preserve">ggplot</w:t>
      </w:r>
      <w:r>
        <w:t xml:space="preserve">, respectively. This will be helpful for beginners to better understand the concepts and techniques of</w:t>
      </w:r>
      <w:r>
        <w:t xml:space="preserve"> </w:t>
      </w:r>
      <w:r>
        <w:t xml:space="preserve">ggplot2</w:t>
      </w:r>
      <w:r>
        <w:t xml:space="preserve">.</w:t>
      </w:r>
    </w:p>
    <w:bookmarkStart w:id="21" w:name="system-requirements"/>
    <w:p>
      <w:pPr>
        <w:pStyle w:val="Heading3"/>
      </w:pPr>
      <w:r>
        <w:t xml:space="preserve">System Requirements</w:t>
      </w:r>
    </w:p>
    <w:bookmarkEnd w:id="21"/>
    <w:p>
      <w:pPr>
        <w:numPr>
          <w:numId w:val="2"/>
          <w:ilvl w:val="0"/>
        </w:numPr>
      </w:pPr>
      <w:r>
        <w:t xml:space="preserve">Microsoft SQL Server 2005 or higher</w:t>
      </w:r>
    </w:p>
    <w:p>
      <w:pPr>
        <w:numPr>
          <w:numId w:val="2"/>
          <w:ilvl w:val="0"/>
        </w:numPr>
      </w:pPr>
      <w:r>
        <w:t xml:space="preserve">AdventureWorks Databases</w:t>
      </w:r>
      <w:r>
        <w:t xml:space="preserve"> </w:t>
      </w:r>
      <w:hyperlink r:id="rId22">
        <w:r>
          <w:rPr>
            <w:rStyle w:val="Link"/>
          </w:rPr>
          <w:t xml:space="preserve">http://msftdbprodsamples.codeplex.com/releases/view/125550</w:t>
        </w:r>
      </w:hyperlink>
      <w:r>
        <w:t xml:space="preserve">. For older versions,</w:t>
      </w:r>
      <w:r>
        <w:t xml:space="preserve"> </w:t>
      </w:r>
      <w:hyperlink r:id="rId23">
        <w:r>
          <w:rPr>
            <w:rStyle w:val="Link"/>
          </w:rPr>
          <w:t xml:space="preserve">http://msftdbprodsamples.codeplex.com/releases/view/93587</w:t>
        </w:r>
      </w:hyperlink>
    </w:p>
    <w:p>
      <w:pPr>
        <w:numPr>
          <w:numId w:val="2"/>
          <w:ilvl w:val="0"/>
        </w:numPr>
      </w:pPr>
      <w:r>
        <w:t xml:space="preserve">Microsoft ODBC Driver for SQL Server</w:t>
      </w:r>
      <w:r>
        <w:t xml:space="preserve"> </w:t>
      </w:r>
      <w:hyperlink r:id="rId24">
        <w:r>
          <w:rPr>
            <w:rStyle w:val="Link"/>
          </w:rPr>
          <w:t xml:space="preserve">http://www.microsoft.com/en-US/download/details.aspx?id=36434</w:t>
        </w:r>
      </w:hyperlink>
    </w:p>
    <w:p>
      <w:pPr>
        <w:numPr>
          <w:numId w:val="2"/>
          <w:ilvl w:val="0"/>
        </w:numPr>
      </w:pPr>
      <w:r>
        <w:t xml:space="preserve">R</w:t>
      </w:r>
      <w:r>
        <w:t xml:space="preserve"> </w:t>
      </w:r>
      <w:hyperlink r:id="rId25">
        <w:r>
          <w:rPr>
            <w:rStyle w:val="Link"/>
          </w:rPr>
          <w:t xml:space="preserve">http://cran.r-project.org/</w:t>
        </w:r>
      </w:hyperlink>
    </w:p>
    <w:bookmarkStart w:id="26" w:name="demo-conneting-to-sql-server-database"/>
    <w:p>
      <w:pPr>
        <w:pStyle w:val="Heading3"/>
      </w:pPr>
      <w:r>
        <w:t xml:space="preserve">Demo: Conneting to SQL Server database</w:t>
      </w:r>
    </w:p>
    <w:bookmarkEnd w:id="26"/>
    <w:p>
      <w:r>
        <w:t xml:space="preserve">Connecting to AdventureWorks database with</w:t>
      </w:r>
      <w:r>
        <w:t xml:space="preserve"> </w:t>
      </w:r>
      <w:r>
        <w:t xml:space="preserve">RODBC</w:t>
      </w:r>
      <w:r>
        <w:t xml:space="preserve">.</w:t>
      </w:r>
    </w:p>
    <w:p>
      <w:pPr>
        <w:pStyle w:val="SourceCode"/>
      </w:pPr>
      <w:r>
        <w:rPr>
          <w:rStyle w:val="KeywordTok"/>
        </w:rPr>
        <w:t xml:space="preserve">library</w:t>
      </w:r>
      <w:r>
        <w:rPr>
          <w:rStyle w:val="NormalTok"/>
        </w:rPr>
        <w:t xml:space="preserve">(RODBC)</w:t>
      </w:r>
      <w:r>
        <w:br w:type="textWrapping"/>
      </w:r>
      <w:r>
        <w:rPr>
          <w:rStyle w:val="NormalTok"/>
        </w:rPr>
        <w:t xml:space="preserve">conn &lt;-</w:t>
      </w:r>
      <w:r>
        <w:rPr>
          <w:rStyle w:val="StringTok"/>
        </w:rPr>
        <w:t xml:space="preserve"> </w:t>
      </w:r>
      <w:r>
        <w:rPr>
          <w:rStyle w:val="KeywordTok"/>
        </w:rPr>
        <w:t xml:space="preserve">odbcDriverConnect</w:t>
      </w:r>
      <w:r>
        <w:rPr>
          <w:rStyle w:val="NormalTok"/>
        </w:rPr>
        <w:t xml:space="preserve">(</w:t>
      </w:r>
      <w:r>
        <w:rPr>
          <w:rStyle w:val="StringTok"/>
        </w:rPr>
        <w:t xml:space="preserve">"Driver=ODBC Driver 11 for SQL Server;Server=HP2;Database=AdventureWorks;Trusted_Connection=yes"</w:t>
      </w:r>
      <w:r>
        <w:rPr>
          <w:rStyle w:val="NormalTok"/>
        </w:rPr>
        <w:t xml:space="preserve">)</w:t>
      </w:r>
    </w:p>
    <w:bookmarkStart w:id="27" w:name="demo-querying-with-the-stored-procedure"/>
    <w:p>
      <w:pPr>
        <w:pStyle w:val="Heading3"/>
      </w:pPr>
      <w:r>
        <w:t xml:space="preserve">Demo: Querying with the stored procedure</w:t>
      </w:r>
    </w:p>
    <w:bookmarkEnd w:id="27"/>
    <w:p>
      <w:r>
        <w:t xml:space="preserve">The returned result is in a data frame.</w:t>
      </w:r>
    </w:p>
    <w:p>
      <w:pPr>
        <w:pStyle w:val="SourceCode"/>
      </w:pPr>
      <w:r>
        <w:rPr>
          <w:rStyle w:val="CommentTok"/>
        </w:rPr>
        <w:t xml:space="preserve"># AdventureWorks query</w:t>
      </w:r>
      <w:r>
        <w:br w:type="textWrapping"/>
      </w:r>
      <w:r>
        <w:rPr>
          <w:rStyle w:val="CommentTok"/>
        </w:rPr>
        <w:t xml:space="preserve">#managers&lt;-sqlQuery(conn,"exec dbo.uspGetEmployeeManagers @EmployeeID = 1")</w:t>
      </w:r>
      <w:r>
        <w:br w:type="textWrapping"/>
      </w:r>
      <w:r>
        <w:rPr>
          <w:rStyle w:val="CommentTok"/>
        </w:rPr>
        <w:t xml:space="preserve"># AdventureWorks2014 query</w:t>
      </w:r>
      <w:r>
        <w:br w:type="textWrapping"/>
      </w:r>
      <w:r>
        <w:rPr>
          <w:rStyle w:val="NormalTok"/>
        </w:rPr>
        <w:t xml:space="preserve">managers&lt;-</w:t>
      </w:r>
      <w:r>
        <w:rPr>
          <w:rStyle w:val="KeywordTok"/>
        </w:rPr>
        <w:t xml:space="preserve">sqlQuery</w:t>
      </w:r>
      <w:r>
        <w:rPr>
          <w:rStyle w:val="NormalTok"/>
        </w:rPr>
        <w:t xml:space="preserve">(conn,</w:t>
      </w:r>
      <w:r>
        <w:rPr>
          <w:rStyle w:val="StringTok"/>
        </w:rPr>
        <w:t xml:space="preserve">"exec dbo.uspGetEmployeeManagers @BusinessEntityID = 5"</w:t>
      </w:r>
      <w:r>
        <w:rPr>
          <w:rStyle w:val="NormalTok"/>
        </w:rPr>
        <w:t xml:space="preserve">)</w:t>
      </w:r>
      <w:r>
        <w:br w:type="textWrapping"/>
      </w:r>
      <w:r>
        <w:rPr>
          <w:rStyle w:val="KeywordTok"/>
        </w:rPr>
        <w:t xml:space="preserve">head</w:t>
      </w:r>
      <w:r>
        <w:rPr>
          <w:rStyle w:val="NormalTok"/>
        </w:rPr>
        <w:t xml:space="preserve">(managers)</w:t>
      </w:r>
    </w:p>
    <w:p>
      <w:pPr>
        <w:pStyle w:val="SourceCode"/>
      </w:pPr>
      <w:r>
        <w:rPr>
          <w:rStyle w:val="VerbatimChar"/>
        </w:rPr>
        <w:t xml:space="preserve">##   RecursionLevel BusinessEntityID FirstName   LastName OrganizationNode</w:t>
      </w:r>
      <w:r>
        <w:br w:type="textWrapping"/>
      </w:r>
      <w:r>
        <w:rPr>
          <w:rStyle w:val="VerbatimChar"/>
        </w:rPr>
        <w:t xml:space="preserve">## 1              0                5      Gail   Erickson          /1/1/2/</w:t>
      </w:r>
      <w:r>
        <w:br w:type="textWrapping"/>
      </w:r>
      <w:r>
        <w:rPr>
          <w:rStyle w:val="VerbatimChar"/>
        </w:rPr>
        <w:t xml:space="preserve">## 2              1                3   Roberto Tamburello            /1/1/</w:t>
      </w:r>
      <w:r>
        <w:br w:type="textWrapping"/>
      </w:r>
      <w:r>
        <w:rPr>
          <w:rStyle w:val="VerbatimChar"/>
        </w:rPr>
        <w:t xml:space="preserve">##   ManagerFirstName ManagerLastName</w:t>
      </w:r>
      <w:r>
        <w:br w:type="textWrapping"/>
      </w:r>
      <w:r>
        <w:rPr>
          <w:rStyle w:val="VerbatimChar"/>
        </w:rPr>
        <w:t xml:space="preserve">## 1          Roberto      Tamburello</w:t>
      </w:r>
      <w:r>
        <w:br w:type="textWrapping"/>
      </w:r>
      <w:r>
        <w:rPr>
          <w:rStyle w:val="VerbatimChar"/>
        </w:rPr>
        <w:t xml:space="preserve">## 2            Terri           Duffy</w:t>
      </w:r>
    </w:p>
    <w:bookmarkStart w:id="28" w:name="demo-generating-a-simple-table-with-knitr"/>
    <w:p>
      <w:pPr>
        <w:pStyle w:val="Heading3"/>
      </w:pPr>
      <w:r>
        <w:t xml:space="preserve">Demo: Generating a simple table with knitr</w:t>
      </w:r>
    </w:p>
    <w:bookmarkEnd w:id="28"/>
    <w:p>
      <w:r>
        <w:t xml:space="preserve">Displaying the data with</w:t>
      </w:r>
      <w:r>
        <w:t xml:space="preserve"> </w:t>
      </w:r>
      <w:r>
        <w:t xml:space="preserve">kable</w:t>
      </w:r>
      <w:r>
        <w:t xml:space="preserve">, a simple table generator.</w:t>
      </w:r>
    </w:p>
    <w:p>
      <w:pPr>
        <w:pStyle w:val="SourceCode"/>
      </w:pP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(managers)</w:t>
      </w:r>
    </w:p>
    <w:tbl>
      <w:tblPr>
        <w:tblStyle w:val="TableNormal"/>
      </w:tblPr>
      <w:tblGrid/>
      <w:tr>
        <w:tc>
          <w:tcPr>
            <w:tcBorders>
              <w:bottom w:val="single"/>
            </w:tcBorders>
            <w:vAlign w:val="bottom"/>
          </w:tcPr>
          <w:p>
            <w:pPr>
              <w:pStyle w:val="Compact"/>
              <w:jc w:val="right"/>
            </w:pPr>
            <w:r>
              <w:t xml:space="preserve">RecursionLevel</w:t>
            </w:r>
          </w:p>
        </w:tc>
        <w:tc>
          <w:tcPr>
            <w:tcBorders>
              <w:bottom w:val="single"/>
            </w:tcBorders>
            <w:vAlign w:val="bottom"/>
          </w:tcPr>
          <w:p>
            <w:pPr>
              <w:pStyle w:val="Compact"/>
              <w:jc w:val="right"/>
            </w:pPr>
            <w:r>
              <w:t xml:space="preserve">BusinessEntityID</w:t>
            </w:r>
          </w:p>
        </w:tc>
        <w:tc>
          <w:tcPr>
            <w:tcBorders>
              <w:bottom w:val="single"/>
            </w:tcBorders>
            <w:vAlign w:val="bottom"/>
          </w:tcPr>
          <w:p>
            <w:pPr>
              <w:pStyle w:val="Compact"/>
              <w:jc w:val="left"/>
            </w:pPr>
            <w:r>
              <w:t xml:space="preserve">FirstName</w:t>
            </w:r>
          </w:p>
        </w:tc>
        <w:tc>
          <w:tcPr>
            <w:tcBorders>
              <w:bottom w:val="single"/>
            </w:tcBorders>
            <w:vAlign w:val="bottom"/>
          </w:tcPr>
          <w:p>
            <w:pPr>
              <w:pStyle w:val="Compact"/>
              <w:jc w:val="left"/>
            </w:pPr>
            <w:r>
              <w:t xml:space="preserve">LastName</w:t>
            </w:r>
          </w:p>
        </w:tc>
        <w:tc>
          <w:tcPr>
            <w:tcBorders>
              <w:bottom w:val="single"/>
            </w:tcBorders>
            <w:vAlign w:val="bottom"/>
          </w:tcPr>
          <w:p>
            <w:pPr>
              <w:pStyle w:val="Compact"/>
              <w:jc w:val="left"/>
            </w:pPr>
            <w:r>
              <w:t xml:space="preserve">OrganizationNode</w:t>
            </w:r>
          </w:p>
        </w:tc>
        <w:tc>
          <w:tcPr>
            <w:tcBorders>
              <w:bottom w:val="single"/>
            </w:tcBorders>
            <w:vAlign w:val="bottom"/>
          </w:tcPr>
          <w:p>
            <w:pPr>
              <w:pStyle w:val="Compact"/>
              <w:jc w:val="left"/>
            </w:pPr>
            <w:r>
              <w:t xml:space="preserve">ManagerFirstName</w:t>
            </w:r>
          </w:p>
        </w:tc>
        <w:tc>
          <w:tcPr>
            <w:tcBorders>
              <w:bottom w:val="single"/>
            </w:tcBorders>
            <w:vAlign w:val="bottom"/>
          </w:tcPr>
          <w:p>
            <w:pPr>
              <w:pStyle w:val="Compact"/>
              <w:jc w:val="left"/>
            </w:pPr>
            <w:r>
              <w:t xml:space="preserve">ManagerLastName</w:t>
            </w:r>
          </w:p>
        </w:tc>
      </w:tr>
      <w:tr>
        <w:tc>
          <w:p>
            <w:pPr>
              <w:pStyle w:val="Compact"/>
              <w:jc w:val="right"/>
            </w:pPr>
            <w:r>
              <w:t xml:space="preserve">0</w:t>
            </w:r>
          </w:p>
        </w:tc>
        <w:tc>
          <w:p>
            <w:pPr>
              <w:pStyle w:val="Compact"/>
              <w:jc w:val="right"/>
            </w:pPr>
            <w:r>
              <w:t xml:space="preserve">5</w:t>
            </w:r>
          </w:p>
        </w:tc>
        <w:tc>
          <w:p>
            <w:pPr>
              <w:pStyle w:val="Compact"/>
              <w:jc w:val="left"/>
            </w:pPr>
            <w:r>
              <w:t xml:space="preserve">Gail</w:t>
            </w:r>
          </w:p>
        </w:tc>
        <w:tc>
          <w:p>
            <w:pPr>
              <w:pStyle w:val="Compact"/>
              <w:jc w:val="left"/>
            </w:pPr>
            <w:r>
              <w:t xml:space="preserve">Erickson</w:t>
            </w:r>
          </w:p>
        </w:tc>
        <w:tc>
          <w:p>
            <w:pPr>
              <w:pStyle w:val="Compact"/>
              <w:jc w:val="left"/>
            </w:pPr>
            <w:r>
              <w:t xml:space="preserve">/1/1/2/</w:t>
            </w:r>
          </w:p>
        </w:tc>
        <w:tc>
          <w:p>
            <w:pPr>
              <w:pStyle w:val="Compact"/>
              <w:jc w:val="left"/>
            </w:pPr>
            <w:r>
              <w:t xml:space="preserve">Roberto</w:t>
            </w:r>
          </w:p>
        </w:tc>
        <w:tc>
          <w:p>
            <w:pPr>
              <w:pStyle w:val="Compact"/>
              <w:jc w:val="left"/>
            </w:pPr>
            <w:r>
              <w:t xml:space="preserve">Tamburello</w:t>
            </w:r>
          </w:p>
        </w:tc>
      </w:tr>
      <w:tr>
        <w:tc>
          <w:p>
            <w:pPr>
              <w:pStyle w:val="Compact"/>
              <w:jc w:val="right"/>
            </w:pPr>
            <w:r>
              <w:t xml:space="preserve">1</w:t>
            </w:r>
          </w:p>
        </w:tc>
        <w:tc>
          <w:p>
            <w:pPr>
              <w:pStyle w:val="Compact"/>
              <w:jc w:val="right"/>
            </w:pPr>
            <w:r>
              <w:t xml:space="preserve">3</w:t>
            </w:r>
          </w:p>
        </w:tc>
        <w:tc>
          <w:p>
            <w:pPr>
              <w:pStyle w:val="Compact"/>
              <w:jc w:val="left"/>
            </w:pPr>
            <w:r>
              <w:t xml:space="preserve">Roberto</w:t>
            </w:r>
          </w:p>
        </w:tc>
        <w:tc>
          <w:p>
            <w:pPr>
              <w:pStyle w:val="Compact"/>
              <w:jc w:val="left"/>
            </w:pPr>
            <w:r>
              <w:t xml:space="preserve">Tamburello</w:t>
            </w:r>
          </w:p>
        </w:tc>
        <w:tc>
          <w:p>
            <w:pPr>
              <w:pStyle w:val="Compact"/>
              <w:jc w:val="left"/>
            </w:pPr>
            <w:r>
              <w:t xml:space="preserve">/1/1/</w:t>
            </w:r>
          </w:p>
        </w:tc>
        <w:tc>
          <w:p>
            <w:pPr>
              <w:pStyle w:val="Compact"/>
              <w:jc w:val="left"/>
            </w:pPr>
            <w:r>
              <w:t xml:space="preserve">Terri</w:t>
            </w:r>
          </w:p>
        </w:tc>
        <w:tc>
          <w:p>
            <w:pPr>
              <w:pStyle w:val="Compact"/>
              <w:jc w:val="left"/>
            </w:pPr>
            <w:r>
              <w:t xml:space="preserve">Duffy</w:t>
            </w:r>
          </w:p>
        </w:tc>
      </w:tr>
    </w:tbl>
    <w:bookmarkStart w:id="29" w:name="demo-querying-with-the-sql-statement"/>
    <w:p>
      <w:pPr>
        <w:pStyle w:val="Heading3"/>
      </w:pPr>
      <w:r>
        <w:t xml:space="preserve">Demo: Querying with the SQL statement</w:t>
      </w:r>
    </w:p>
    <w:bookmarkEnd w:id="29"/>
    <w:p>
      <w:r>
        <w:t xml:space="preserve">Querying the sales data. The returned result is in a data frame.</w:t>
      </w:r>
    </w:p>
    <w:p>
      <w:pPr>
        <w:pStyle w:val="SourceCode"/>
      </w:pPr>
      <w:r>
        <w:rPr>
          <w:rStyle w:val="NormalTok"/>
        </w:rPr>
        <w:t xml:space="preserve">sales &lt;-</w:t>
      </w:r>
      <w:r>
        <w:rPr>
          <w:rStyle w:val="StringTok"/>
        </w:rPr>
        <w:t xml:space="preserve"> </w:t>
      </w:r>
      <w:r>
        <w:rPr>
          <w:rStyle w:val="KeywordTok"/>
        </w:rPr>
        <w:t xml:space="preserve">sqlQuery</w:t>
      </w:r>
      <w:r>
        <w:rPr>
          <w:rStyle w:val="NormalTok"/>
        </w:rPr>
        <w:t xml:space="preserve">(conn, </w:t>
      </w:r>
      <w:r>
        <w:rPr>
          <w:rStyle w:val="StringTok"/>
        </w:rPr>
        <w:t xml:space="preserve">"SELECT soh.OrderDate,                                            </w:t>
      </w:r>
      <w:r>
        <w:br w:type="textWrapping"/>
      </w:r>
      <w:r>
        <w:rPr>
          <w:rStyle w:val="StringTok"/>
        </w:rPr>
        <w:t xml:space="preserve">                        cr.Name as CountryRegion,</w:t>
      </w:r>
      <w:r>
        <w:br w:type="textWrapping"/>
      </w:r>
      <w:r>
        <w:rPr>
          <w:rStyle w:val="StringTok"/>
        </w:rPr>
        <w:t xml:space="preserve">                        p.Name AS ProductName,                                           </w:t>
      </w:r>
      <w:r>
        <w:br w:type="textWrapping"/>
      </w:r>
      <w:r>
        <w:rPr>
          <w:rStyle w:val="StringTok"/>
        </w:rPr>
        <w:t xml:space="preserve">                        soh.TotalDue,</w:t>
      </w:r>
      <w:r>
        <w:br w:type="textWrapping"/>
      </w:r>
      <w:r>
        <w:rPr>
          <w:rStyle w:val="StringTok"/>
        </w:rPr>
        <w:t xml:space="preserve">                        ps.Name AS Category,</w:t>
      </w:r>
      <w:r>
        <w:br w:type="textWrapping"/>
      </w:r>
      <w:r>
        <w:rPr>
          <w:rStyle w:val="StringTok"/>
        </w:rPr>
        <w:t xml:space="preserve">                        pc.Name AS Subcategory,</w:t>
      </w:r>
      <w:r>
        <w:br w:type="textWrapping"/>
      </w:r>
      <w:r>
        <w:rPr>
          <w:rStyle w:val="StringTok"/>
        </w:rPr>
        <w:t xml:space="preserve">                        CASE WHEN soh.OnlineOrderFlag &gt;0 THEN 'TRUE' ELSE 'FALSE' END AS OnlineOrder</w:t>
      </w:r>
      <w:r>
        <w:br w:type="textWrapping"/>
      </w:r>
      <w:r>
        <w:rPr>
          <w:rStyle w:val="StringTok"/>
        </w:rPr>
        <w:t xml:space="preserve">                        FROM [AdventureWorks].[Sales].[SalesOrderHeader] soh</w:t>
      </w:r>
      <w:r>
        <w:br w:type="textWrapping"/>
      </w:r>
      <w:r>
        <w:rPr>
          <w:rStyle w:val="StringTok"/>
        </w:rPr>
        <w:t xml:space="preserve">                        INNER JOIN [AdventureWorks].[Sales].[SalesTerritory] AS t </w:t>
      </w:r>
      <w:r>
        <w:br w:type="textWrapping"/>
      </w:r>
      <w:r>
        <w:rPr>
          <w:rStyle w:val="StringTok"/>
        </w:rPr>
        <w:t xml:space="preserve">                            ON t.territoryid=soh.territoryid</w:t>
      </w:r>
      <w:r>
        <w:br w:type="textWrapping"/>
      </w:r>
      <w:r>
        <w:rPr>
          <w:rStyle w:val="StringTok"/>
        </w:rPr>
        <w:t xml:space="preserve">                        INNER JOIN [AdventureWorks].[Person].[CountryRegion] AS cr </w:t>
      </w:r>
      <w:r>
        <w:br w:type="textWrapping"/>
      </w:r>
      <w:r>
        <w:rPr>
          <w:rStyle w:val="StringTok"/>
        </w:rPr>
        <w:t xml:space="preserve">                            ON cr.countryregioncode=t.countryregioncode</w:t>
      </w:r>
      <w:r>
        <w:br w:type="textWrapping"/>
      </w:r>
      <w:r>
        <w:rPr>
          <w:rStyle w:val="StringTok"/>
        </w:rPr>
        <w:t xml:space="preserve">                        INNER JOIN [AdventureWorks].[Sales].[SalesOrderDetail] AS sod</w:t>
      </w:r>
      <w:r>
        <w:br w:type="textWrapping"/>
      </w:r>
      <w:r>
        <w:rPr>
          <w:rStyle w:val="StringTok"/>
        </w:rPr>
        <w:t xml:space="preserve">                            ON soh.SalesOrderID = sod.SalesOrderID</w:t>
      </w:r>
      <w:r>
        <w:br w:type="textWrapping"/>
      </w:r>
      <w:r>
        <w:rPr>
          <w:rStyle w:val="StringTok"/>
        </w:rPr>
        <w:t xml:space="preserve">                        INNER JOIN [AdventureWorks].[Production].[Product] AS p</w:t>
      </w:r>
      <w:r>
        <w:br w:type="textWrapping"/>
      </w:r>
      <w:r>
        <w:rPr>
          <w:rStyle w:val="StringTok"/>
        </w:rPr>
        <w:t xml:space="preserve">                            ON sod.ProductID = p.ProductID</w:t>
      </w:r>
      <w:r>
        <w:br w:type="textWrapping"/>
      </w:r>
      <w:r>
        <w:rPr>
          <w:rStyle w:val="StringTok"/>
        </w:rPr>
        <w:t xml:space="preserve">                        INNER JOIN [AdventureWorks].[Production].[ProductSubcategory] AS ps</w:t>
      </w:r>
      <w:r>
        <w:br w:type="textWrapping"/>
      </w:r>
      <w:r>
        <w:rPr>
          <w:rStyle w:val="StringTok"/>
        </w:rPr>
        <w:t xml:space="preserve">                            ON p.ProductSubcategoryID = ps.ProductSubcategoryID</w:t>
      </w:r>
      <w:r>
        <w:br w:type="textWrapping"/>
      </w:r>
      <w:r>
        <w:rPr>
          <w:rStyle w:val="StringTok"/>
        </w:rPr>
        <w:t xml:space="preserve">                        INNER JOIN [AdventureWorks].[Production].[ProductCategory] AS pc</w:t>
      </w:r>
      <w:r>
        <w:br w:type="textWrapping"/>
      </w:r>
      <w:r>
        <w:rPr>
          <w:rStyle w:val="StringTok"/>
        </w:rPr>
        <w:t xml:space="preserve">                            ON ps.ProductCategoryID = pc.ProductCategoryID</w:t>
      </w:r>
      <w:r>
        <w:br w:type="textWrapping"/>
      </w:r>
      <w:r>
        <w:rPr>
          <w:rStyle w:val="StringTok"/>
        </w:rPr>
        <w:t xml:space="preserve">                        ORDER BY cr.Name"</w:t>
      </w:r>
      <w:r>
        <w:rPr>
          <w:rStyle w:val="NormalTok"/>
        </w:rPr>
        <w:t xml:space="preserve">)</w:t>
      </w:r>
      <w:r>
        <w:br w:type="textWrapping"/>
      </w:r>
      <w:r>
        <w:rPr>
          <w:rStyle w:val="KeywordTok"/>
        </w:rPr>
        <w:t xml:space="preserve">close</w:t>
      </w:r>
      <w:r>
        <w:rPr>
          <w:rStyle w:val="NormalTok"/>
        </w:rPr>
        <w:t xml:space="preserve">(conn)</w:t>
      </w:r>
      <w:r>
        <w:br w:type="textWrapping"/>
      </w:r>
      <w:r>
        <w:rPr>
          <w:rStyle w:val="KeywordTok"/>
        </w:rPr>
        <w:t xml:space="preserve">head</w:t>
      </w:r>
      <w:r>
        <w:rPr>
          <w:rStyle w:val="NormalTok"/>
        </w:rPr>
        <w:t xml:space="preserve">(sales, </w:t>
      </w:r>
      <w:r>
        <w:rPr>
          <w:rStyle w:val="DecValTok"/>
        </w:rPr>
        <w:t xml:space="preserve">3</w:t>
      </w:r>
      <w:r>
        <w:rPr>
          <w:rStyle w:val="NormalTok"/>
        </w:rPr>
        <w:t xml:space="preserve">)</w:t>
      </w:r>
    </w:p>
    <w:p>
      <w:pPr>
        <w:pStyle w:val="SourceCode"/>
      </w:pPr>
      <w:r>
        <w:rPr>
          <w:rStyle w:val="VerbatimChar"/>
        </w:rPr>
        <w:t xml:space="preserve">##    OrderDate CountryRegion      ProductName TotalDue        Category</w:t>
      </w:r>
      <w:r>
        <w:br w:type="textWrapping"/>
      </w:r>
      <w:r>
        <w:rPr>
          <w:rStyle w:val="VerbatimChar"/>
        </w:rPr>
        <w:t xml:space="preserve">## 1 2013-06-06     Australia LL Mountain Tire 654.4584 Tires and Tubes</w:t>
      </w:r>
      <w:r>
        <w:br w:type="textWrapping"/>
      </w:r>
      <w:r>
        <w:rPr>
          <w:rStyle w:val="VerbatimChar"/>
        </w:rPr>
        <w:t xml:space="preserve">## 2 2013-06-22     Australia LL Mountain Tire 632.3473 Tires and Tubes</w:t>
      </w:r>
      <w:r>
        <w:br w:type="textWrapping"/>
      </w:r>
      <w:r>
        <w:rPr>
          <w:rStyle w:val="VerbatimChar"/>
        </w:rPr>
        <w:t xml:space="preserve">## 3 2013-07-02     Australia LL Mountain Tire  30.1444 Tires and Tubes</w:t>
      </w:r>
      <w:r>
        <w:br w:type="textWrapping"/>
      </w:r>
      <w:r>
        <w:rPr>
          <w:rStyle w:val="VerbatimChar"/>
        </w:rPr>
        <w:t xml:space="preserve">##   Subcategory OnlineOrder</w:t>
      </w:r>
      <w:r>
        <w:br w:type="textWrapping"/>
      </w:r>
      <w:r>
        <w:rPr>
          <w:rStyle w:val="VerbatimChar"/>
        </w:rPr>
        <w:t xml:space="preserve">## 1 Accessories        TRUE</w:t>
      </w:r>
      <w:r>
        <w:br w:type="textWrapping"/>
      </w:r>
      <w:r>
        <w:rPr>
          <w:rStyle w:val="VerbatimChar"/>
        </w:rPr>
        <w:t xml:space="preserve">## 2 Accessories        TRUE</w:t>
      </w:r>
      <w:r>
        <w:br w:type="textWrapping"/>
      </w:r>
      <w:r>
        <w:rPr>
          <w:rStyle w:val="VerbatimChar"/>
        </w:rPr>
        <w:t xml:space="preserve">## 3 Accessories        TRUE</w:t>
      </w:r>
    </w:p>
    <w:p>
      <w:pPr>
        <w:pStyle w:val="SourceCode"/>
      </w:pPr>
      <w:r>
        <w:rPr>
          <w:rStyle w:val="KeywordTok"/>
        </w:rPr>
        <w:t xml:space="preserve">str</w:t>
      </w:r>
      <w:r>
        <w:rPr>
          <w:rStyle w:val="NormalTok"/>
        </w:rPr>
        <w:t xml:space="preserve">(sales)</w:t>
      </w:r>
    </w:p>
    <w:p>
      <w:pPr>
        <w:pStyle w:val="SourceCode"/>
      </w:pPr>
      <w:r>
        <w:rPr>
          <w:rStyle w:val="VerbatimChar"/>
        </w:rPr>
        <w:t xml:space="preserve">## 'data.frame':    121317 obs. of  7 variables:</w:t>
      </w:r>
      <w:r>
        <w:br w:type="textWrapping"/>
      </w:r>
      <w:r>
        <w:rPr>
          <w:rStyle w:val="VerbatimChar"/>
        </w:rPr>
        <w:t xml:space="preserve">##  $ OrderDate    : POSIXct, format: "2013-06-06" "2013-06-22" ...</w:t>
      </w:r>
      <w:r>
        <w:br w:type="textWrapping"/>
      </w:r>
      <w:r>
        <w:rPr>
          <w:rStyle w:val="VerbatimChar"/>
        </w:rPr>
        <w:t xml:space="preserve">##  $ CountryRegion: Factor w/ 6 levels "Australia","Canada",..: 1 1 1 1 1 1 1 1 1 1 ...</w:t>
      </w:r>
      <w:r>
        <w:br w:type="textWrapping"/>
      </w:r>
      <w:r>
        <w:rPr>
          <w:rStyle w:val="VerbatimChar"/>
        </w:rPr>
        <w:t xml:space="preserve">##  $ ProductName  : Factor w/ 266 levels "All-Purpose Bike Stand",..: 78 78 78 78 78 78 78 78 78 78 ...</w:t>
      </w:r>
      <w:r>
        <w:br w:type="textWrapping"/>
      </w:r>
      <w:r>
        <w:rPr>
          <w:rStyle w:val="VerbatimChar"/>
        </w:rPr>
        <w:t xml:space="preserve">##  $ TotalDue     : num  654.5 632.3 30.1 35.7 38.9 ...</w:t>
      </w:r>
      <w:r>
        <w:br w:type="textWrapping"/>
      </w:r>
      <w:r>
        <w:rPr>
          <w:rStyle w:val="VerbatimChar"/>
        </w:rPr>
        <w:t xml:space="preserve">##  $ Category     : Factor w/ 35 levels "Bib-Shorts","Bike Racks",..: 31 31 31 31 31 31 31 31 31 31 ...</w:t>
      </w:r>
      <w:r>
        <w:br w:type="textWrapping"/>
      </w:r>
      <w:r>
        <w:rPr>
          <w:rStyle w:val="VerbatimChar"/>
        </w:rPr>
        <w:t xml:space="preserve">##  $ Subcategory  : Factor w/ 4 levels "Accessories",..: 1 1 1 1 1 1 1 1 1 1 ...</w:t>
      </w:r>
      <w:r>
        <w:br w:type="textWrapping"/>
      </w:r>
      <w:r>
        <w:rPr>
          <w:rStyle w:val="VerbatimChar"/>
        </w:rPr>
        <w:t xml:space="preserve">##  $ OnlineOrder  : logi  TRUE TRUE TRUE TRUE TRUE TRUE ...</w:t>
      </w:r>
    </w:p>
    <w:p>
      <w:pPr>
        <w:pStyle w:val="SourceCode"/>
      </w:pPr>
      <w:r>
        <w:rPr>
          <w:rStyle w:val="KeywordTok"/>
        </w:rPr>
        <w:t xml:space="preserve">summary</w:t>
      </w:r>
      <w:r>
        <w:rPr>
          <w:rStyle w:val="NormalTok"/>
        </w:rPr>
        <w:t xml:space="preserve">(sales)</w:t>
      </w:r>
    </w:p>
    <w:p>
      <w:pPr>
        <w:pStyle w:val="SourceCode"/>
      </w:pPr>
      <w:r>
        <w:rPr>
          <w:rStyle w:val="VerbatimChar"/>
        </w:rPr>
        <w:t xml:space="preserve">##    OrderDate                          CountryRegion  </w:t>
      </w:r>
      <w:r>
        <w:br w:type="textWrapping"/>
      </w:r>
      <w:r>
        <w:rPr>
          <w:rStyle w:val="VerbatimChar"/>
        </w:rPr>
        <w:t xml:space="preserve">##  Min.   :2011-05-31 00:00:00   Australia     :15058  </w:t>
      </w:r>
      <w:r>
        <w:br w:type="textWrapping"/>
      </w:r>
      <w:r>
        <w:rPr>
          <w:rStyle w:val="VerbatimChar"/>
        </w:rPr>
        <w:t xml:space="preserve">##  1st Qu.:2013-02-28 00:00:00   Canada        :19064  </w:t>
      </w:r>
      <w:r>
        <w:br w:type="textWrapping"/>
      </w:r>
      <w:r>
        <w:rPr>
          <w:rStyle w:val="VerbatimChar"/>
        </w:rPr>
        <w:t xml:space="preserve">##  Median :2013-09-30 00:00:00   France        : 9088  </w:t>
      </w:r>
      <w:r>
        <w:br w:type="textWrapping"/>
      </w:r>
      <w:r>
        <w:rPr>
          <w:rStyle w:val="VerbatimChar"/>
        </w:rPr>
        <w:t xml:space="preserve">##  Mean   :2013-07-15 20:03:09   Germany       : 7528  </w:t>
      </w:r>
      <w:r>
        <w:br w:type="textWrapping"/>
      </w:r>
      <w:r>
        <w:rPr>
          <w:rStyle w:val="VerbatimChar"/>
        </w:rPr>
        <w:t xml:space="preserve">##  3rd Qu.:2014-01-31 00:00:00   United Kingdom:10426  </w:t>
      </w:r>
      <w:r>
        <w:br w:type="textWrapping"/>
      </w:r>
      <w:r>
        <w:rPr>
          <w:rStyle w:val="VerbatimChar"/>
        </w:rPr>
        <w:t xml:space="preserve">##  Max.   :2014-06-30 00:00:00   United States :60153  </w:t>
      </w:r>
      <w:r>
        <w:br w:type="textWrapping"/>
      </w:r>
      <w:r>
        <w:rPr>
          <w:rStyle w:val="VerbatimChar"/>
        </w:rPr>
        <w:t xml:space="preserve">##                                                      </w:t>
      </w:r>
      <w:r>
        <w:br w:type="textWrapping"/>
      </w:r>
      <w:r>
        <w:rPr>
          <w:rStyle w:val="VerbatimChar"/>
        </w:rPr>
        <w:t xml:space="preserve">##                  ProductName        TotalDue        </w:t>
      </w:r>
      <w:r>
        <w:br w:type="textWrapping"/>
      </w:r>
      <w:r>
        <w:rPr>
          <w:rStyle w:val="VerbatimChar"/>
        </w:rPr>
        <w:t xml:space="preserve">##  Water Bottle - 30 oz. :  4688   Min.   :     1.52  </w:t>
      </w:r>
      <w:r>
        <w:br w:type="textWrapping"/>
      </w:r>
      <w:r>
        <w:rPr>
          <w:rStyle w:val="VerbatimChar"/>
        </w:rPr>
        <w:t xml:space="preserve">##  AWC Logo Cap          :  3382   1st Qu.:   623.75  </w:t>
      </w:r>
      <w:r>
        <w:br w:type="textWrapping"/>
      </w:r>
      <w:r>
        <w:rPr>
          <w:rStyle w:val="VerbatimChar"/>
        </w:rPr>
        <w:t xml:space="preserve">##  Patch Kit/8 Patches   :  3354   Median :  2785.52  </w:t>
      </w:r>
      <w:r>
        <w:br w:type="textWrapping"/>
      </w:r>
      <w:r>
        <w:rPr>
          <w:rStyle w:val="VerbatimChar"/>
        </w:rPr>
        <w:t xml:space="preserve">##  Mountain Tire Tube    :  3095   Mean   : 24126.63  </w:t>
      </w:r>
      <w:r>
        <w:br w:type="textWrapping"/>
      </w:r>
      <w:r>
        <w:rPr>
          <w:rStyle w:val="VerbatimChar"/>
        </w:rPr>
        <w:t xml:space="preserve">##  Sport-100 Helmet, Blue:  3090   3rd Qu.: 41890.97  </w:t>
      </w:r>
      <w:r>
        <w:br w:type="textWrapping"/>
      </w:r>
      <w:r>
        <w:rPr>
          <w:rStyle w:val="VerbatimChar"/>
        </w:rPr>
        <w:t xml:space="preserve">##  Sport-100 Helmet, Red :  3083   Max.   :187487.83  </w:t>
      </w:r>
      <w:r>
        <w:br w:type="textWrapping"/>
      </w:r>
      <w:r>
        <w:rPr>
          <w:rStyle w:val="VerbatimChar"/>
        </w:rPr>
        <w:t xml:space="preserve">##  (Other)               :100625                      </w:t>
      </w:r>
      <w:r>
        <w:br w:type="textWrapping"/>
      </w:r>
      <w:r>
        <w:rPr>
          <w:rStyle w:val="VerbatimChar"/>
        </w:rPr>
        <w:t xml:space="preserve">##               Category          Subcategory    OnlineOrder    </w:t>
      </w:r>
      <w:r>
        <w:br w:type="textWrapping"/>
      </w:r>
      <w:r>
        <w:rPr>
          <w:rStyle w:val="VerbatimChar"/>
        </w:rPr>
        <w:t xml:space="preserve">##  Road Bikes       :20944   Accessories:41194   Mode :logical  </w:t>
      </w:r>
      <w:r>
        <w:br w:type="textWrapping"/>
      </w:r>
      <w:r>
        <w:rPr>
          <w:rStyle w:val="VerbatimChar"/>
        </w:rPr>
        <w:t xml:space="preserve">##  Tires and Tubes  :17495   Bikes      :40031   FALSE:60919    </w:t>
      </w:r>
      <w:r>
        <w:br w:type="textWrapping"/>
      </w:r>
      <w:r>
        <w:rPr>
          <w:rStyle w:val="VerbatimChar"/>
        </w:rPr>
        <w:t xml:space="preserve">##  Mountain Bikes   :12457   Clothing   :21394   TRUE :60398    </w:t>
      </w:r>
      <w:r>
        <w:br w:type="textWrapping"/>
      </w:r>
      <w:r>
        <w:rPr>
          <w:rStyle w:val="VerbatimChar"/>
        </w:rPr>
        <w:t xml:space="preserve">##  Helmets          : 9180   Components :18698   NA's :0        </w:t>
      </w:r>
      <w:r>
        <w:br w:type="textWrapping"/>
      </w:r>
      <w:r>
        <w:rPr>
          <w:rStyle w:val="VerbatimChar"/>
        </w:rPr>
        <w:t xml:space="preserve">##  Bottles and Cages: 8425                                      </w:t>
      </w:r>
      <w:r>
        <w:br w:type="textWrapping"/>
      </w:r>
      <w:r>
        <w:rPr>
          <w:rStyle w:val="VerbatimChar"/>
        </w:rPr>
        <w:t xml:space="preserve">##  Jerseys          : 7191                                      </w:t>
      </w:r>
      <w:r>
        <w:br w:type="textWrapping"/>
      </w:r>
      <w:r>
        <w:rPr>
          <w:rStyle w:val="VerbatimChar"/>
        </w:rPr>
        <w:t xml:space="preserve">##  (Other)          :45625</w:t>
      </w:r>
    </w:p>
    <w:bookmarkStart w:id="30" w:name="demo-exploring-the-sales-history"/>
    <w:p>
      <w:pPr>
        <w:pStyle w:val="Heading3"/>
      </w:pPr>
      <w:r>
        <w:t xml:space="preserve">Demo: Exploring the sales history</w:t>
      </w:r>
    </w:p>
    <w:bookmarkEnd w:id="30"/>
    <w:p>
      <w:r>
        <w:t xml:space="preserve">This section shows how to generate the same plots with both</w:t>
      </w:r>
      <w:r>
        <w:t xml:space="preserve"> </w:t>
      </w:r>
      <w:r>
        <w:t xml:space="preserve">qplot</w:t>
      </w:r>
      <w:r>
        <w:t xml:space="preserve"> </w:t>
      </w:r>
      <w:r>
        <w:t xml:space="preserve">and</w:t>
      </w:r>
      <w:r>
        <w:t xml:space="preserve"> </w:t>
      </w:r>
      <w:r>
        <w:t xml:space="preserve">ggplot</w:t>
      </w:r>
      <w:r>
        <w:t xml:space="preserve"> </w:t>
      </w:r>
      <w:r>
        <w:t xml:space="preserve">step by step. Let's start with qplot and add features incrementally.</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w:t>
      </w:r>
      <w:r>
        <w:rPr>
          <w:rStyle w:val="DataTypeTok"/>
        </w:rPr>
        <w:t xml:space="preserve">data=</w:t>
      </w:r>
      <w:r>
        <w:rPr>
          <w:rStyle w:val="NormalTok"/>
        </w:rPr>
        <w:t xml:space="preserve">sales, </w:t>
      </w:r>
      <w:r>
        <w:rPr>
          <w:rStyle w:val="DataTypeTok"/>
        </w:rPr>
        <w:t xml:space="preserve">y=</w:t>
      </w:r>
      <w:r>
        <w:rPr>
          <w:rStyle w:val="NormalTok"/>
        </w:rPr>
        <w:t xml:space="preserve">TotalDue, </w:t>
      </w:r>
      <w:r>
        <w:rPr>
          <w:rStyle w:val="DataTypeTok"/>
        </w:rPr>
        <w:t xml:space="preserve">x=</w:t>
      </w:r>
      <w:r>
        <w:rPr>
          <w:rStyle w:val="NormalTok"/>
        </w:rPr>
        <w:t xml:space="preserve">OrderDate, </w:t>
      </w:r>
      <w:r>
        <w:rPr>
          <w:rStyle w:val="DataTypeTok"/>
        </w:rPr>
        <w:t xml:space="preserve">main=</w:t>
      </w:r>
      <w:r>
        <w:rPr>
          <w:rStyle w:val="StringTok"/>
        </w:rPr>
        <w:t xml:space="preserve">'Simple Plot (qplot)'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data=</w:t>
      </w:r>
      <w:r>
        <w:rPr>
          <w:rStyle w:val="NormalTok"/>
        </w:rPr>
        <w:t xml:space="preserve">sales, </w:t>
      </w:r>
      <w:r>
        <w:rPr>
          <w:rStyle w:val="DataTypeTok"/>
        </w:rPr>
        <w:t xml:space="preserve">y=</w:t>
      </w:r>
      <w:r>
        <w:rPr>
          <w:rStyle w:val="NormalTok"/>
        </w:rPr>
        <w:t xml:space="preserve">TotalDue, </w:t>
      </w:r>
      <w:r>
        <w:rPr>
          <w:rStyle w:val="DataTypeTok"/>
        </w:rPr>
        <w:t xml:space="preserve">x=</w:t>
      </w:r>
      <w:r>
        <w:rPr>
          <w:rStyle w:val="NormalTok"/>
        </w:rPr>
        <w:t xml:space="preserve">OrderDate, </w:t>
      </w:r>
      <w:r>
        <w:rPr>
          <w:rStyle w:val="DataTypeTok"/>
        </w:rPr>
        <w:t xml:space="preserve">color=</w:t>
      </w:r>
      <w:r>
        <w:rPr>
          <w:rStyle w:val="NormalTok"/>
        </w:rPr>
        <w:t xml:space="preserve">OnlineOrder, </w:t>
      </w:r>
      <w:r>
        <w:rPr>
          <w:rStyle w:val="DataTypeTok"/>
        </w:rPr>
        <w:t xml:space="preserve">size=</w:t>
      </w:r>
      <w:r>
        <w:rPr>
          <w:rStyle w:val="NormalTok"/>
        </w:rPr>
        <w:t xml:space="preserve">TotalDue, </w:t>
      </w:r>
      <w:r>
        <w:rPr>
          <w:rStyle w:val="DataTypeTok"/>
        </w:rPr>
        <w:t xml:space="preserve">main=</w:t>
      </w:r>
      <w:r>
        <w:rPr>
          <w:rStyle w:val="StringTok"/>
        </w:rPr>
        <w:t xml:space="preserve">'Plot with aesthetic mappings (qplot)'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5-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data=</w:t>
      </w:r>
      <w:r>
        <w:rPr>
          <w:rStyle w:val="NormalTok"/>
        </w:rPr>
        <w:t xml:space="preserve">sales, </w:t>
      </w:r>
      <w:r>
        <w:rPr>
          <w:rStyle w:val="DataTypeTok"/>
        </w:rPr>
        <w:t xml:space="preserve">y=</w:t>
      </w:r>
      <w:r>
        <w:rPr>
          <w:rStyle w:val="NormalTok"/>
        </w:rPr>
        <w:t xml:space="preserve">TotalDue, </w:t>
      </w:r>
      <w:r>
        <w:rPr>
          <w:rStyle w:val="DataTypeTok"/>
        </w:rPr>
        <w:t xml:space="preserve">x=</w:t>
      </w:r>
      <w:r>
        <w:rPr>
          <w:rStyle w:val="NormalTok"/>
        </w:rPr>
        <w:t xml:space="preserve">OrderDate, </w:t>
      </w:r>
      <w:r>
        <w:rPr>
          <w:rStyle w:val="DataTypeTok"/>
        </w:rPr>
        <w:t xml:space="preserve">color=</w:t>
      </w:r>
      <w:r>
        <w:rPr>
          <w:rStyle w:val="NormalTok"/>
        </w:rPr>
        <w:t xml:space="preserve">OnlineOrder, </w:t>
      </w:r>
      <w:r>
        <w:rPr>
          <w:rStyle w:val="DataTypeTok"/>
        </w:rPr>
        <w:t xml:space="preserve">size=</w:t>
      </w:r>
      <w:r>
        <w:rPr>
          <w:rStyle w:val="NormalTok"/>
        </w:rPr>
        <w:t xml:space="preserve">TotalDue, </w:t>
      </w:r>
      <w:r>
        <w:rPr>
          <w:rStyle w:val="DataTypeTok"/>
        </w:rPr>
        <w:t xml:space="preserve">main=</w:t>
      </w:r>
      <w:r>
        <w:rPr>
          <w:rStyle w:val="StringTok"/>
        </w:rPr>
        <w:t xml:space="preserve">'Plot with log and aesthetic mappings (qplot)'</w:t>
      </w:r>
      <w:r>
        <w:rPr>
          <w:rStyle w:val="NormalTok"/>
        </w:rPr>
        <w:t xml:space="preserve">) +</w:t>
      </w:r>
      <w:r>
        <w:rPr>
          <w:rStyle w:val="StringTok"/>
        </w:rPr>
        <w:t xml:space="preserve"> </w:t>
      </w:r>
      <w:r>
        <w:rPr>
          <w:rStyle w:val="KeywordTok"/>
        </w:rPr>
        <w:t xml:space="preserve">scale_y_log10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5-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generate the same plot set with</w:t>
      </w:r>
      <w:r>
        <w:t xml:space="preserve"> </w:t>
      </w:r>
      <w:r>
        <w:t xml:space="preserve">ggplot</w:t>
      </w:r>
      <w:r>
        <w:t xml:space="preserve"> </w:t>
      </w:r>
      <w:r>
        <w:t xml:space="preserve">step by step.</w:t>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'Simple Plot (ggplot)'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OnlineOrder, </w:t>
      </w:r>
      <w:r>
        <w:rPr>
          <w:rStyle w:val="DataTypeTok"/>
        </w:rPr>
        <w:t xml:space="preserve">size=</w:t>
      </w:r>
      <w:r>
        <w:rPr>
          <w:rStyle w:val="NormalTok"/>
        </w:rPr>
        <w:t xml:space="preserve">TotalDue)) +</w:t>
      </w:r>
      <w:r>
        <w:rPr>
          <w:rStyle w:val="StringTok"/>
        </w:rPr>
        <w:t xml:space="preserve"> </w:t>
      </w:r>
      <w:r>
        <w:rPr>
          <w:rStyle w:val="KeywordTok"/>
        </w:rPr>
        <w:t xml:space="preserve">ggtitle</w:t>
      </w:r>
      <w:r>
        <w:rPr>
          <w:rStyle w:val="NormalTok"/>
        </w:rPr>
        <w:t xml:space="preserve">(</w:t>
      </w:r>
      <w:r>
        <w:rPr>
          <w:rStyle w:val="StringTok"/>
        </w:rPr>
        <w:t xml:space="preserve">'Plot with aesthetic mappings (ggplot)'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6-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OnlineOrder, </w:t>
      </w:r>
      <w:r>
        <w:rPr>
          <w:rStyle w:val="DataTypeTok"/>
        </w:rPr>
        <w:t xml:space="preserve">size=</w:t>
      </w:r>
      <w:r>
        <w:rPr>
          <w:rStyle w:val="NormalTok"/>
        </w:rPr>
        <w:t xml:space="preserve">TotalDue)) +</w:t>
      </w:r>
      <w:r>
        <w:rPr>
          <w:rStyle w:val="StringTok"/>
        </w:rPr>
        <w:t xml:space="preserve"> </w:t>
      </w:r>
      <w:r>
        <w:rPr>
          <w:rStyle w:val="KeywordTok"/>
        </w:rPr>
        <w:t xml:space="preserve">ggtitle</w:t>
      </w:r>
      <w:r>
        <w:rPr>
          <w:rStyle w:val="NormalTok"/>
        </w:rPr>
        <w:t xml:space="preserve">(</w:t>
      </w:r>
      <w:r>
        <w:rPr>
          <w:rStyle w:val="StringTok"/>
        </w:rPr>
        <w:t xml:space="preserve">'Plot with log and aesthetic mappings (ggplot)'</w:t>
      </w:r>
      <w:r>
        <w:rPr>
          <w:rStyle w:val="NormalTok"/>
        </w:rPr>
        <w:t xml:space="preserve">) +</w:t>
      </w:r>
      <w:r>
        <w:rPr>
          <w:rStyle w:val="StringTok"/>
        </w:rPr>
        <w:t xml:space="preserve"> </w:t>
      </w:r>
      <w:r>
        <w:rPr>
          <w:rStyle w:val="KeywordTok"/>
        </w:rPr>
        <w:t xml:space="preserve">scale_y_log10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6-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demo-bar-plot-with-qplot-and-ggplot"/>
    <w:p>
      <w:pPr>
        <w:pStyle w:val="Heading3"/>
      </w:pPr>
      <w:r>
        <w:t xml:space="preserve">Demo: Bar plot with qplot and ggplot</w:t>
      </w:r>
    </w:p>
    <w:bookmarkEnd w:id="37"/>
    <w:p>
      <w:r>
        <w:t xml:space="preserve">This section shows how to create bar plots with</w:t>
      </w:r>
      <w:r>
        <w:t xml:space="preserve"> </w:t>
      </w:r>
      <w:r>
        <w:t xml:space="preserve">qplot</w:t>
      </w:r>
      <w:r>
        <w:t xml:space="preserve"> </w:t>
      </w:r>
      <w:r>
        <w:t xml:space="preserve">and</w:t>
      </w:r>
      <w:r>
        <w:t xml:space="preserve"> </w:t>
      </w:r>
      <w:r>
        <w:t xml:space="preserve">ggplot</w:t>
      </w:r>
      <w:r>
        <w:t xml:space="preserve">. Please also pay attention to how to use</w:t>
      </w:r>
      <w:r>
        <w:t xml:space="preserve"> </w:t>
      </w:r>
      <w:r>
        <w:t xml:space="preserve">lubridate</w:t>
      </w:r>
      <w:r>
        <w:t xml:space="preserve"> </w:t>
      </w:r>
      <w:r>
        <w:t xml:space="preserve">to extract the month value from OrderDate.</w:t>
      </w:r>
    </w:p>
    <w:p>
      <w:pPr>
        <w:pStyle w:val="SourceCode"/>
      </w:pPr>
      <w:r>
        <w:rPr>
          <w:rStyle w:val="KeywordTok"/>
        </w:rPr>
        <w:t xml:space="preserve">library</w:t>
      </w:r>
      <w:r>
        <w:rPr>
          <w:rStyle w:val="NormalTok"/>
        </w:rPr>
        <w:t xml:space="preserve">(lubridate)</w:t>
      </w:r>
      <w:r>
        <w:br w:type="textWrapping"/>
      </w:r>
      <w:r>
        <w:rPr>
          <w:rStyle w:val="KeywordTok"/>
        </w:rPr>
        <w:t xml:space="preserve">qplot</w:t>
      </w:r>
      <w:r>
        <w:rPr>
          <w:rStyle w:val="NormalTok"/>
        </w:rPr>
        <w:t xml:space="preserve">(</w:t>
      </w:r>
      <w:r>
        <w:rPr>
          <w:rStyle w:val="KeywordTok"/>
        </w:rPr>
        <w:t xml:space="preserve">month</w:t>
      </w:r>
      <w:r>
        <w:rPr>
          <w:rStyle w:val="NormalTok"/>
        </w:rPr>
        <w:t xml:space="preserve">(OrderDate), 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rPr>
          <w:rStyle w:val="DataTypeTok"/>
        </w:rPr>
        <w:t xml:space="preserve">data=</w:t>
      </w:r>
      <w:r>
        <w:rPr>
          <w:rStyle w:val="NormalTok"/>
        </w:rPr>
        <w:t xml:space="preserve">sales,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xlab=</w:t>
      </w:r>
      <w:r>
        <w:rPr>
          <w:rStyle w:val="StringTok"/>
        </w:rPr>
        <w:t xml:space="preserve">"Month"</w:t>
      </w:r>
      <w:r>
        <w:rPr>
          <w:rStyle w:val="NormalTok"/>
        </w:rPr>
        <w:t xml:space="preserve">, </w:t>
      </w:r>
      <w:r>
        <w:rPr>
          <w:rStyle w:val="DataTypeTok"/>
        </w:rPr>
        <w:t xml:space="preserve">ylab=</w:t>
      </w:r>
      <w:r>
        <w:rPr>
          <w:rStyle w:val="StringTok"/>
        </w:rPr>
        <w:t xml:space="preserve">"Value ($m)"</w:t>
      </w:r>
      <w:r>
        <w:rPr>
          <w:rStyle w:val="NormalTok"/>
        </w:rPr>
        <w:t xml:space="preserve">,  </w:t>
      </w:r>
      <w:r>
        <w:rPr>
          <w:rStyle w:val="DataTypeTok"/>
        </w:rPr>
        <w:t xml:space="preserve">main=</w:t>
      </w:r>
      <w:r>
        <w:rPr>
          <w:rStyle w:val="StringTok"/>
        </w:rPr>
        <w:t xml:space="preserve">'Bar Plot (qplot)'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QL-R_files/figure-docx/unnamed-chunk-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sales,</w:t>
      </w:r>
      <w:r>
        <w:rPr>
          <w:rStyle w:val="KeywordTok"/>
        </w:rPr>
        <w:t xml:space="preserve">aes</w:t>
      </w:r>
      <w:r>
        <w:rPr>
          <w:rStyle w:val="NormalTok"/>
        </w:rPr>
        <w:t xml:space="preserve">(</w:t>
      </w:r>
      <w:r>
        <w:rPr>
          <w:rStyle w:val="DataTypeTok"/>
        </w:rPr>
        <w:t xml:space="preserve">x=</w:t>
      </w:r>
      <w:r>
        <w:rPr>
          <w:rStyle w:val="KeywordTok"/>
        </w:rPr>
        <w:t xml:space="preserve">month</w:t>
      </w:r>
      <w:r>
        <w:rPr>
          <w:rStyle w:val="NormalTok"/>
        </w:rPr>
        <w:t xml:space="preserve">(OrderDate),  </w:t>
      </w:r>
      <w:r>
        <w:rPr>
          <w:rStyle w:val="DataTypeTok"/>
        </w:rPr>
        <w:t xml:space="preserve">y=</w:t>
      </w:r>
      <w:r>
        <w:rPr>
          <w:rStyle w:val="NormalTok"/>
        </w:rPr>
        <w:t xml:space="preserve">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"Month"</w:t>
      </w:r>
      <w:r>
        <w:rPr>
          <w:rStyle w:val="NormalTok"/>
        </w:rPr>
        <w:t xml:space="preserve">, </w:t>
      </w:r>
      <w:r>
        <w:rPr>
          <w:rStyle w:val="DataTypeTok"/>
        </w:rPr>
        <w:t xml:space="preserve">y=</w:t>
      </w:r>
      <w:r>
        <w:rPr>
          <w:rStyle w:val="StringTok"/>
        </w:rPr>
        <w:t xml:space="preserve">"Value ($m)"</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"Month"</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"Bar Plot (ggplot)"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above two bar plots should be the same, except the built-in pallet.</w:t>
      </w:r>
    </w:p>
    <w:bookmarkStart w:id="40" w:name="demo-bar-plot-with-flipped-cartesian-coordinates"/>
    <w:p>
      <w:pPr>
        <w:pStyle w:val="Heading3"/>
      </w:pPr>
      <w:r>
        <w:t xml:space="preserve">Demo: Bar plot with flipped cartesian coordinates</w:t>
      </w:r>
    </w:p>
    <w:bookmarkEnd w:id="40"/>
    <w:p>
      <w:r>
        <w:t xml:space="preserve">Following two examples show how to use</w:t>
      </w:r>
      <w:r>
        <w:t xml:space="preserve"> </w:t>
      </w:r>
      <w:r>
        <w:t xml:space="preserve">coord_flip</w:t>
      </w:r>
      <w:r>
        <w:t xml:space="preserve"> </w:t>
      </w:r>
      <w:r>
        <w:t xml:space="preserve">to flip the cartesian coordinates. Please also pay attention to how to convert OrderDate to year with</w:t>
      </w:r>
      <w:r>
        <w:t xml:space="preserve"> </w:t>
      </w:r>
      <w:r>
        <w:t xml:space="preserve">lubridate</w:t>
      </w:r>
      <w:r>
        <w:t xml:space="preserve">.</w:t>
      </w:r>
    </w:p>
    <w:p>
      <w:pPr>
        <w:pStyle w:val="SourceCode"/>
      </w:pPr>
      <w:r>
        <w:rPr>
          <w:rStyle w:val="KeywordTok"/>
        </w:rPr>
        <w:t xml:space="preserve">qplot</w:t>
      </w:r>
      <w:r>
        <w:rPr>
          <w:rStyle w:val="NormalTok"/>
        </w:rPr>
        <w:t xml:space="preserve">(</w:t>
      </w:r>
      <w:r>
        <w:rPr>
          <w:rStyle w:val="KeywordTok"/>
        </w:rPr>
        <w:t xml:space="preserve">year</w:t>
      </w:r>
      <w:r>
        <w:rPr>
          <w:rStyle w:val="NormalTok"/>
        </w:rPr>
        <w:t xml:space="preserve">(OrderDate), 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rPr>
          <w:rStyle w:val="DataTypeTok"/>
        </w:rPr>
        <w:t xml:space="preserve">data=</w:t>
      </w:r>
      <w:r>
        <w:rPr>
          <w:rStyle w:val="NormalTok"/>
        </w:rPr>
        <w:t xml:space="preserve">sales,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"Value ($m)"</w:t>
      </w:r>
      <w:r>
        <w:rPr>
          <w:rStyle w:val="NormalTok"/>
        </w:rPr>
        <w:t xml:space="preserve">, </w:t>
      </w:r>
      <w:r>
        <w:rPr>
          <w:rStyle w:val="DataTypeTok"/>
        </w:rPr>
        <w:t xml:space="preserve">main=</w:t>
      </w:r>
      <w:r>
        <w:rPr>
          <w:rStyle w:val="StringTok"/>
        </w:rPr>
        <w:t xml:space="preserve">"Bar Plot with Coordinate Flip (qplot)"</w:t>
      </w:r>
      <w:r>
        <w:rPr>
          <w:rStyle w:val="NormalTok"/>
        </w:rPr>
        <w:t xml:space="preserve">) +</w:t>
      </w:r>
      <w:r>
        <w:rPr>
          <w:rStyle w:val="StringTok"/>
        </w:rPr>
        <w:t xml:space="preserve"> </w:t>
      </w:r>
      <w:r>
        <w:rPr>
          <w:rStyle w:val="KeywordTok"/>
        </w:rPr>
        <w:t xml:space="preserve">coord_flip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sales,</w:t>
      </w:r>
      <w:r>
        <w:rPr>
          <w:rStyle w:val="KeywordTok"/>
        </w:rPr>
        <w:t xml:space="preserve">aes</w:t>
      </w:r>
      <w:r>
        <w:rPr>
          <w:rStyle w:val="NormalTok"/>
        </w:rPr>
        <w:t xml:space="preserve">(</w:t>
      </w:r>
      <w:r>
        <w:rPr>
          <w:rStyle w:val="DataTypeTok"/>
        </w:rPr>
        <w:t xml:space="preserve">x=</w:t>
      </w:r>
      <w:r>
        <w:rPr>
          <w:rStyle w:val="KeywordTok"/>
        </w:rPr>
        <w:t xml:space="preserve">year</w:t>
      </w:r>
      <w:r>
        <w:rPr>
          <w:rStyle w:val="NormalTok"/>
        </w:rPr>
        <w:t xml:space="preserve">(OrderDate), </w:t>
      </w:r>
      <w:r>
        <w:rPr>
          <w:rStyle w:val="DataTypeTok"/>
        </w:rPr>
        <w:t xml:space="preserve">y=</w:t>
      </w:r>
      <w:r>
        <w:rPr>
          <w:rStyle w:val="NormalTok"/>
        </w:rPr>
        <w:t xml:space="preserve">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"Value ($m)"</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"Bar Plot with Coordinate Flip (ggplot)"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above two bar plots should be identical, except the built-in pallet.</w:t>
      </w:r>
    </w:p>
    <w:bookmarkStart w:id="43" w:name="demo-tabular-display"/>
    <w:p>
      <w:pPr>
        <w:pStyle w:val="Heading3"/>
      </w:pPr>
      <w:r>
        <w:t xml:space="preserve">Demo: Tabular display</w:t>
      </w:r>
    </w:p>
    <w:bookmarkEnd w:id="43"/>
    <w:p>
      <w:r>
        <w:t xml:space="preserve">The tabular plot is excellent in representing multivariate data. Let's start with displaying sales per year per country.</w:t>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(CountryRegion), </w:t>
      </w:r>
      <w:r>
        <w:rPr>
          <w:rStyle w:val="DataTypeTok"/>
        </w:rPr>
        <w:t xml:space="preserve">fill =</w:t>
      </w:r>
      <w:r>
        <w:rPr>
          <w:rStyle w:val="NormalTok"/>
        </w:rPr>
        <w:t xml:space="preserve"> </w:t>
      </w:r>
      <w:r>
        <w:rPr>
          <w:rStyle w:val="KeywordTok"/>
        </w:rPr>
        <w:t xml:space="preserve">factor</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1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appears there are a lot of overlapped data points; and we can't see how many data points are overlapped. We definitely need to improve the plot. Let's try to use the violin plot to show the density of data.</w:t>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1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Looks good! Let's overlap the points with violin in the same plot. The order matters!</w:t>
      </w:r>
    </w:p>
    <w:p>
      <w:pPr>
        <w:pStyle w:val="SourceCode"/>
      </w:pPr>
      <w:r>
        <w:rPr>
          <w:rStyle w:val="KeywordTok"/>
        </w:rPr>
        <w:t xml:space="preserve">ggplot</w:t>
      </w:r>
      <w:r>
        <w:rPr>
          <w:rStyle w:val="NormalTok"/>
        </w:rPr>
        <w:t xml:space="preserve">(sales, </w:t>
      </w:r>
      <w:r>
        <w:rPr>
          <w:rStyle w:val="KeywordTok"/>
        </w:rPr>
        <w:t xml:space="preserve">aes</w:t>
      </w:r>
      <w:r>
        <w:rPr>
          <w:rStyle w:val="NormalTok"/>
        </w:rPr>
        <w:t xml:space="preserve">(OrderDate, TotalDue))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(.~CountryRegion)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factor</w:t>
      </w:r>
      <w:r>
        <w:rPr>
          <w:rStyle w:val="NormalTok"/>
        </w:rPr>
        <w:t xml:space="preserve">(CountryRegion), </w:t>
      </w:r>
      <w:r>
        <w:rPr>
          <w:rStyle w:val="DataTypeTok"/>
        </w:rPr>
        <w:t xml:space="preserve">fill =</w:t>
      </w:r>
      <w:r>
        <w:rPr>
          <w:rStyle w:val="NormalTok"/>
        </w:rPr>
        <w:t xml:space="preserve"> </w:t>
      </w:r>
      <w:r>
        <w:rPr>
          <w:rStyle w:val="KeywordTok"/>
        </w:rPr>
        <w:t xml:space="preserve">factor</w:t>
      </w:r>
      <w:r>
        <w:rPr>
          <w:rStyle w:val="NormalTok"/>
        </w:rPr>
        <w:t xml:space="preserve">(CountryRegion))) +</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(CountryRegion)))</w:t>
      </w:r>
    </w:p>
    <w:p>
      <w:r>
        <w:drawing>
          <wp:inline>
            <wp:extent cx="4610100" cy="3695700"/>
            <wp:effectExtent b="0" l="0" r="0" t="0"/>
            <wp:docPr descr="" id="1" name="Picture"/>
            <a:graphic>
              <a:graphicData uri="http://schemas.openxmlformats.org/drawingml/2006/picture">
                <pic:pic>
                  <pic:nvPicPr>
                    <pic:cNvPr descr="SQL-R_files/figure-docx/unnamed-chunk-1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t xml:space="preserve">Looks pretty cool! We have learned how to overlap two plots together for richer representation.</w:t>
      </w:r>
    </w:p>
    <w:p>
      <w:r>
        <w:t xml:space="preserve">Depending on characteristics of data, sometimes you may need to try different plots to better represent the density. As an exercise, you can replace the</w:t>
      </w:r>
      <w:r>
        <w:t xml:space="preserve"> </w:t>
      </w:r>
      <w:r>
        <w:t xml:space="preserve">geom_violin</w:t>
      </w:r>
      <w:r>
        <w:t xml:space="preserve"> </w:t>
      </w:r>
      <w:r>
        <w:t xml:space="preserve">with either</w:t>
      </w:r>
      <w:r>
        <w:t xml:space="preserve"> </w:t>
      </w:r>
      <w:r>
        <w:t xml:space="preserve">geom_boxplot</w:t>
      </w:r>
      <w:r>
        <w:t xml:space="preserve"> </w:t>
      </w:r>
      <w:r>
        <w:t xml:space="preserve">or</w:t>
      </w:r>
      <w:r>
        <w:t xml:space="preserve"> </w:t>
      </w:r>
      <w:r>
        <w:t xml:space="preserve">geom_density</w:t>
      </w:r>
      <w:r>
        <w:t xml:space="preserve"> </w:t>
      </w:r>
      <w:r>
        <w:t xml:space="preserve">to see the different plots. You don't know which one is the best for your data until you try.</w:t>
      </w:r>
    </w:p>
    <w:bookmarkStart w:id="47" w:name="demo-lay-out-panels-in-a-grid"/>
    <w:p>
      <w:pPr>
        <w:pStyle w:val="Heading3"/>
      </w:pPr>
      <w:r>
        <w:t xml:space="preserve">Demo: Lay out panels in a grid</w:t>
      </w:r>
    </w:p>
    <w:bookmarkEnd w:id="47"/>
    <w:p>
      <w:r>
        <w:t xml:space="preserve">Let's generate an arrry of bar plots in the panel. Each plot is associated to a country. Note how to set the palette with the index.</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sales,</w:t>
      </w:r>
      <w:r>
        <w:rPr>
          <w:rStyle w:val="KeywordTok"/>
        </w:rPr>
        <w:t xml:space="preserve">aes</w:t>
      </w:r>
      <w:r>
        <w:rPr>
          <w:rStyle w:val="NormalTok"/>
        </w:rPr>
        <w:t xml:space="preserve">(</w:t>
      </w:r>
      <w:r>
        <w:rPr>
          <w:rStyle w:val="DataTypeTok"/>
        </w:rPr>
        <w:t xml:space="preserve">x=</w:t>
      </w:r>
      <w:r>
        <w:rPr>
          <w:rStyle w:val="KeywordTok"/>
        </w:rPr>
        <w:t xml:space="preserve">year</w:t>
      </w:r>
      <w:r>
        <w:rPr>
          <w:rStyle w:val="NormalTok"/>
        </w:rPr>
        <w:t xml:space="preserve">(OrderDate),</w:t>
      </w:r>
      <w:r>
        <w:rPr>
          <w:rStyle w:val="DataTypeTok"/>
        </w:rPr>
        <w:t xml:space="preserve">y=</w:t>
      </w:r>
      <w:r>
        <w:rPr>
          <w:rStyle w:val="NormalTok"/>
        </w:rPr>
        <w:t xml:space="preserve">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(.~CountryRegion)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"Value ($m)"</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14-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let's format the above plot with the Subcategory. Note how to set the palette with the name.</w:t>
      </w:r>
    </w:p>
    <w:p>
      <w:pPr>
        <w:pStyle w:val="SourceCode"/>
      </w:pPr>
      <w:r>
        <w:rPr>
          <w:rStyle w:val="CommentTok"/>
        </w:rPr>
        <w:t xml:space="preserve">#library(lubridate)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sales,</w:t>
      </w:r>
      <w:r>
        <w:rPr>
          <w:rStyle w:val="KeywordTok"/>
        </w:rPr>
        <w:t xml:space="preserve">aes</w:t>
      </w:r>
      <w:r>
        <w:rPr>
          <w:rStyle w:val="NormalTok"/>
        </w:rPr>
        <w:t xml:space="preserve">(</w:t>
      </w:r>
      <w:r>
        <w:rPr>
          <w:rStyle w:val="DataTypeTok"/>
        </w:rPr>
        <w:t xml:space="preserve">x=</w:t>
      </w:r>
      <w:r>
        <w:rPr>
          <w:rStyle w:val="KeywordTok"/>
        </w:rPr>
        <w:t xml:space="preserve">year</w:t>
      </w:r>
      <w:r>
        <w:rPr>
          <w:rStyle w:val="NormalTok"/>
        </w:rPr>
        <w:t xml:space="preserve">(OrderDate), </w:t>
      </w:r>
      <w:r>
        <w:rPr>
          <w:rStyle w:val="DataTypeTok"/>
        </w:rPr>
        <w:t xml:space="preserve">y=</w:t>
      </w:r>
      <w:r>
        <w:rPr>
          <w:rStyle w:val="NormalTok"/>
        </w:rPr>
        <w:t xml:space="preserve">TotalDue/</w:t>
      </w:r>
      <w:r>
        <w:rPr>
          <w:rStyle w:val="DecValTok"/>
        </w:rPr>
        <w:t xml:space="preserve">1000000</w:t>
      </w:r>
      <w:r>
        <w:rPr>
          <w:rStyle w:val="NormalTok"/>
        </w:rPr>
        <w:t xml:space="preserve">, </w:t>
      </w:r>
      <w:r>
        <w:rPr>
          <w:rStyle w:val="DataTypeTok"/>
        </w:rPr>
        <w:t xml:space="preserve">fill=</w:t>
      </w:r>
      <w:r>
        <w:rPr>
          <w:rStyle w:val="NormalTok"/>
        </w:rPr>
        <w:t xml:space="preserve">CountryRegion))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(Subcategory~CountryRegion)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w:t>
      </w:r>
      <w:r>
        <w:rPr>
          <w:rStyle w:val="DataTypeTok"/>
        </w:rPr>
        <w:t xml:space="preserve">y=</w:t>
      </w:r>
      <w:r>
        <w:rPr>
          <w:rStyle w:val="StringTok"/>
        </w:rPr>
        <w:t xml:space="preserve">"Value ($m)"</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StringTok"/>
        </w:rPr>
        <w:t xml:space="preserve">'Paired'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QL-R_files/figure-docx/unnamed-chunk-15-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f629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e4d9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5" Target="http://cran.r-project.org/" TargetMode="External" /><Relationship Type="http://schemas.openxmlformats.org/officeDocument/2006/relationships/hyperlink" Id="rId22" Target="http://msftdbprodsamples.codeplex.com/releases/view/125550" TargetMode="External" /><Relationship Type="http://schemas.openxmlformats.org/officeDocument/2006/relationships/hyperlink" Id="rId23" Target="http://msftdbprodsamples.codeplex.com/releases/view/93587" TargetMode="External" /><Relationship Type="http://schemas.openxmlformats.org/officeDocument/2006/relationships/hyperlink" Id="rId24" Target="http://www.microsoft.com/en-US/download/details.aspx?id=36434" TargetMode="External" /></Relationships>
</file>

<file path=word/_rels/footnotes.xml.rels><?xml version="1.0" encoding="UTF-8"?>
<Relationships xmlns="http://schemas.openxmlformats.org/package/2006/relationships"><Relationship Type="http://schemas.openxmlformats.org/officeDocument/2006/relationships/hyperlink" Id="rId25" Target="http://cran.r-project.org/" TargetMode="External" /><Relationship Type="http://schemas.openxmlformats.org/officeDocument/2006/relationships/hyperlink" Id="rId22" Target="http://msftdbprodsamples.codeplex.com/releases/view/125550" TargetMode="External" /><Relationship Type="http://schemas.openxmlformats.org/officeDocument/2006/relationships/hyperlink" Id="rId23" Target="http://msftdbprodsamples.codeplex.com/releases/view/93587" TargetMode="External" /><Relationship Type="http://schemas.openxmlformats.org/officeDocument/2006/relationships/hyperlink" Id="rId24" Target="http://www.microsoft.com/en-US/download/details.aspx?id=364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SQL Server Database with R</dc:title>
  <dc:creator/>
</cp:coreProperties>
</file>