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7d201f565f1bdae39d8a32a9b7b9d7af44f7626"/>
    <w:p>
      <w:pPr>
        <w:pStyle w:val="Heading1"/>
      </w:pPr>
      <w:r>
        <w:t xml:space="preserve">Oracle C3 Agentic AI Platform - Appendices</w:t>
      </w:r>
    </w:p>
    <w:bookmarkStart w:id="16" w:name="architecture-decision-records-adrs"/>
    <w:p>
      <w:pPr>
        <w:pStyle w:val="Heading2"/>
      </w:pPr>
      <w:r>
        <w:t xml:space="preserve">12.1 Architecture Decision Records (ADRs)</w:t>
      </w:r>
    </w:p>
    <w:bookmarkStart w:id="9" w:name="adr-template"/>
    <w:p>
      <w:pPr>
        <w:pStyle w:val="Heading3"/>
      </w:pPr>
      <w:r>
        <w:t xml:space="preserve">12.1.1 ADR Template</w:t>
      </w:r>
    </w:p>
    <w:p>
      <w:pPr>
        <w:pStyle w:val="SourceCode"/>
      </w:pPr>
      <w:r>
        <w:rPr>
          <w:rStyle w:val="VerbatimChar"/>
        </w:rPr>
        <w:t xml:space="preserve"># ADR-### [Decision Title]</w:t>
      </w:r>
      <w:r>
        <w:br/>
      </w:r>
      <w:r>
        <w:br/>
      </w:r>
      <w:r>
        <w:rPr>
          <w:rStyle w:val="VerbatimChar"/>
        </w:rPr>
        <w:t xml:space="preserve">**Status**: [Proposed | Accepted | Superseded]</w:t>
      </w:r>
      <w:r>
        <w:br/>
      </w:r>
      <w:r>
        <w:rPr>
          <w:rStyle w:val="VerbatimChar"/>
        </w:rPr>
        <w:t xml:space="preserve">**Date**: [YYYY-MM-DD]</w:t>
      </w:r>
      <w:r>
        <w:br/>
      </w:r>
      <w:r>
        <w:rPr>
          <w:rStyle w:val="VerbatimChar"/>
        </w:rPr>
        <w:t xml:space="preserve">**Decision Makers**: [Names and roles]</w:t>
      </w:r>
      <w:r>
        <w:br/>
      </w:r>
      <w:r>
        <w:rPr>
          <w:rStyle w:val="VerbatimChar"/>
        </w:rPr>
        <w:t xml:space="preserve">**Stakeholders**: [Names and roles of people who are impacted]</w:t>
      </w:r>
      <w:r>
        <w:br/>
      </w:r>
      <w:r>
        <w:br/>
      </w:r>
      <w:r>
        <w:rPr>
          <w:rStyle w:val="VerbatimChar"/>
        </w:rPr>
        <w:t xml:space="preserve">## Context</w:t>
      </w:r>
      <w:r>
        <w:br/>
      </w:r>
      <w:r>
        <w:rPr>
          <w:rStyle w:val="VerbatimChar"/>
        </w:rPr>
        <w:t xml:space="preserve">[Describe the issue that motivates this decision or change]</w:t>
      </w:r>
      <w:r>
        <w:br/>
      </w:r>
      <w:r>
        <w:br/>
      </w:r>
      <w:r>
        <w:rPr>
          <w:rStyle w:val="VerbatimChar"/>
        </w:rPr>
        <w:t xml:space="preserve">## Decision</w:t>
      </w:r>
      <w:r>
        <w:br/>
      </w:r>
      <w:r>
        <w:rPr>
          <w:rStyle w:val="VerbatimChar"/>
        </w:rPr>
        <w:t xml:space="preserve">[State the architecture decision and explain why this decision was made]</w:t>
      </w:r>
      <w:r>
        <w:br/>
      </w:r>
      <w:r>
        <w:br/>
      </w:r>
      <w:r>
        <w:rPr>
          <w:rStyle w:val="VerbatimChar"/>
        </w:rPr>
        <w:t xml:space="preserve">## Consequences</w:t>
      </w:r>
      <w:r>
        <w:br/>
      </w:r>
      <w:r>
        <w:rPr>
          <w:rStyle w:val="VerbatimChar"/>
        </w:rPr>
        <w:t xml:space="preserve">[List the positive and negative consequences of this decision]</w:t>
      </w:r>
      <w:r>
        <w:br/>
      </w:r>
      <w:r>
        <w:br/>
      </w:r>
      <w:r>
        <w:rPr>
          <w:rStyle w:val="VerbatimChar"/>
        </w:rPr>
        <w:t xml:space="preserve">## Alternatives Considered</w:t>
      </w:r>
      <w:r>
        <w:br/>
      </w:r>
      <w:r>
        <w:rPr>
          <w:rStyle w:val="VerbatimChar"/>
        </w:rPr>
        <w:t xml:space="preserve">[List the other options that were considered and why they were rejected]</w:t>
      </w:r>
      <w:r>
        <w:br/>
      </w:r>
      <w:r>
        <w:br/>
      </w:r>
      <w:r>
        <w:rPr>
          <w:rStyle w:val="VerbatimChar"/>
        </w:rPr>
        <w:t xml:space="preserve">## References</w:t>
      </w:r>
      <w:r>
        <w:br/>
      </w:r>
      <w:r>
        <w:rPr>
          <w:rStyle w:val="VerbatimChar"/>
        </w:rPr>
        <w:t xml:space="preserve">[Links to supporting documentation, discussions, or related ADRs]</w:t>
      </w:r>
    </w:p>
    <w:bookmarkEnd w:id="9"/>
    <w:bookmarkStart w:id="15" w:name="architecture-decision-records"/>
    <w:p>
      <w:pPr>
        <w:pStyle w:val="Heading3"/>
      </w:pPr>
      <w:r>
        <w:t xml:space="preserve">12.1.2 Architecture Decision Records</w:t>
      </w:r>
    </w:p>
    <w:bookmarkStart w:id="10" w:name="adr-001-c3-ai-cloud-platform-selection"/>
    <w:p>
      <w:pPr>
        <w:pStyle w:val="Heading4"/>
      </w:pPr>
      <w:r>
        <w:t xml:space="preserve">ADR-001: C3 AI Cloud Platform Selection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Accepted</w:t>
      </w:r>
      <w:r>
        <w:br/>
      </w:r>
      <w:r>
        <w:rPr>
          <w:b/>
          <w:bCs/>
        </w:rPr>
        <w:t xml:space="preserve">Date</w:t>
      </w:r>
      <w:r>
        <w:t xml:space="preserve">: [DATE]</w:t>
      </w:r>
      <w:r>
        <w:br/>
      </w:r>
      <w:r>
        <w:rPr>
          <w:b/>
          <w:bCs/>
        </w:rPr>
        <w:t xml:space="preserve">Decision Makers</w:t>
      </w:r>
      <w:r>
        <w:t xml:space="preserve">: CTO, Solution Architect, IT Director</w:t>
      </w:r>
      <w:r>
        <w:br/>
      </w:r>
      <w:r>
        <w:rPr>
          <w:b/>
          <w:bCs/>
        </w:rPr>
        <w:t xml:space="preserve">Stakeholders</w:t>
      </w:r>
      <w:r>
        <w:t xml:space="preserve">: Development Teams, Operations Teams, Security Team</w:t>
      </w:r>
    </w:p>
    <w:p>
      <w:pPr>
        <w:pStyle w:val="BodyText"/>
      </w:pPr>
      <w:r>
        <w:rPr>
          <w:b/>
          <w:bCs/>
        </w:rPr>
        <w:t xml:space="preserve">Context</w:t>
      </w:r>
      <w:r>
        <w:t xml:space="preserve"> </w:t>
      </w:r>
      <w:r>
        <w:t xml:space="preserve">The organization needs to select an AI cloud platform for the C3 Agentic AI infrastructure modernization initiative. The current on-premises infrastructure is aging and requires significant investment for refresh. The business requires improved scalability, reliability, and cost efficiency.</w:t>
      </w:r>
    </w:p>
    <w:p>
      <w:pPr>
        <w:pStyle w:val="BodyText"/>
      </w:pPr>
      <w:r>
        <w:rPr>
          <w:b/>
          <w:bCs/>
        </w:rPr>
        <w:t xml:space="preserve">Decision</w:t>
      </w:r>
      <w:r>
        <w:t xml:space="preserve"> </w:t>
      </w:r>
      <w:r>
        <w:t xml:space="preserve">Select Oracle C3 Agentic AI Platform on OCI as the primary AI cloud platform for the migration.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 </w:t>
      </w:r>
      <w:r>
        <w:t xml:space="preserve">- Existing Oracle investments and C3 AI expertise</w:t>
      </w:r>
      <w:r>
        <w:t xml:space="preserve"> </w:t>
      </w:r>
      <w:r>
        <w:t xml:space="preserve">- Superior price-performance for C3 AI workloads</w:t>
      </w:r>
      <w:r>
        <w:t xml:space="preserve"> </w:t>
      </w:r>
      <w:r>
        <w:t xml:space="preserve">- Comprehensive security features and compliance certifications</w:t>
      </w:r>
      <w:r>
        <w:t xml:space="preserve"> </w:t>
      </w:r>
      <w:r>
        <w:t xml:space="preserve">- Strong support for hybrid C3 AI scenarios</w:t>
      </w:r>
      <w:r>
        <w:t xml:space="preserve"> </w:t>
      </w:r>
      <w:r>
        <w:t xml:space="preserve">- Favorable C3 AI licensing terms for existing Oracle customers</w:t>
      </w:r>
    </w:p>
    <w:p>
      <w:pPr>
        <w:pStyle w:val="BodyText"/>
      </w:pPr>
      <w:r>
        <w:rPr>
          <w:b/>
          <w:bCs/>
        </w:rPr>
        <w:t xml:space="preserve">Consequences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Positive</w:t>
      </w:r>
      <w:r>
        <w:t xml:space="preserve">: Leverages existing Oracle investments, reduces C3 AI licensing costs, strong AI model performance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Negative</w:t>
      </w:r>
      <w:r>
        <w:t xml:space="preserve">: Team requires C3 AI-specific training, specialized AI platform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Neutral</w:t>
      </w:r>
      <w:r>
        <w:t xml:space="preserve">: Standard cloud migration challenges remain</w:t>
      </w:r>
    </w:p>
    <w:p>
      <w:pPr>
        <w:pStyle w:val="BodyText"/>
      </w:pPr>
      <w:r>
        <w:rPr>
          <w:b/>
          <w:bCs/>
        </w:rPr>
        <w:t xml:space="preserve">Alternatives Considered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AWS</w:t>
      </w:r>
      <w:r>
        <w:t xml:space="preserve">: Rejected due to higher costs for C3 AI workloads and licensing complexity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Azure</w:t>
      </w:r>
      <w:r>
        <w:t xml:space="preserve">: Rejected due to limited C3 AI support and AI performance concerns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Multi-cloud</w:t>
      </w:r>
      <w:r>
        <w:t xml:space="preserve">: Rejected due to complexity and management overhead</w:t>
      </w:r>
    </w:p>
    <w:bookmarkEnd w:id="10"/>
    <w:bookmarkStart w:id="11" w:name="X854d013d6c7a3dd6d0a523e9ec09ffdaa386b6e"/>
    <w:p>
      <w:pPr>
        <w:pStyle w:val="Heading4"/>
      </w:pPr>
      <w:r>
        <w:t xml:space="preserve">ADR-002: C3 AI Microservices vs Monolithic Architecture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Accepted</w:t>
      </w:r>
      <w:r>
        <w:br/>
      </w:r>
      <w:r>
        <w:rPr>
          <w:b/>
          <w:bCs/>
        </w:rPr>
        <w:t xml:space="preserve">Date</w:t>
      </w:r>
      <w:r>
        <w:t xml:space="preserve">: [DATE]</w:t>
      </w:r>
      <w:r>
        <w:br/>
      </w:r>
      <w:r>
        <w:rPr>
          <w:b/>
          <w:bCs/>
        </w:rPr>
        <w:t xml:space="preserve">Decision Makers</w:t>
      </w:r>
      <w:r>
        <w:t xml:space="preserve">: Solution Architect, Development Manager</w:t>
      </w:r>
      <w:r>
        <w:br/>
      </w:r>
      <w:r>
        <w:rPr>
          <w:b/>
          <w:bCs/>
        </w:rPr>
        <w:t xml:space="preserve">Stakeholders</w:t>
      </w:r>
      <w:r>
        <w:t xml:space="preserve">: Development Teams, Operations Teams</w:t>
      </w:r>
    </w:p>
    <w:p>
      <w:pPr>
        <w:pStyle w:val="BodyText"/>
      </w:pPr>
      <w:r>
        <w:rPr>
          <w:b/>
          <w:bCs/>
        </w:rPr>
        <w:t xml:space="preserve">Context</w:t>
      </w:r>
      <w:r>
        <w:t xml:space="preserve"> </w:t>
      </w:r>
      <w:r>
        <w:t xml:space="preserve">The current AI applications are primarily monolithic, making them difficult to scale AI models, deploy, and maintain. The modernization effort provides an opportunity to adopt a more flexible architecture.</w:t>
      </w:r>
    </w:p>
    <w:p>
      <w:pPr>
        <w:pStyle w:val="BodyText"/>
      </w:pPr>
      <w:r>
        <w:rPr>
          <w:b/>
          <w:bCs/>
        </w:rPr>
        <w:t xml:space="preserve">Decision</w:t>
      </w:r>
      <w:r>
        <w:t xml:space="preserve"> </w:t>
      </w:r>
      <w:r>
        <w:t xml:space="preserve">Adopt a C3 AI microservices architecture for new AI development and gradually decompose existing AI monoliths using C3 Studio.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 </w:t>
      </w:r>
      <w:r>
        <w:t xml:space="preserve">- Improved AI model scalability and independent C3 deployment</w:t>
      </w:r>
      <w:r>
        <w:t xml:space="preserve"> </w:t>
      </w:r>
      <w:r>
        <w:t xml:space="preserve">- Better AI model fault isolation and resilience</w:t>
      </w:r>
      <w:r>
        <w:t xml:space="preserve"> </w:t>
      </w:r>
      <w:r>
        <w:t xml:space="preserve">- C3 AI technology diversity and team autonomy</w:t>
      </w:r>
      <w:r>
        <w:t xml:space="preserve"> </w:t>
      </w:r>
      <w:r>
        <w:t xml:space="preserve">- Alignment with C3 AI-native principles</w:t>
      </w:r>
    </w:p>
    <w:p>
      <w:pPr>
        <w:pStyle w:val="BodyText"/>
      </w:pPr>
      <w:r>
        <w:rPr>
          <w:b/>
          <w:bCs/>
        </w:rPr>
        <w:t xml:space="preserve">Consequences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Positive</w:t>
      </w:r>
      <w:r>
        <w:t xml:space="preserve">: Better AI scalability, faster C3 deployment cycles, AI technology flexibility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Negative</w:t>
      </w:r>
      <w:r>
        <w:t xml:space="preserve">: Increased AI complexity, distributed AI system challenges, more C3 operational overhead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Neutral</w:t>
      </w:r>
      <w:r>
        <w:t xml:space="preserve">: Requires significant investment in C3 automation and AI monitoring</w:t>
      </w:r>
    </w:p>
    <w:p>
      <w:pPr>
        <w:pStyle w:val="BodyText"/>
      </w:pPr>
      <w:r>
        <w:rPr>
          <w:b/>
          <w:bCs/>
        </w:rPr>
        <w:t xml:space="preserve">Alternatives Considered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Monolithic</w:t>
      </w:r>
      <w:r>
        <w:t xml:space="preserve">: Rejected due to scalability and deployment limitations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Service-Oriented Architecture (SOA)</w:t>
      </w:r>
      <w:r>
        <w:t xml:space="preserve">: Rejected due to complexity and heavyweight protocols</w:t>
      </w:r>
    </w:p>
    <w:bookmarkEnd w:id="11"/>
    <w:bookmarkStart w:id="12" w:name="X80ca44ac7396746f77aa66763bb6e3d305de7a5"/>
    <w:p>
      <w:pPr>
        <w:pStyle w:val="Heading4"/>
      </w:pPr>
      <w:r>
        <w:t xml:space="preserve">ADR-003: C3 AI Container Orchestration Platform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Accepted</w:t>
      </w:r>
      <w:r>
        <w:br/>
      </w:r>
      <w:r>
        <w:rPr>
          <w:b/>
          <w:bCs/>
        </w:rPr>
        <w:t xml:space="preserve">Date</w:t>
      </w:r>
      <w:r>
        <w:t xml:space="preserve">: [DATE]</w:t>
      </w:r>
      <w:r>
        <w:br/>
      </w:r>
      <w:r>
        <w:rPr>
          <w:b/>
          <w:bCs/>
        </w:rPr>
        <w:t xml:space="preserve">Decision Makers</w:t>
      </w:r>
      <w:r>
        <w:t xml:space="preserve">: Solution Architect, DevOps Lead</w:t>
      </w:r>
      <w:r>
        <w:br/>
      </w:r>
      <w:r>
        <w:rPr>
          <w:b/>
          <w:bCs/>
        </w:rPr>
        <w:t xml:space="preserve">Stakeholders</w:t>
      </w:r>
      <w:r>
        <w:t xml:space="preserve">: Development Teams, Operations Teams</w:t>
      </w:r>
    </w:p>
    <w:p>
      <w:pPr>
        <w:pStyle w:val="BodyText"/>
      </w:pPr>
      <w:r>
        <w:rPr>
          <w:b/>
          <w:bCs/>
        </w:rPr>
        <w:t xml:space="preserve">Context</w:t>
      </w:r>
      <w:r>
        <w:t xml:space="preserve"> </w:t>
      </w:r>
      <w:r>
        <w:t xml:space="preserve">C3 AI microservices architecture requires a container orchestration platform for AI model deployment, scaling, and management.</w:t>
      </w:r>
    </w:p>
    <w:p>
      <w:pPr>
        <w:pStyle w:val="BodyText"/>
      </w:pPr>
      <w:r>
        <w:rPr>
          <w:b/>
          <w:bCs/>
        </w:rPr>
        <w:t xml:space="preserve">Decision</w:t>
      </w:r>
      <w:r>
        <w:t xml:space="preserve"> </w:t>
      </w:r>
      <w:r>
        <w:t xml:space="preserve">Use Oracle Kubernetes Engine (OKE) with C3 AI integration as the container orchestration platform.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 </w:t>
      </w:r>
      <w:r>
        <w:t xml:space="preserve">- Industry standard Kubernetes with C3 AI managed service benefits</w:t>
      </w:r>
      <w:r>
        <w:t xml:space="preserve"> </w:t>
      </w:r>
      <w:r>
        <w:t xml:space="preserve">- Integrated with C3 AI services and security</w:t>
      </w:r>
      <w:r>
        <w:t xml:space="preserve"> </w:t>
      </w:r>
      <w:r>
        <w:t xml:space="preserve">- Reduces operational overhead</w:t>
      </w:r>
      <w:r>
        <w:t xml:space="preserve"> </w:t>
      </w:r>
      <w:r>
        <w:t xml:space="preserve">- Strong ecosystem and community support</w:t>
      </w:r>
    </w:p>
    <w:p>
      <w:pPr>
        <w:pStyle w:val="BodyText"/>
      </w:pPr>
      <w:r>
        <w:rPr>
          <w:b/>
          <w:bCs/>
        </w:rPr>
        <w:t xml:space="preserve">Consequences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Positive</w:t>
      </w:r>
      <w:r>
        <w:t xml:space="preserve">: Reduced C3 operational complexity, industry standard AI tooling, AI scalability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Negative</w:t>
      </w:r>
      <w:r>
        <w:t xml:space="preserve">: C3 AI Kubernetes learning curve, platform alignment with C3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Neutral</w:t>
      </w:r>
      <w:r>
        <w:t xml:space="preserve">: Standard container platform considerations</w:t>
      </w:r>
    </w:p>
    <w:p>
      <w:pPr>
        <w:pStyle w:val="BodyText"/>
      </w:pPr>
      <w:r>
        <w:rPr>
          <w:b/>
          <w:bCs/>
        </w:rPr>
        <w:t xml:space="preserve">Alternatives Considered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Self-managed Kubernetes</w:t>
      </w:r>
      <w:r>
        <w:t xml:space="preserve">: Rejected due to operational complexity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Docker Swarm</w:t>
      </w:r>
      <w:r>
        <w:t xml:space="preserve">: Rejected due to limited features and ecosystem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Proprietary platforms</w:t>
      </w:r>
      <w:r>
        <w:t xml:space="preserve">: Rejected due to vendor lock-in concerns</w:t>
      </w:r>
    </w:p>
    <w:bookmarkEnd w:id="12"/>
    <w:bookmarkStart w:id="13" w:name="adr-004-c3-ai-database-strategy"/>
    <w:p>
      <w:pPr>
        <w:pStyle w:val="Heading4"/>
      </w:pPr>
      <w:r>
        <w:t xml:space="preserve">ADR-004: C3 AI Database Strategy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Accepted</w:t>
      </w:r>
      <w:r>
        <w:br/>
      </w:r>
      <w:r>
        <w:rPr>
          <w:b/>
          <w:bCs/>
        </w:rPr>
        <w:t xml:space="preserve">Date</w:t>
      </w:r>
      <w:r>
        <w:t xml:space="preserve">: [DATE]</w:t>
      </w:r>
      <w:r>
        <w:br/>
      </w:r>
      <w:r>
        <w:rPr>
          <w:b/>
          <w:bCs/>
        </w:rPr>
        <w:t xml:space="preserve">Decision Makers</w:t>
      </w:r>
      <w:r>
        <w:t xml:space="preserve">: Data Architect, Database Administrator</w:t>
      </w:r>
      <w:r>
        <w:br/>
      </w:r>
      <w:r>
        <w:rPr>
          <w:b/>
          <w:bCs/>
        </w:rPr>
        <w:t xml:space="preserve">Stakeholders</w:t>
      </w:r>
      <w:r>
        <w:t xml:space="preserve">: Development Teams, Business Users</w:t>
      </w:r>
    </w:p>
    <w:p>
      <w:pPr>
        <w:pStyle w:val="BodyText"/>
      </w:pPr>
      <w:r>
        <w:rPr>
          <w:b/>
          <w:bCs/>
        </w:rPr>
        <w:t xml:space="preserve">Context</w:t>
      </w:r>
      <w:r>
        <w:t xml:space="preserve"> </w:t>
      </w:r>
      <w:r>
        <w:t xml:space="preserve">The current AI database infrastructure consists of multiple Oracle databases with varying versions and C3 AI configurations. The cloud migration provides an opportunity to modernize the data platform.</w:t>
      </w:r>
    </w:p>
    <w:p>
      <w:pPr>
        <w:pStyle w:val="BodyText"/>
      </w:pPr>
      <w:r>
        <w:rPr>
          <w:b/>
          <w:bCs/>
        </w:rPr>
        <w:t xml:space="preserve">Decision</w:t>
      </w:r>
      <w:r>
        <w:t xml:space="preserve"> </w:t>
      </w:r>
      <w:r>
        <w:t xml:space="preserve">Migrate to Oracle Autonomous Database for C3 AI OLTP workloads and Autonomous Data Warehouse for C3 analytics with C3 Type System integration.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 </w:t>
      </w:r>
      <w:r>
        <w:t xml:space="preserve">- Automatic tuning and optimization</w:t>
      </w:r>
      <w:r>
        <w:t xml:space="preserve"> </w:t>
      </w:r>
      <w:r>
        <w:t xml:space="preserve">- Built-in security and compliance features</w:t>
      </w:r>
      <w:r>
        <w:t xml:space="preserve"> </w:t>
      </w:r>
      <w:r>
        <w:t xml:space="preserve">- Reduced DBA overhead</w:t>
      </w:r>
      <w:r>
        <w:t xml:space="preserve"> </w:t>
      </w:r>
      <w:r>
        <w:t xml:space="preserve">- Better C3 AI cost model with auto-scaling</w:t>
      </w:r>
    </w:p>
    <w:p>
      <w:pPr>
        <w:pStyle w:val="BodyText"/>
      </w:pPr>
      <w:r>
        <w:rPr>
          <w:b/>
          <w:bCs/>
        </w:rPr>
        <w:t xml:space="preserve">Consequences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Positive</w:t>
      </w:r>
      <w:r>
        <w:t xml:space="preserve">: Reduced C3 management overhead, improved AI performance, built-in C3 security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Negative</w:t>
      </w:r>
      <w:r>
        <w:t xml:space="preserve">: Some C3 DBA control limitations, potential cost increases for steady AI workloads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Neutral</w:t>
      </w:r>
      <w:r>
        <w:t xml:space="preserve">: C3 migration effort required, C3 AI application compatibility testing needed</w:t>
      </w:r>
    </w:p>
    <w:p>
      <w:pPr>
        <w:pStyle w:val="BodyText"/>
      </w:pPr>
      <w:r>
        <w:rPr>
          <w:b/>
          <w:bCs/>
        </w:rPr>
        <w:t xml:space="preserve">Alternatives Considered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 Cloud Service</w:t>
      </w:r>
      <w:r>
        <w:t xml:space="preserve">: Rejected due to higher operational overhead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Self-managed databases</w:t>
      </w:r>
      <w:r>
        <w:t xml:space="preserve">: Rejected due to operational complexity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Alternative databases</w:t>
      </w:r>
      <w:r>
        <w:t xml:space="preserve">: Rejected due to application compatibility and migration costs</w:t>
      </w:r>
    </w:p>
    <w:bookmarkEnd w:id="13"/>
    <w:bookmarkStart w:id="14" w:name="adr-005-c3-ai-api-gateway-strategy"/>
    <w:p>
      <w:pPr>
        <w:pStyle w:val="Heading4"/>
      </w:pPr>
      <w:r>
        <w:t xml:space="preserve">ADR-005: C3 AI API Gateway Strategy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Accepted</w:t>
      </w:r>
      <w:r>
        <w:br/>
      </w:r>
      <w:r>
        <w:rPr>
          <w:b/>
          <w:bCs/>
        </w:rPr>
        <w:t xml:space="preserve">Date</w:t>
      </w:r>
      <w:r>
        <w:t xml:space="preserve">: [DATE]</w:t>
      </w:r>
      <w:r>
        <w:br/>
      </w:r>
      <w:r>
        <w:rPr>
          <w:b/>
          <w:bCs/>
        </w:rPr>
        <w:t xml:space="preserve">Decision Makers</w:t>
      </w:r>
      <w:r>
        <w:t xml:space="preserve">: Integration Architect, Security Architect</w:t>
      </w:r>
      <w:r>
        <w:br/>
      </w:r>
      <w:r>
        <w:rPr>
          <w:b/>
          <w:bCs/>
        </w:rPr>
        <w:t xml:space="preserve">Stakeholders</w:t>
      </w:r>
      <w:r>
        <w:t xml:space="preserve">: Development Teams, Partner Organizations</w:t>
      </w:r>
    </w:p>
    <w:p>
      <w:pPr>
        <w:pStyle w:val="BodyText"/>
      </w:pPr>
      <w:r>
        <w:rPr>
          <w:b/>
          <w:bCs/>
        </w:rPr>
        <w:t xml:space="preserve">Context</w:t>
      </w:r>
      <w:r>
        <w:t xml:space="preserve"> </w:t>
      </w:r>
      <w:r>
        <w:t xml:space="preserve">The C3 AI microservices architecture and external AI integrations require a centralized API management solution for AI security, monitoring, and governance.</w:t>
      </w:r>
    </w:p>
    <w:p>
      <w:pPr>
        <w:pStyle w:val="BodyText"/>
      </w:pPr>
      <w:r>
        <w:rPr>
          <w:b/>
          <w:bCs/>
        </w:rPr>
        <w:t xml:space="preserve">Decision</w:t>
      </w:r>
      <w:r>
        <w:t xml:space="preserve"> </w:t>
      </w:r>
      <w:r>
        <w:t xml:space="preserve">Implement OCI API Gateway with C3 AI integration as the primary AI API management platform.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 </w:t>
      </w:r>
      <w:r>
        <w:t xml:space="preserve">- Native integration with C3 AI services</w:t>
      </w:r>
      <w:r>
        <w:t xml:space="preserve"> </w:t>
      </w:r>
      <w:r>
        <w:t xml:space="preserve">- Built-in security features (authentication, authorization, rate limiting)</w:t>
      </w:r>
      <w:r>
        <w:t xml:space="preserve"> </w:t>
      </w:r>
      <w:r>
        <w:t xml:space="preserve">- Centralized monitoring and analytics</w:t>
      </w:r>
      <w:r>
        <w:t xml:space="preserve"> </w:t>
      </w:r>
      <w:r>
        <w:t xml:space="preserve">- Cost-effective for the expected C3 AI API volume</w:t>
      </w:r>
    </w:p>
    <w:p>
      <w:pPr>
        <w:pStyle w:val="BodyText"/>
      </w:pPr>
      <w:r>
        <w:rPr>
          <w:b/>
          <w:bCs/>
        </w:rPr>
        <w:t xml:space="preserve">Consequences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Positive</w:t>
      </w:r>
      <w:r>
        <w:t xml:space="preserve">: Centralized C3 AI API management, improved AI security, better AI monitoring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Negative</w:t>
      </w:r>
      <w:r>
        <w:t xml:space="preserve">: C3 platform dependency, additional complexity for simple AI APIs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Neutral</w:t>
      </w:r>
      <w:r>
        <w:t xml:space="preserve">: C3 team training required, migration of existing AI API consumers</w:t>
      </w:r>
    </w:p>
    <w:p>
      <w:pPr>
        <w:pStyle w:val="BodyText"/>
      </w:pPr>
      <w:r>
        <w:rPr>
          <w:b/>
          <w:bCs/>
        </w:rPr>
        <w:t xml:space="preserve">Alternatives Considered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Third-party API gateway</w:t>
      </w:r>
      <w:r>
        <w:t xml:space="preserve">: Rejected due to cost and integration complexity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Application-level API management</w:t>
      </w:r>
      <w:r>
        <w:t xml:space="preserve">: Rejected due to inconsistency and security concerns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Multiple specialized tools</w:t>
      </w:r>
      <w:r>
        <w:t xml:space="preserve">: Rejected due to operational complexity</w:t>
      </w:r>
    </w:p>
    <w:bookmarkEnd w:id="14"/>
    <w:bookmarkEnd w:id="15"/>
    <w:bookmarkEnd w:id="16"/>
    <w:bookmarkStart w:id="19" w:name="compliance-matrix"/>
    <w:p>
      <w:pPr>
        <w:pStyle w:val="Heading2"/>
      </w:pPr>
      <w:r>
        <w:t xml:space="preserve">12.2 Compliance Matrix</w:t>
      </w:r>
    </w:p>
    <w:bookmarkStart w:id="17" w:name="regulatory-compliance-mapping"/>
    <w:p>
      <w:pPr>
        <w:pStyle w:val="Heading3"/>
      </w:pPr>
      <w:r>
        <w:t xml:space="preserve">12.2.1 Regulatory Compliance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320"/>
        <w:gridCol w:w="1929"/>
        <w:gridCol w:w="1624"/>
        <w:gridCol w:w="812"/>
        <w:gridCol w:w="10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Regulation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OCI Service/Feature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GDPR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</w:pPr>
            <w:r>
              <w:t xml:space="preserve">AI data encryption at rest</w:t>
            </w:r>
          </w:p>
        </w:tc>
        <w:tc>
          <w:tcPr/>
          <w:p>
            <w:pPr>
              <w:pStyle w:val="Compact"/>
            </w:pPr>
            <w:r>
              <w:t xml:space="preserve">C3 AI Encryption</w:t>
            </w:r>
          </w:p>
        </w:tc>
        <w:tc>
          <w:tcPr/>
          <w:p>
            <w:pPr>
              <w:pStyle w:val="Compact"/>
            </w:pPr>
            <w:r>
              <w:t xml:space="preserve">All C3 AI data encrypted with customer-managed keys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C3 encryption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 to be Forgotten</w:t>
            </w:r>
          </w:p>
        </w:tc>
        <w:tc>
          <w:tcPr/>
          <w:p>
            <w:pPr>
              <w:pStyle w:val="Compact"/>
            </w:pPr>
            <w:r>
              <w:t xml:space="preserve">AI data deletion capability</w:t>
            </w:r>
          </w:p>
        </w:tc>
        <w:tc>
          <w:tcPr/>
          <w:p>
            <w:pPr>
              <w:pStyle w:val="Compact"/>
            </w:pPr>
            <w:r>
              <w:t xml:space="preserve">C3 Application APIs</w:t>
            </w:r>
          </w:p>
        </w:tc>
        <w:tc>
          <w:tcPr/>
          <w:p>
            <w:pPr>
              <w:pStyle w:val="Compact"/>
            </w:pPr>
            <w:r>
              <w:t xml:space="preserve">C3 Delete APIs implemented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C3 API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Portability</w:t>
            </w:r>
          </w:p>
        </w:tc>
        <w:tc>
          <w:tcPr/>
          <w:p>
            <w:pPr>
              <w:pStyle w:val="Compact"/>
            </w:pPr>
            <w:r>
              <w:t xml:space="preserve">AI data export capability</w:t>
            </w:r>
          </w:p>
        </w:tc>
        <w:tc>
          <w:tcPr/>
          <w:p>
            <w:pPr>
              <w:pStyle w:val="Compact"/>
            </w:pPr>
            <w:r>
              <w:t xml:space="preserve">C3 Object Storage</w:t>
            </w:r>
          </w:p>
        </w:tc>
        <w:tc>
          <w:tcPr/>
          <w:p>
            <w:pPr>
              <w:pStyle w:val="Compact"/>
            </w:pPr>
            <w:r>
              <w:t xml:space="preserve">C3 Export functions implemented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C3 export procedures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Breach Notification</w:t>
            </w:r>
          </w:p>
        </w:tc>
        <w:tc>
          <w:tcPr/>
          <w:p>
            <w:pPr>
              <w:pStyle w:val="Compact"/>
            </w:pPr>
            <w:r>
              <w:t xml:space="preserve">Incident response &lt;72hrs</w:t>
            </w:r>
          </w:p>
        </w:tc>
        <w:tc>
          <w:tcPr/>
          <w:p>
            <w:pPr>
              <w:pStyle w:val="Compact"/>
            </w:pPr>
            <w:r>
              <w:t xml:space="preserve">OCI Logging + Monitoring</w:t>
            </w:r>
          </w:p>
        </w:tc>
        <w:tc>
          <w:tcPr/>
          <w:p>
            <w:pPr>
              <w:pStyle w:val="Compact"/>
            </w:pPr>
            <w:r>
              <w:t xml:space="preserve">SIEM integration, automated alerts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Incident procedures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PCI DSS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Network Segmentation</w:t>
            </w:r>
          </w:p>
        </w:tc>
        <w:tc>
          <w:tcPr/>
          <w:p>
            <w:pPr>
              <w:pStyle w:val="Compact"/>
            </w:pPr>
            <w:r>
              <w:t xml:space="preserve">Isolated AI model data</w:t>
            </w:r>
          </w:p>
        </w:tc>
        <w:tc>
          <w:tcPr/>
          <w:p>
            <w:pPr>
              <w:pStyle w:val="Compact"/>
            </w:pPr>
            <w:r>
              <w:t xml:space="preserve">C3 VCN + Security Groups</w:t>
            </w:r>
          </w:p>
        </w:tc>
        <w:tc>
          <w:tcPr/>
          <w:p>
            <w:pPr>
              <w:pStyle w:val="Compact"/>
            </w:pPr>
            <w:r>
              <w:t xml:space="preserve">Dedicated C3 subnets with restricted access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C3 network diagrams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Access Controls</w:t>
            </w:r>
          </w:p>
        </w:tc>
        <w:tc>
          <w:tcPr/>
          <w:p>
            <w:pPr>
              <w:pStyle w:val="Compact"/>
            </w:pPr>
            <w:r>
              <w:t xml:space="preserve">MFA and RBAC</w:t>
            </w:r>
          </w:p>
        </w:tc>
        <w:tc>
          <w:tcPr/>
          <w:p>
            <w:pPr>
              <w:pStyle w:val="Compact"/>
            </w:pPr>
            <w:r>
              <w:t xml:space="preserve">C3 AI IAM</w:t>
            </w:r>
          </w:p>
        </w:tc>
        <w:tc>
          <w:tcPr/>
          <w:p>
            <w:pPr>
              <w:pStyle w:val="Compact"/>
            </w:pPr>
            <w:r>
              <w:t xml:space="preserve">Multi-factor authentication enabled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C3 IAM policies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Management</w:t>
            </w:r>
          </w:p>
        </w:tc>
        <w:tc>
          <w:tcPr/>
          <w:p>
            <w:pPr>
              <w:pStyle w:val="Compact"/>
            </w:pPr>
            <w:r>
              <w:t xml:space="preserve">Regular security scanning</w:t>
            </w:r>
          </w:p>
        </w:tc>
        <w:tc>
          <w:tcPr/>
          <w:p>
            <w:pPr>
              <w:pStyle w:val="Compact"/>
            </w:pPr>
            <w:r>
              <w:t xml:space="preserve">OCI Vulnerability Scanning</w:t>
            </w:r>
          </w:p>
        </w:tc>
        <w:tc>
          <w:tcPr/>
          <w:p>
            <w:pPr>
              <w:pStyle w:val="Compact"/>
            </w:pPr>
            <w:r>
              <w:t xml:space="preserve">Automated weekly scans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Scan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All access logged</w:t>
            </w:r>
          </w:p>
        </w:tc>
        <w:tc>
          <w:tcPr/>
          <w:p>
            <w:pPr>
              <w:pStyle w:val="Compact"/>
            </w:pPr>
            <w:r>
              <w:t xml:space="preserve">OCI Audit</w:t>
            </w:r>
          </w:p>
        </w:tc>
        <w:tc>
          <w:tcPr/>
          <w:p>
            <w:pPr>
              <w:pStyle w:val="Compact"/>
            </w:pPr>
            <w:r>
              <w:t xml:space="preserve">All API calls logged and monitored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Audit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Change Controls</w:t>
            </w:r>
          </w:p>
        </w:tc>
        <w:tc>
          <w:tcPr/>
          <w:p>
            <w:pPr>
              <w:pStyle w:val="Compact"/>
            </w:pPr>
            <w:r>
              <w:t xml:space="preserve">Documented change process</w:t>
            </w:r>
          </w:p>
        </w:tc>
        <w:tc>
          <w:tcPr/>
          <w:p>
            <w:pPr>
              <w:pStyle w:val="Compact"/>
            </w:pPr>
            <w:r>
              <w:t xml:space="preserve">Git + CI/CD</w:t>
            </w:r>
          </w:p>
        </w:tc>
        <w:tc>
          <w:tcPr/>
          <w:p>
            <w:pPr>
              <w:pStyle w:val="Compact"/>
            </w:pPr>
            <w:r>
              <w:t xml:space="preserve">All changes tracked in Git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Change procedures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Controls</w:t>
            </w:r>
          </w:p>
        </w:tc>
        <w:tc>
          <w:tcPr/>
          <w:p>
            <w:pPr>
              <w:pStyle w:val="Compact"/>
            </w:pPr>
            <w:r>
              <w:t xml:space="preserve">Segregation of duties</w:t>
            </w:r>
          </w:p>
        </w:tc>
        <w:tc>
          <w:tcPr/>
          <w:p>
            <w:pPr>
              <w:pStyle w:val="Compact"/>
            </w:pPr>
            <w:r>
              <w:t xml:space="preserve">OCI IAM + Policies</w:t>
            </w:r>
          </w:p>
        </w:tc>
        <w:tc>
          <w:tcPr/>
          <w:p>
            <w:pPr>
              <w:pStyle w:val="Compact"/>
            </w:pPr>
            <w:r>
              <w:t xml:space="preserve">Separate roles for dev/prod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Role definitions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Integrity</w:t>
            </w:r>
          </w:p>
        </w:tc>
        <w:tc>
          <w:tcPr/>
          <w:p>
            <w:pPr>
              <w:pStyle w:val="Compact"/>
            </w:pPr>
            <w:r>
              <w:t xml:space="preserve">Financial data protection</w:t>
            </w:r>
          </w:p>
        </w:tc>
        <w:tc>
          <w:tcPr/>
          <w:p>
            <w:pPr>
              <w:pStyle w:val="Compact"/>
            </w:pPr>
            <w:r>
              <w:t xml:space="preserve">Database constraints</w:t>
            </w:r>
          </w:p>
        </w:tc>
        <w:tc>
          <w:tcPr/>
          <w:p>
            <w:pPr>
              <w:pStyle w:val="Compact"/>
            </w:pPr>
            <w:r>
              <w:t xml:space="preserve">Referential integrity enforced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Database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 27001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Information Security Policy</w:t>
            </w:r>
          </w:p>
        </w:tc>
        <w:tc>
          <w:tcPr/>
          <w:p>
            <w:pPr>
              <w:pStyle w:val="Compact"/>
            </w:pPr>
            <w:r>
              <w:t xml:space="preserve">Security framework</w:t>
            </w:r>
          </w:p>
        </w:tc>
        <w:tc>
          <w:tcPr/>
          <w:p>
            <w:pPr>
              <w:pStyle w:val="Compact"/>
            </w:pPr>
            <w:r>
              <w:t xml:space="preserve">OCI Security Center</w:t>
            </w:r>
          </w:p>
        </w:tc>
        <w:tc>
          <w:tcPr/>
          <w:p>
            <w:pPr>
              <w:pStyle w:val="Compact"/>
            </w:pPr>
            <w:r>
              <w:t xml:space="preserve">Comprehensive security policies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Security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</w:pPr>
            <w:r>
              <w:t xml:space="preserve">Regular risk evaluation</w:t>
            </w:r>
          </w:p>
        </w:tc>
        <w:tc>
          <w:tcPr/>
          <w:p>
            <w:pPr>
              <w:pStyle w:val="Compact"/>
            </w:pPr>
            <w:r>
              <w:t xml:space="preserve">Security assessments</w:t>
            </w:r>
          </w:p>
        </w:tc>
        <w:tc>
          <w:tcPr/>
          <w:p>
            <w:pPr>
              <w:pStyle w:val="Compact"/>
            </w:pPr>
            <w:r>
              <w:t xml:space="preserve">Quarterly risk reviews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Risk 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Management</w:t>
            </w:r>
          </w:p>
        </w:tc>
        <w:tc>
          <w:tcPr/>
          <w:p>
            <w:pPr>
              <w:pStyle w:val="Compact"/>
            </w:pPr>
            <w:r>
              <w:t xml:space="preserve">Security incident response</w:t>
            </w:r>
          </w:p>
        </w:tc>
        <w:tc>
          <w:tcPr/>
          <w:p>
            <w:pPr>
              <w:pStyle w:val="Compact"/>
            </w:pPr>
            <w:r>
              <w:t xml:space="preserve">SIEM + Procedures</w:t>
            </w:r>
          </w:p>
        </w:tc>
        <w:tc>
          <w:tcPr/>
          <w:p>
            <w:pPr>
              <w:pStyle w:val="Compact"/>
            </w:pPr>
            <w:r>
              <w:t xml:space="preserve">24x7 monitoring and response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Incident playbooks</w:t>
            </w:r>
          </w:p>
        </w:tc>
      </w:tr>
    </w:tbl>
    <w:bookmarkEnd w:id="17"/>
    <w:bookmarkStart w:id="18" w:name="corporate-policy-compliance"/>
    <w:p>
      <w:pPr>
        <w:pStyle w:val="Heading3"/>
      </w:pPr>
      <w:r>
        <w:t xml:space="preserve">12.2.2 Corporate Policy Compliance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1"/>
        <w:gridCol w:w="1806"/>
        <w:gridCol w:w="2223"/>
        <w:gridCol w:w="1667"/>
        <w:gridCol w:w="1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Classification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 Labeling</w:t>
            </w:r>
          </w:p>
        </w:tc>
        <w:tc>
          <w:tcPr/>
          <w:p>
            <w:pPr>
              <w:pStyle w:val="Compact"/>
            </w:pPr>
            <w:r>
              <w:t xml:space="preserve">All data must be classified</w:t>
            </w:r>
          </w:p>
        </w:tc>
        <w:tc>
          <w:tcPr/>
          <w:p>
            <w:pPr>
              <w:pStyle w:val="Compact"/>
            </w:pPr>
            <w:r>
              <w:t xml:space="preserve">Tagging strategy, metadata</w:t>
            </w:r>
          </w:p>
        </w:tc>
        <w:tc>
          <w:tcPr/>
          <w:p>
            <w:pPr>
              <w:pStyle w:val="Compact"/>
            </w:pPr>
            <w:r>
              <w:t xml:space="preserve">Quarterly audit</w:t>
            </w:r>
          </w:p>
        </w:tc>
        <w:tc>
          <w:tcPr/>
          <w:p>
            <w:pPr>
              <w:pStyle w:val="Compact"/>
            </w:pPr>
            <w:r>
              <w:t xml:space="preserve">Data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Controls</w:t>
            </w:r>
          </w:p>
        </w:tc>
        <w:tc>
          <w:tcPr/>
          <w:p>
            <w:pPr>
              <w:pStyle w:val="Compact"/>
            </w:pPr>
            <w:r>
              <w:t xml:space="preserve">Role-based access</w:t>
            </w:r>
          </w:p>
        </w:tc>
        <w:tc>
          <w:tcPr/>
          <w:p>
            <w:pPr>
              <w:pStyle w:val="Compact"/>
            </w:pPr>
            <w:r>
              <w:t xml:space="preserve">OCI IAM policies</w:t>
            </w:r>
          </w:p>
        </w:tc>
        <w:tc>
          <w:tcPr/>
          <w:p>
            <w:pPr>
              <w:pStyle w:val="Compact"/>
            </w:pPr>
            <w:r>
              <w:t xml:space="preserve">Access reviews</w:t>
            </w:r>
          </w:p>
        </w:tc>
        <w:tc>
          <w:tcPr/>
          <w:p>
            <w:pPr>
              <w:pStyle w:val="Compact"/>
            </w:pPr>
            <w:r>
              <w:t xml:space="preserve">Security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Policy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Password Complexity</w:t>
            </w:r>
          </w:p>
        </w:tc>
        <w:tc>
          <w:tcPr/>
          <w:p>
            <w:pPr>
              <w:pStyle w:val="Compact"/>
            </w:pPr>
            <w:r>
              <w:t xml:space="preserve">12+ characters, complexity</w:t>
            </w:r>
          </w:p>
        </w:tc>
        <w:tc>
          <w:tcPr/>
          <w:p>
            <w:pPr>
              <w:pStyle w:val="Compact"/>
            </w:pPr>
            <w:r>
              <w:t xml:space="preserve">OCI IAM password policy</w:t>
            </w:r>
          </w:p>
        </w:tc>
        <w:tc>
          <w:tcPr/>
          <w:p>
            <w:pPr>
              <w:pStyle w:val="Compact"/>
            </w:pPr>
            <w:r>
              <w:t xml:space="preserve">Automated enforcement</w:t>
            </w:r>
          </w:p>
        </w:tc>
        <w:tc>
          <w:tcPr/>
          <w:p>
            <w:pPr>
              <w:pStyle w:val="Compact"/>
            </w:pPr>
            <w:r>
              <w:t xml:space="preserve">Security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 Requirements</w:t>
            </w:r>
          </w:p>
        </w:tc>
        <w:tc>
          <w:tcPr/>
          <w:p>
            <w:pPr>
              <w:pStyle w:val="Compact"/>
            </w:pPr>
            <w:r>
              <w:t xml:space="preserve">MFA for all privileged access</w:t>
            </w:r>
          </w:p>
        </w:tc>
        <w:tc>
          <w:tcPr/>
          <w:p>
            <w:pPr>
              <w:pStyle w:val="Compact"/>
            </w:pPr>
            <w:r>
              <w:t xml:space="preserve">OCI MFA</w:t>
            </w:r>
          </w:p>
        </w:tc>
        <w:tc>
          <w:tcPr/>
          <w:p>
            <w:pPr>
              <w:pStyle w:val="Compact"/>
            </w:pPr>
            <w:r>
              <w:t xml:space="preserve">Access monitoring</w:t>
            </w:r>
          </w:p>
        </w:tc>
        <w:tc>
          <w:tcPr/>
          <w:p>
            <w:pPr>
              <w:pStyle w:val="Compact"/>
            </w:pPr>
            <w:r>
              <w:t xml:space="preserve">Security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 Policy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Daily Backups</w:t>
            </w:r>
          </w:p>
        </w:tc>
        <w:tc>
          <w:tcPr/>
          <w:p>
            <w:pPr>
              <w:pStyle w:val="Compact"/>
            </w:pPr>
            <w:r>
              <w:t xml:space="preserve">All critical data</w:t>
            </w:r>
          </w:p>
        </w:tc>
        <w:tc>
          <w:tcPr/>
          <w:p>
            <w:pPr>
              <w:pStyle w:val="Compact"/>
            </w:pPr>
            <w:r>
              <w:t xml:space="preserve">OCI Backup service</w:t>
            </w:r>
          </w:p>
        </w:tc>
        <w:tc>
          <w:tcPr/>
          <w:p>
            <w:pPr>
              <w:pStyle w:val="Compact"/>
            </w:pPr>
            <w:r>
              <w:t xml:space="preserve">Backup monitoring</w:t>
            </w:r>
          </w:p>
        </w:tc>
        <w:tc>
          <w:tcPr/>
          <w:p>
            <w:pPr>
              <w:pStyle w:val="Compact"/>
            </w:pPr>
            <w:r>
              <w:t xml:space="preserve">Operations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 Testing</w:t>
            </w:r>
          </w:p>
        </w:tc>
        <w:tc>
          <w:tcPr/>
          <w:p>
            <w:pPr>
              <w:pStyle w:val="Compact"/>
            </w:pPr>
            <w:r>
              <w:t xml:space="preserve">Quarterly restore tests</w:t>
            </w:r>
          </w:p>
        </w:tc>
        <w:tc>
          <w:tcPr/>
          <w:p>
            <w:pPr>
              <w:pStyle w:val="Compact"/>
            </w:pPr>
            <w:r>
              <w:t xml:space="preserve">Test procedures</w:t>
            </w:r>
          </w:p>
        </w:tc>
        <w:tc>
          <w:tcPr/>
          <w:p>
            <w:pPr>
              <w:pStyle w:val="Compact"/>
            </w:pPr>
            <w:r>
              <w:t xml:space="preserve">Test reports</w:t>
            </w:r>
          </w:p>
        </w:tc>
        <w:tc>
          <w:tcPr/>
          <w:p>
            <w:pPr>
              <w:pStyle w:val="Compact"/>
            </w:pPr>
            <w:r>
              <w:t xml:space="preserve">Operations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 Management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Approval Process</w:t>
            </w:r>
          </w:p>
        </w:tc>
        <w:tc>
          <w:tcPr/>
          <w:p>
            <w:pPr>
              <w:pStyle w:val="Compact"/>
            </w:pPr>
            <w:r>
              <w:t xml:space="preserve">All changes approved</w:t>
            </w:r>
          </w:p>
        </w:tc>
        <w:tc>
          <w:tcPr/>
          <w:p>
            <w:pPr>
              <w:pStyle w:val="Compact"/>
            </w:pPr>
            <w:r>
              <w:t xml:space="preserve">Change board</w:t>
            </w:r>
          </w:p>
        </w:tc>
        <w:tc>
          <w:tcPr/>
          <w:p>
            <w:pPr>
              <w:pStyle w:val="Compact"/>
            </w:pPr>
            <w:r>
              <w:t xml:space="preserve">Change tracking</w:t>
            </w:r>
          </w:p>
        </w:tc>
        <w:tc>
          <w:tcPr/>
          <w:p>
            <w:pPr>
              <w:pStyle w:val="Compact"/>
            </w:pPr>
            <w:r>
              <w:t xml:space="preserve">Change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All changes documented</w:t>
            </w:r>
          </w:p>
        </w:tc>
        <w:tc>
          <w:tcPr/>
          <w:p>
            <w:pPr>
              <w:pStyle w:val="Compact"/>
            </w:pPr>
            <w:r>
              <w:t xml:space="preserve">Git commit messages</w:t>
            </w:r>
          </w:p>
        </w:tc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Development Team</w:t>
            </w:r>
          </w:p>
        </w:tc>
      </w:tr>
    </w:tbl>
    <w:bookmarkEnd w:id="18"/>
    <w:bookmarkEnd w:id="19"/>
    <w:bookmarkStart w:id="28" w:name="technical-specifications"/>
    <w:p>
      <w:pPr>
        <w:pStyle w:val="Heading2"/>
      </w:pPr>
      <w:r>
        <w:t xml:space="preserve">12.3 Technical Specifications</w:t>
      </w:r>
    </w:p>
    <w:bookmarkStart w:id="22" w:name="network-configuration-details"/>
    <w:p>
      <w:pPr>
        <w:pStyle w:val="Heading3"/>
      </w:pPr>
      <w:r>
        <w:t xml:space="preserve">12.3.1 Network Configuration Details</w:t>
      </w:r>
    </w:p>
    <w:bookmarkStart w:id="20" w:name="vcn-design-specifications"/>
    <w:p>
      <w:pPr>
        <w:pStyle w:val="Heading4"/>
      </w:pPr>
      <w:r>
        <w:t xml:space="preserve">VCN Design Specifications</w:t>
      </w:r>
    </w:p>
    <w:p>
      <w:pPr>
        <w:pStyle w:val="SourceCode"/>
      </w:pPr>
      <w:r>
        <w:rPr>
          <w:rStyle w:val="FunctionTok"/>
        </w:rPr>
        <w:t xml:space="preserve">VCN Configuration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10.0.0.0/16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Subnets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Public_Subnet_AD1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10.0.1.0/24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Public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Load Balancer, NAT Gateway, Internet Gateway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Private_App_Subnet_AD1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10.0.10.0/24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Private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 servers, OKE nodes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Private_DB_Subnet_AD1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10.0.20.0/24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Private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Autonomous Database, Redis Cache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Public_Subnet_AD2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10.0.2.0/24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Public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Load Balancer, NAT Gateway (DR)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Private_App_Subnet_AD2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10.0.11.0/24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Private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 servers, OKE nodes (DR)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Private_DB_Subnet_AD2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10.0.21.0/24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Private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Autonomous Database (Standby)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Security_Lists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Public_SL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TCP, Port: 80, Source: 0.0.0.0/0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TCP, Port: 443, Source: 0.0.0.0/0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All, Destination: 0.0.0.0/0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Private_App_SL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TCP, Port: 8080-8090, Source: 10.0.1.0/24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TCP, Port: 22, Source: 10.0.1.0/24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All, Destination: 0.0.0.0/0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Private_DB_SL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TCP, Port: 1521, Source: 10.0.10.0/24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TCP, Port: 6379, Source: 10.0.10.0/24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TCP, Port: 443, Destination: 0.0.0.0/0</w:t>
      </w:r>
    </w:p>
    <w:bookmarkEnd w:id="20"/>
    <w:bookmarkStart w:id="21" w:name="routing-configuration"/>
    <w:p>
      <w:pPr>
        <w:pStyle w:val="Heading4"/>
      </w:pPr>
      <w:r>
        <w:t xml:space="preserve">Routing Configuration</w:t>
      </w:r>
    </w:p>
    <w:p>
      <w:pPr>
        <w:pStyle w:val="SourceCode"/>
      </w:pPr>
      <w:r>
        <w:rPr>
          <w:rStyle w:val="FunctionTok"/>
        </w:rPr>
        <w:t xml:space="preserve">Route_Tables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Public_RT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0.0.0.0/0, Target: Internet_Gateway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192.168.0.0/16, Target: DRG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Private_RT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0.0.0.0/0, Target: NAT_Gateway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192.168.0.0/16, Target: DRG</w:t>
      </w:r>
    </w:p>
    <w:bookmarkEnd w:id="21"/>
    <w:bookmarkEnd w:id="22"/>
    <w:bookmarkStart w:id="25" w:name="compute-specifications"/>
    <w:p>
      <w:pPr>
        <w:pStyle w:val="Heading3"/>
      </w:pPr>
      <w:r>
        <w:t xml:space="preserve">12.3.2 Compute Specifications</w:t>
      </w:r>
    </w:p>
    <w:bookmarkStart w:id="23" w:name="instance-configurations"/>
    <w:p>
      <w:pPr>
        <w:pStyle w:val="Heading4"/>
      </w:pPr>
      <w:r>
        <w:t xml:space="preserve">Instance Configurations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972"/>
        <w:gridCol w:w="972"/>
        <w:gridCol w:w="1250"/>
        <w:gridCol w:w="1250"/>
        <w:gridCol w:w="13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Instance Type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OCPUs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Servers</w:t>
            </w:r>
          </w:p>
        </w:tc>
        <w:tc>
          <w:tcPr/>
          <w:p>
            <w:pPr>
              <w:pStyle w:val="Compact"/>
            </w:pPr>
            <w:r>
              <w:t xml:space="preserve">VM.Standard.E4.Flex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32 GB</w:t>
            </w:r>
          </w:p>
        </w:tc>
        <w:tc>
          <w:tcPr/>
          <w:p>
            <w:pPr>
              <w:pStyle w:val="Compact"/>
            </w:pPr>
            <w:r>
              <w:t xml:space="preserve">100 GB Boot + 500 GB Block</w:t>
            </w:r>
          </w:p>
        </w:tc>
        <w:tc>
          <w:tcPr/>
          <w:p>
            <w:pPr>
              <w:pStyle w:val="Compact"/>
            </w:pPr>
            <w:r>
              <w:t xml:space="preserve">Web application hosting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Servers</w:t>
            </w:r>
          </w:p>
        </w:tc>
        <w:tc>
          <w:tcPr/>
          <w:p>
            <w:pPr>
              <w:pStyle w:val="Compact"/>
            </w:pPr>
            <w:r>
              <w:t xml:space="preserve">VM.Standard.E4.Flex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64 GB</w:t>
            </w:r>
          </w:p>
        </w:tc>
        <w:tc>
          <w:tcPr/>
          <w:p>
            <w:pPr>
              <w:pStyle w:val="Compact"/>
            </w:pPr>
            <w:r>
              <w:t xml:space="preserve">100 GB Boot + 1 TB Block</w:t>
            </w:r>
          </w:p>
        </w:tc>
        <w:tc>
          <w:tcPr/>
          <w:p>
            <w:pPr>
              <w:pStyle w:val="Compact"/>
            </w:pPr>
            <w:r>
              <w:t xml:space="preserve">Business logic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OKE Nodes</w:t>
            </w:r>
          </w:p>
        </w:tc>
        <w:tc>
          <w:tcPr/>
          <w:p>
            <w:pPr>
              <w:pStyle w:val="Compact"/>
            </w:pPr>
            <w:r>
              <w:t xml:space="preserve">VM.Standard.E4.Flex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64 GB</w:t>
            </w:r>
          </w:p>
        </w:tc>
        <w:tc>
          <w:tcPr/>
          <w:p>
            <w:pPr>
              <w:pStyle w:val="Compact"/>
            </w:pPr>
            <w:r>
              <w:t xml:space="preserve">100 GB Boot + 500 GB Block</w:t>
            </w:r>
          </w:p>
        </w:tc>
        <w:tc>
          <w:tcPr/>
          <w:p>
            <w:pPr>
              <w:pStyle w:val="Compact"/>
            </w:pPr>
            <w:r>
              <w:t xml:space="preserve">Container workloads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Servers</w:t>
            </w:r>
          </w:p>
        </w:tc>
        <w:tc>
          <w:tcPr/>
          <w:p>
            <w:pPr>
              <w:pStyle w:val="Compact"/>
            </w:pPr>
            <w:r>
              <w:t xml:space="preserve">Autonomous Database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64 GB</w:t>
            </w:r>
          </w:p>
        </w:tc>
        <w:tc>
          <w:tcPr/>
          <w:p>
            <w:pPr>
              <w:pStyle w:val="Compact"/>
            </w:pPr>
            <w:r>
              <w:t xml:space="preserve">1 TB</w:t>
            </w:r>
          </w:p>
        </w:tc>
        <w:tc>
          <w:tcPr/>
          <w:p>
            <w:pPr>
              <w:pStyle w:val="Compact"/>
            </w:pPr>
            <w:r>
              <w:t xml:space="preserve">OLTP workloads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 Servers</w:t>
            </w:r>
          </w:p>
        </w:tc>
        <w:tc>
          <w:tcPr/>
          <w:p>
            <w:pPr>
              <w:pStyle w:val="Compact"/>
            </w:pPr>
            <w:r>
              <w:t xml:space="preserve">VM.Standard.E4.Flex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32 GB</w:t>
            </w:r>
          </w:p>
        </w:tc>
        <w:tc>
          <w:tcPr/>
          <w:p>
            <w:pPr>
              <w:pStyle w:val="Compact"/>
            </w:pPr>
            <w:r>
              <w:t xml:space="preserve">100 GB Boot</w:t>
            </w:r>
          </w:p>
        </w:tc>
        <w:tc>
          <w:tcPr/>
          <w:p>
            <w:pPr>
              <w:pStyle w:val="Compact"/>
            </w:pPr>
            <w:r>
              <w:t xml:space="preserve">Redis caching</w:t>
            </w:r>
          </w:p>
        </w:tc>
      </w:tr>
    </w:tbl>
    <w:bookmarkEnd w:id="23"/>
    <w:bookmarkStart w:id="24" w:name="auto-scaling-configuration"/>
    <w:p>
      <w:pPr>
        <w:pStyle w:val="Heading4"/>
      </w:pPr>
      <w:r>
        <w:t xml:space="preserve">Auto-scaling Configuration</w:t>
      </w:r>
    </w:p>
    <w:p>
      <w:pPr>
        <w:pStyle w:val="SourceCode"/>
      </w:pPr>
      <w:r>
        <w:rPr>
          <w:rStyle w:val="FunctionTok"/>
        </w:rPr>
        <w:t xml:space="preserve">Auto_Scaling_Policies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Web_Tier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Min_Instances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Max_Instances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Target_CPU_Utilization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70%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Scale_Out_Cooldown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Scale_In_Cooldown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600s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App_Tier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Min_Instances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Max_Instances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Target_CPU_Utilization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80%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Scale_Out_Cooldown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Scale_In_Cooldown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900s</w:t>
      </w:r>
    </w:p>
    <w:bookmarkEnd w:id="24"/>
    <w:bookmarkEnd w:id="25"/>
    <w:bookmarkStart w:id="27" w:name="database-configuration"/>
    <w:p>
      <w:pPr>
        <w:pStyle w:val="Heading3"/>
      </w:pPr>
      <w:r>
        <w:t xml:space="preserve">12.3.3 Database Configuration</w:t>
      </w:r>
    </w:p>
    <w:bookmarkStart w:id="26" w:name="autonomous-database-settings"/>
    <w:p>
      <w:pPr>
        <w:pStyle w:val="Heading4"/>
      </w:pPr>
      <w:r>
        <w:t xml:space="preserve">Autonomous Database Settings</w:t>
      </w:r>
    </w:p>
    <w:p>
      <w:pPr>
        <w:pStyle w:val="SourceCode"/>
      </w:pPr>
      <w:r>
        <w:rPr>
          <w:rStyle w:val="FunctionTok"/>
        </w:rPr>
        <w:t xml:space="preserve">Autonomous_Database_OLTP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Shape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 OCPUs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 TB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Auto_Scaling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Auto_Backup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Backup_Retention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 days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Encryption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Customer_Managed_Keys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Performance_Settings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Workload_Type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OLTP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Parallelism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FunctionTok"/>
        </w:rPr>
        <w:t xml:space="preserve">Autonomous_Database_DW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Shape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 OCPUs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 TB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Auto_Scaling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Auto_Backup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Backup_Retention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 days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Encryption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Customer_Managed_Keys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Performance_Settings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Workload_Type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Parallelism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26"/>
    <w:bookmarkEnd w:id="27"/>
    <w:bookmarkEnd w:id="28"/>
    <w:bookmarkStart w:id="34" w:name="integration-specifications"/>
    <w:p>
      <w:pPr>
        <w:pStyle w:val="Heading2"/>
      </w:pPr>
      <w:r>
        <w:t xml:space="preserve">12.4 Integration Specifications</w:t>
      </w:r>
    </w:p>
    <w:bookmarkStart w:id="31" w:name="api-specifications"/>
    <w:p>
      <w:pPr>
        <w:pStyle w:val="Heading3"/>
      </w:pPr>
      <w:r>
        <w:t xml:space="preserve">12.4.1 API Specifications</w:t>
      </w:r>
    </w:p>
    <w:bookmarkStart w:id="29" w:name="rest-api-standards"/>
    <w:p>
      <w:pPr>
        <w:pStyle w:val="Heading4"/>
      </w:pPr>
      <w:r>
        <w:t xml:space="preserve">REST API Standards</w:t>
      </w:r>
    </w:p>
    <w:p>
      <w:pPr>
        <w:pStyle w:val="SourceCode"/>
      </w:pPr>
      <w:r>
        <w:rPr>
          <w:rStyle w:val="FunctionTok"/>
        </w:rPr>
        <w:t xml:space="preserve">API_Standards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OpenAPI 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https://api.customer.com/v1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Authentication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OAuth 2.0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Flows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authorization_code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client_credentials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Rate_Limiting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Requests_Per_Minute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Burst_Limit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Response_Format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Content_Type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application/json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Error_Format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RFC 7807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Authorization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Content-Type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X-Request-ID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Optional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X-Client-Version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Accept-Language</w:t>
      </w:r>
      <w:r>
        <w:rPr>
          <w:rStyle w:val="KeywordTok"/>
        </w:rPr>
        <w:t xml:space="preserve">]</w:t>
      </w:r>
    </w:p>
    <w:bookmarkEnd w:id="29"/>
    <w:bookmarkStart w:id="30" w:name="sample-api-definition"/>
    <w:p>
      <w:pPr>
        <w:pStyle w:val="Heading4"/>
      </w:pPr>
      <w:r>
        <w:t xml:space="preserve">Sample API Definition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3.0.0</w:t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Customer Management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Customer data management services</w:t>
      </w:r>
      <w:r>
        <w:br/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/customers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 customers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limit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maximum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Customer list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'#/components/schemas/Customer'</w:t>
      </w:r>
      <w:r>
        <w:br/>
      </w:r>
      <w:r>
        <w:rPr>
          <w:rStyle w:val="AttributeTok"/>
        </w:rPr>
        <w:t xml:space="preserve">              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 customer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'#/components/schemas/CustomerCreate'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Customer created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'#/components/schemas/Customer'</w:t>
      </w:r>
      <w:r>
        <w:br/>
      </w:r>
      <w:r>
        <w:br/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schemas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Customer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email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created_at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</w:t>
      </w:r>
    </w:p>
    <w:bookmarkEnd w:id="30"/>
    <w:bookmarkEnd w:id="31"/>
    <w:bookmarkStart w:id="33" w:name="data-integration-mappings"/>
    <w:p>
      <w:pPr>
        <w:pStyle w:val="Heading3"/>
      </w:pPr>
      <w:r>
        <w:t xml:space="preserve">12.4.2 Data Integration Mappings</w:t>
      </w:r>
    </w:p>
    <w:bookmarkStart w:id="32" w:name="source-to-target-mapping"/>
    <w:p>
      <w:pPr>
        <w:pStyle w:val="Heading4"/>
      </w:pPr>
      <w:r>
        <w:t xml:space="preserve">Source to Target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5"/>
        <w:gridCol w:w="1498"/>
        <w:gridCol w:w="1605"/>
        <w:gridCol w:w="1498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System</w:t>
            </w:r>
          </w:p>
        </w:tc>
        <w:tc>
          <w:tcPr/>
          <w:p>
            <w:pPr>
              <w:pStyle w:val="Compact"/>
            </w:pPr>
            <w:r>
              <w:t xml:space="preserve">Source Field</w:t>
            </w:r>
          </w:p>
        </w:tc>
        <w:tc>
          <w:tcPr/>
          <w:p>
            <w:pPr>
              <w:pStyle w:val="Compact"/>
            </w:pPr>
            <w:r>
              <w:t xml:space="preserve">Target System</w:t>
            </w:r>
          </w:p>
        </w:tc>
        <w:tc>
          <w:tcPr/>
          <w:p>
            <w:pPr>
              <w:pStyle w:val="Compact"/>
            </w:pPr>
            <w:r>
              <w:t xml:space="preserve">Target Field</w:t>
            </w:r>
          </w:p>
        </w:tc>
        <w:tc>
          <w:tcPr/>
          <w:p>
            <w:pPr>
              <w:pStyle w:val="Compact"/>
            </w:pPr>
            <w:r>
              <w:t xml:space="preserve">Transformation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Legacy CRM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Customer.ID</w:t>
            </w:r>
          </w:p>
        </w:tc>
        <w:tc>
          <w:tcPr/>
          <w:p>
            <w:pPr>
              <w:pStyle w:val="Compact"/>
            </w:pPr>
            <w:r>
              <w:t xml:space="preserve">Customer DB</w:t>
            </w:r>
          </w:p>
        </w:tc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String to UUID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Customer.Name</w:t>
            </w:r>
          </w:p>
        </w:tc>
        <w:tc>
          <w:tcPr/>
          <w:p>
            <w:pPr>
              <w:pStyle w:val="Compact"/>
            </w:pPr>
            <w:r>
              <w:t xml:space="preserve">Customer DB</w:t>
            </w:r>
          </w:p>
        </w:tc>
        <w:tc>
          <w:tcPr/>
          <w:p>
            <w:pPr>
              <w:pStyle w:val="Compact"/>
            </w:pPr>
            <w: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t xml:space="preserve">Concatenate first + last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Customer.Phone</w:t>
            </w:r>
          </w:p>
        </w:tc>
        <w:tc>
          <w:tcPr/>
          <w:p>
            <w:pPr>
              <w:pStyle w:val="Compact"/>
            </w:pPr>
            <w:r>
              <w:t xml:space="preserve">Customer DB</w:t>
            </w:r>
          </w:p>
        </w:tc>
        <w:tc>
          <w:tcPr/>
          <w:p>
            <w:pPr>
              <w:pStyle w:val="Compact"/>
            </w:pPr>
            <w:r>
              <w:t xml:space="preserve">phone_number</w:t>
            </w:r>
          </w:p>
        </w:tc>
        <w:tc>
          <w:tcPr/>
          <w:p>
            <w:pPr>
              <w:pStyle w:val="Compact"/>
            </w:pPr>
            <w:r>
              <w:t xml:space="preserve">Format to E.164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Customer.Address</w:t>
            </w:r>
          </w:p>
        </w:tc>
        <w:tc>
          <w:tcPr/>
          <w:p>
            <w:pPr>
              <w:pStyle w:val="Compact"/>
            </w:pPr>
            <w:r>
              <w:t xml:space="preserve">Customer DB</w:t>
            </w:r>
          </w:p>
        </w:tc>
        <w:tc>
          <w:tcPr/>
          <w:p>
            <w:pPr>
              <w:pStyle w:val="Compact"/>
            </w:pPr>
            <w:r>
              <w:t xml:space="preserve">address_json</w:t>
            </w:r>
          </w:p>
        </w:tc>
        <w:tc>
          <w:tcPr/>
          <w:p>
            <w:pPr>
              <w:pStyle w:val="Compact"/>
            </w:pPr>
            <w:r>
              <w:t xml:space="preserve">Convert to JSON object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 ERP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Material.MATNR</w:t>
            </w:r>
          </w:p>
        </w:tc>
        <w:tc>
          <w:tcPr/>
          <w:p>
            <w:pPr>
              <w:pStyle w:val="Compact"/>
            </w:pPr>
            <w:r>
              <w:t xml:space="preserve">Product DB</w:t>
            </w:r>
          </w:p>
        </w:tc>
        <w:tc>
          <w:tcPr/>
          <w:p>
            <w:pPr>
              <w:pStyle w:val="Compact"/>
            </w:pPr>
            <w:r>
              <w:t xml:space="preserve">product_code</w:t>
            </w:r>
          </w:p>
        </w:tc>
        <w:tc>
          <w:tcPr/>
          <w:p>
            <w:pPr>
              <w:pStyle w:val="Compact"/>
            </w:pPr>
            <w:r>
              <w:t xml:space="preserve">Direct mapping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Material.MAKTX</w:t>
            </w:r>
          </w:p>
        </w:tc>
        <w:tc>
          <w:tcPr/>
          <w:p>
            <w:pPr>
              <w:pStyle w:val="Compact"/>
            </w:pPr>
            <w:r>
              <w:t xml:space="preserve">Product DB</w:t>
            </w:r>
          </w:p>
        </w:tc>
        <w:tc>
          <w:tcPr/>
          <w:p>
            <w:pPr>
              <w:pStyle w:val="Compact"/>
            </w:pPr>
            <w:r>
              <w:t xml:space="preserve">product_name</w:t>
            </w:r>
          </w:p>
        </w:tc>
        <w:tc>
          <w:tcPr/>
          <w:p>
            <w:pPr>
              <w:pStyle w:val="Compact"/>
            </w:pPr>
            <w:r>
              <w:t xml:space="preserve">Direct mapping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Material.MEINS</w:t>
            </w:r>
          </w:p>
        </w:tc>
        <w:tc>
          <w:tcPr/>
          <w:p>
            <w:pPr>
              <w:pStyle w:val="Compact"/>
            </w:pPr>
            <w:r>
              <w:t xml:space="preserve">Product DB</w:t>
            </w:r>
          </w:p>
        </w:tc>
        <w:tc>
          <w:tcPr/>
          <w:p>
            <w:pPr>
              <w:pStyle w:val="Compact"/>
            </w:pPr>
            <w:r>
              <w:t xml:space="preserve">unit_of_measure</w:t>
            </w:r>
          </w:p>
        </w:tc>
        <w:tc>
          <w:tcPr/>
          <w:p>
            <w:pPr>
              <w:pStyle w:val="Compact"/>
            </w:pPr>
            <w:r>
              <w:t xml:space="preserve">Direct mapping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32"/>
    <w:bookmarkEnd w:id="33"/>
    <w:bookmarkEnd w:id="34"/>
    <w:bookmarkStart w:id="38" w:name="glossary"/>
    <w:p>
      <w:pPr>
        <w:pStyle w:val="Heading2"/>
      </w:pPr>
      <w:r>
        <w:t xml:space="preserve">12.5 Glossary</w:t>
      </w:r>
    </w:p>
    <w:bookmarkStart w:id="35" w:name="technical-terms"/>
    <w:p>
      <w:pPr>
        <w:pStyle w:val="Heading3"/>
      </w:pPr>
      <w:r>
        <w:t xml:space="preserve">12.5.1 Technical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Architecture Decision Record - Document that captures important C3 AI architectural decisions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 API</w:t>
            </w:r>
          </w:p>
        </w:tc>
        <w:tc>
          <w:tcPr/>
          <w:p>
            <w:pPr>
              <w:pStyle w:val="Compact"/>
            </w:pPr>
            <w:r>
              <w:t xml:space="preserve">C3 Application Programming Interface - Set of protocols for building C3 AI applications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</w:t>
            </w:r>
          </w:p>
        </w:tc>
        <w:tc>
          <w:tcPr/>
          <w:p>
            <w:pPr>
              <w:pStyle w:val="Compact"/>
            </w:pPr>
            <w:r>
              <w:t xml:space="preserve">Availability Zone - Isolated locations within cloud regions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Content Delivery Network - Distributed network of servers for C3 AI content delivery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 CI/CD</w:t>
            </w:r>
          </w:p>
        </w:tc>
        <w:tc>
          <w:tcPr/>
          <w:p>
            <w:pPr>
              <w:pStyle w:val="Compact"/>
            </w:pPr>
            <w:r>
              <w:t xml:space="preserve">Continuous Integration/Continuous Deployment - Automated C3 AI software delivery 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 IaC</w:t>
            </w:r>
          </w:p>
        </w:tc>
        <w:tc>
          <w:tcPr/>
          <w:p>
            <w:pPr>
              <w:pStyle w:val="Compact"/>
            </w:pPr>
            <w:r>
              <w:t xml:space="preserve">Infrastructure as Code - Managing C3 AI infrastructure through machine-readable definition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MTTR</w:t>
            </w:r>
          </w:p>
        </w:tc>
        <w:tc>
          <w:tcPr/>
          <w:p>
            <w:pPr>
              <w:pStyle w:val="Compact"/>
            </w:pPr>
            <w:r>
              <w:t xml:space="preserve">Mean Time To Recovery - Average time to restore service after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NSG</w:t>
            </w:r>
          </w:p>
        </w:tc>
        <w:tc>
          <w:tcPr/>
          <w:p>
            <w:pPr>
              <w:pStyle w:val="Compact"/>
            </w:pPr>
            <w:r>
              <w:t xml:space="preserve">Network Security Group - Virtual firewall rules for cloud resources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OCPU</w:t>
            </w:r>
          </w:p>
        </w:tc>
        <w:tc>
          <w:tcPr/>
          <w:p>
            <w:pPr>
              <w:pStyle w:val="Compact"/>
            </w:pPr>
            <w:r>
              <w:t xml:space="preserve">Oracle CPU - Unit of compute capacity in Oracle Cloud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Recovery Time Objective - Maximum acceptable downtime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Recovery Point Objective - Maximum acceptable data loss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Service Level Agreement - Commitment between service provider and 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TCO</w:t>
            </w:r>
          </w:p>
        </w:tc>
        <w:tc>
          <w:tcPr/>
          <w:p>
            <w:pPr>
              <w:pStyle w:val="Compact"/>
            </w:pPr>
            <w:r>
              <w:t xml:space="preserve">Total Cost of Ownership - Complete cost of owning and operating a 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 VCN</w:t>
            </w:r>
          </w:p>
        </w:tc>
        <w:tc>
          <w:tcPr/>
          <w:p>
            <w:pPr>
              <w:pStyle w:val="Compact"/>
            </w:pPr>
            <w:r>
              <w:t xml:space="preserve">Virtual Cloud Network - Software-defined network in Oracle C3 AI Cloud</w:t>
            </w:r>
          </w:p>
        </w:tc>
      </w:tr>
    </w:tbl>
    <w:bookmarkEnd w:id="35"/>
    <w:bookmarkStart w:id="36" w:name="business-terms"/>
    <w:p>
      <w:pPr>
        <w:pStyle w:val="Heading3"/>
      </w:pPr>
      <w:r>
        <w:t xml:space="preserve">12.5.2 Business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Capital Expenditure - Money spent on acquiring or upgrading physical assets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OPEX</w:t>
            </w:r>
          </w:p>
        </w:tc>
        <w:tc>
          <w:tcPr/>
          <w:p>
            <w:pPr>
              <w:pStyle w:val="Compact"/>
            </w:pPr>
            <w:r>
              <w:t xml:space="preserve">Operational Expenditure - Ongoing costs for running a business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</w:t>
            </w:r>
          </w:p>
        </w:tc>
        <w:tc>
          <w:tcPr/>
          <w:p>
            <w:pPr>
              <w:pStyle w:val="Compact"/>
            </w:pPr>
            <w:r>
              <w:t xml:space="preserve">Return on Investment - Measure of investment efficiency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Key Performance Indicator - Measurable value demonstrating 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 SaaS</w:t>
            </w:r>
          </w:p>
        </w:tc>
        <w:tc>
          <w:tcPr/>
          <w:p>
            <w:pPr>
              <w:pStyle w:val="Compact"/>
            </w:pPr>
            <w:r>
              <w:t xml:space="preserve">Software as a Service - C3 AI cloud-based software delivery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 PaaS</w:t>
            </w:r>
          </w:p>
        </w:tc>
        <w:tc>
          <w:tcPr/>
          <w:p>
            <w:pPr>
              <w:pStyle w:val="Compact"/>
            </w:pPr>
            <w:r>
              <w:t xml:space="preserve">Platform as a Service - C3 AI cloud computing platform delivery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 IaaS</w:t>
            </w:r>
          </w:p>
        </w:tc>
        <w:tc>
          <w:tcPr/>
          <w:p>
            <w:pPr>
              <w:pStyle w:val="Compact"/>
            </w:pPr>
            <w:r>
              <w:t xml:space="preserve">Infrastructure as a Service - C3 AI cloud infrastructure delivery model</w:t>
            </w:r>
          </w:p>
        </w:tc>
      </w:tr>
    </w:tbl>
    <w:bookmarkEnd w:id="36"/>
    <w:bookmarkStart w:id="37" w:name="compliance-terms"/>
    <w:p>
      <w:pPr>
        <w:pStyle w:val="Heading3"/>
      </w:pPr>
      <w:r>
        <w:t xml:space="preserve">12.5.3 Compliance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General Data Protection Regulation - EU data protection law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PCI DSS</w:t>
            </w:r>
          </w:p>
        </w:tc>
        <w:tc>
          <w:tcPr/>
          <w:p>
            <w:pPr>
              <w:pStyle w:val="Compact"/>
            </w:pPr>
            <w:r>
              <w:t xml:space="preserve">Payment Card Industry Data Security Standard - Security standard for card transactions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SOX</w:t>
            </w:r>
          </w:p>
        </w:tc>
        <w:tc>
          <w:tcPr/>
          <w:p>
            <w:pPr>
              <w:pStyle w:val="Compact"/>
            </w:pPr>
            <w:r>
              <w:t xml:space="preserve">Sarbanes-Oxley Act - US financial reporting regulation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HIPAA</w:t>
            </w:r>
          </w:p>
        </w:tc>
        <w:tc>
          <w:tcPr/>
          <w:p>
            <w:pPr>
              <w:pStyle w:val="Compact"/>
            </w:pPr>
            <w:r>
              <w:t xml:space="preserve">Health Insurance Portability and Accountability Act - US healthcare privacy law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 27001</w:t>
            </w:r>
          </w:p>
        </w:tc>
        <w:tc>
          <w:tcPr/>
          <w:p>
            <w:pPr>
              <w:pStyle w:val="Compact"/>
            </w:pPr>
            <w:r>
              <w:t xml:space="preserve">International standard for information security management systems</w:t>
            </w:r>
          </w:p>
        </w:tc>
      </w:tr>
    </w:tbl>
    <w:bookmarkEnd w:id="37"/>
    <w:bookmarkEnd w:id="38"/>
    <w:bookmarkStart w:id="43" w:name="references-and-documentation"/>
    <w:p>
      <w:pPr>
        <w:pStyle w:val="Heading2"/>
      </w:pPr>
      <w:r>
        <w:t xml:space="preserve">12.6 References and Documentation</w:t>
      </w:r>
    </w:p>
    <w:bookmarkStart w:id="39" w:name="oracle-documentation"/>
    <w:p>
      <w:pPr>
        <w:pStyle w:val="Heading3"/>
      </w:pPr>
      <w:r>
        <w:t xml:space="preserve">12.6.1 Oracle Documentation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1827"/>
        <w:gridCol w:w="1015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Last Accessed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OCI Architecture Framework</w:t>
            </w:r>
          </w:p>
        </w:tc>
        <w:tc>
          <w:tcPr/>
          <w:p>
            <w:pPr>
              <w:pStyle w:val="Compact"/>
            </w:pPr>
            <w:r>
              <w:t xml:space="preserve">2024.1</w:t>
            </w:r>
          </w:p>
        </w:tc>
        <w:tc>
          <w:tcPr/>
          <w:p>
            <w:pPr>
              <w:pStyle w:val="Compact"/>
            </w:pPr>
            <w:r>
              <w:t xml:space="preserve">https://docs.oracle.com/en-us/iaas/architecture-framework/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OCI Security Guide</w:t>
            </w:r>
          </w:p>
        </w:tc>
        <w:tc>
          <w:tcPr/>
          <w:p>
            <w:pPr>
              <w:pStyle w:val="Compact"/>
            </w:pPr>
            <w:r>
              <w:t xml:space="preserve">2024.1</w:t>
            </w:r>
          </w:p>
        </w:tc>
        <w:tc>
          <w:tcPr/>
          <w:p>
            <w:pPr>
              <w:pStyle w:val="Compact"/>
            </w:pPr>
            <w:r>
              <w:t xml:space="preserve">https://docs.oracle.com/en-us/iaas/security-guide/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OCI Networking Concepts</w:t>
            </w:r>
          </w:p>
        </w:tc>
        <w:tc>
          <w:tcPr/>
          <w:p>
            <w:pPr>
              <w:pStyle w:val="Compact"/>
            </w:pPr>
            <w:r>
              <w:t xml:space="preserve">2024.1</w:t>
            </w:r>
          </w:p>
        </w:tc>
        <w:tc>
          <w:tcPr/>
          <w:p>
            <w:pPr>
              <w:pStyle w:val="Compact"/>
            </w:pPr>
            <w:r>
              <w:t xml:space="preserve">https://docs.oracle.com/en-us/iaas/networking/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Autonomous Database Guide</w:t>
            </w:r>
          </w:p>
        </w:tc>
        <w:tc>
          <w:tcPr/>
          <w:p>
            <w:pPr>
              <w:pStyle w:val="Compact"/>
            </w:pPr>
            <w:r>
              <w:t xml:space="preserve">2024.1</w:t>
            </w:r>
          </w:p>
        </w:tc>
        <w:tc>
          <w:tcPr/>
          <w:p>
            <w:pPr>
              <w:pStyle w:val="Compact"/>
            </w:pPr>
            <w:r>
              <w:t xml:space="preserve">https://docs.oracle.com/en/cloud/paas/autonomous-database/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OKE User Guide</w:t>
            </w:r>
          </w:p>
        </w:tc>
        <w:tc>
          <w:tcPr/>
          <w:p>
            <w:pPr>
              <w:pStyle w:val="Compact"/>
            </w:pPr>
            <w:r>
              <w:t xml:space="preserve">2024.1</w:t>
            </w:r>
          </w:p>
        </w:tc>
        <w:tc>
          <w:tcPr/>
          <w:p>
            <w:pPr>
              <w:pStyle w:val="Compact"/>
            </w:pPr>
            <w:r>
              <w:t xml:space="preserve">https://docs.oracle.com/en-us/iaas/oke/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</w:tbl>
    <w:bookmarkEnd w:id="39"/>
    <w:bookmarkStart w:id="40" w:name="industry-standards"/>
    <w:p>
      <w:pPr>
        <w:pStyle w:val="Heading3"/>
      </w:pPr>
      <w:r>
        <w:t xml:space="preserve">12.6.2 Industry Standards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27001</w:t>
            </w:r>
          </w:p>
        </w:tc>
        <w:tc>
          <w:tcPr/>
          <w:p>
            <w:pPr>
              <w:pStyle w:val="Compact"/>
            </w:pPr>
            <w:r>
              <w:t xml:space="preserve">ISO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Information security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NIST Cybersecurity Framework</w:t>
            </w:r>
          </w:p>
        </w:tc>
        <w:tc>
          <w:tcPr/>
          <w:p>
            <w:pPr>
              <w:pStyle w:val="Compact"/>
            </w:pPr>
            <w:r>
              <w:t xml:space="preserve">NIST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Security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TOGAF</w:t>
            </w:r>
          </w:p>
        </w:tc>
        <w:tc>
          <w:tcPr/>
          <w:p>
            <w:pPr>
              <w:pStyle w:val="Compact"/>
            </w:pPr>
            <w:r>
              <w:t xml:space="preserve">The Open Group</w:t>
            </w:r>
          </w:p>
        </w:tc>
        <w:tc>
          <w:tcPr/>
          <w:p>
            <w:pPr>
              <w:pStyle w:val="Compact"/>
            </w:pPr>
            <w:r>
              <w:t xml:space="preserve">9.2</w:t>
            </w:r>
          </w:p>
        </w:tc>
        <w:tc>
          <w:tcPr/>
          <w:p>
            <w:pPr>
              <w:pStyle w:val="Compact"/>
            </w:pPr>
            <w:r>
              <w:t xml:space="preserve">Enterprise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ITIL</w:t>
            </w:r>
          </w:p>
        </w:tc>
        <w:tc>
          <w:tcPr/>
          <w:p>
            <w:pPr>
              <w:pStyle w:val="Compact"/>
            </w:pPr>
            <w:r>
              <w:t xml:space="preserve">Axelos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IT service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COBIT</w:t>
            </w:r>
          </w:p>
        </w:tc>
        <w:tc>
          <w:tcPr/>
          <w:p>
            <w:pPr>
              <w:pStyle w:val="Compact"/>
            </w:pPr>
            <w:r>
              <w:t xml:space="preserve">ISACA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IT governance</w:t>
            </w:r>
          </w:p>
        </w:tc>
      </w:tr>
    </w:tbl>
    <w:bookmarkEnd w:id="40"/>
    <w:bookmarkStart w:id="41" w:name="internal-documentation"/>
    <w:p>
      <w:pPr>
        <w:pStyle w:val="Heading3"/>
      </w:pPr>
      <w:r>
        <w:t xml:space="preserve">12.6.3 Internal Documentation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980"/>
        <w:gridCol w:w="154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Security Policy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Document Management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Management Procedure</w:t>
            </w:r>
          </w:p>
        </w:tc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IT Operations</w:t>
            </w:r>
          </w:p>
        </w:tc>
        <w:tc>
          <w:tcPr/>
          <w:p>
            <w:pPr>
              <w:pStyle w:val="Compact"/>
            </w:pPr>
            <w:r>
              <w:t xml:space="preserve">Process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Classification Standard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Data Governance</w:t>
            </w:r>
          </w:p>
        </w:tc>
        <w:tc>
          <w:tcPr/>
          <w:p>
            <w:pPr>
              <w:pStyle w:val="Compact"/>
            </w:pPr>
            <w:r>
              <w:t xml:space="preserve">Policy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Response Plan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Security Team</w:t>
            </w:r>
          </w:p>
        </w:tc>
        <w:tc>
          <w:tcPr/>
          <w:p>
            <w:pPr>
              <w:pStyle w:val="Compact"/>
            </w:pPr>
            <w:r>
              <w:t xml:space="preserve">Security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Continuity Plan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Risk Management</w:t>
            </w:r>
          </w:p>
        </w:tc>
        <w:tc>
          <w:tcPr/>
          <w:p>
            <w:pPr>
              <w:pStyle w:val="Compact"/>
            </w:pPr>
            <w:r>
              <w:t xml:space="preserve">BCP Repository</w:t>
            </w:r>
          </w:p>
        </w:tc>
      </w:tr>
    </w:tbl>
    <w:bookmarkEnd w:id="41"/>
    <w:bookmarkStart w:id="42" w:name="third-party-resources"/>
    <w:p>
      <w:pPr>
        <w:pStyle w:val="Heading3"/>
      </w:pPr>
      <w:r>
        <w:t xml:space="preserve">12.6.4 Third-Party Resources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1357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Security Alliance Guidelines</w:t>
            </w:r>
          </w:p>
        </w:tc>
        <w:tc>
          <w:tcPr/>
          <w:p>
            <w:pPr>
              <w:pStyle w:val="Compact"/>
            </w:pPr>
            <w:r>
              <w:t xml:space="preserve">CSA</w:t>
            </w:r>
          </w:p>
        </w:tc>
        <w:tc>
          <w:tcPr/>
          <w:p>
            <w:pPr>
              <w:pStyle w:val="Compact"/>
            </w:pPr>
            <w:r>
              <w:t xml:space="preserve">Best Practices</w:t>
            </w:r>
          </w:p>
        </w:tc>
        <w:tc>
          <w:tcPr/>
          <w:p>
            <w:pPr>
              <w:pStyle w:val="Compact"/>
            </w:pPr>
            <w:r>
              <w:t xml:space="preserve">Cloud security guidance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Application Security</w:t>
            </w:r>
          </w:p>
        </w:tc>
        <w:tc>
          <w:tcPr/>
          <w:p>
            <w:pPr>
              <w:pStyle w:val="Compact"/>
            </w:pPr>
            <w:r>
              <w:t xml:space="preserve">OWASP</w:t>
            </w:r>
          </w:p>
        </w:tc>
        <w:tc>
          <w:tcPr/>
          <w:p>
            <w:pPr>
              <w:pStyle w:val="Compact"/>
            </w:pPr>
            <w:r>
              <w:t xml:space="preserve">Standards</w:t>
            </w:r>
          </w:p>
        </w:tc>
        <w:tc>
          <w:tcPr/>
          <w:p>
            <w:pPr>
              <w:pStyle w:val="Compact"/>
            </w:pPr>
            <w:r>
              <w:t xml:space="preserve">Application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 Best Practices</w:t>
            </w:r>
          </w:p>
        </w:tc>
        <w:tc>
          <w:tcPr/>
          <w:p>
            <w:pPr>
              <w:pStyle w:val="Compact"/>
            </w:pPr>
            <w:r>
              <w:t xml:space="preserve">CNCF</w:t>
            </w:r>
          </w:p>
        </w:tc>
        <w:tc>
          <w:tcPr/>
          <w:p>
            <w:pPr>
              <w:pStyle w:val="Compact"/>
            </w:pPr>
            <w:r>
              <w:t xml:space="preserve">Guidelines</w:t>
            </w:r>
          </w:p>
        </w:tc>
        <w:tc>
          <w:tcPr/>
          <w:p>
            <w:pPr>
              <w:pStyle w:val="Compact"/>
            </w:pPr>
            <w:r>
              <w:t xml:space="preserve">Container 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 ACE Program Resources</w:t>
            </w:r>
          </w:p>
        </w:tc>
        <w:tc>
          <w:tcPr/>
          <w:p>
            <w:pPr>
              <w:pStyle w:val="Compact"/>
            </w:pPr>
            <w:r>
              <w:t xml:space="preserve">Oracle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Expert knowledge</w:t>
            </w:r>
          </w:p>
        </w:tc>
      </w:tr>
    </w:tbl>
    <w:bookmarkEnd w:id="42"/>
    <w:bookmarkEnd w:id="43"/>
    <w:bookmarkStart w:id="47" w:name="contact-information"/>
    <w:p>
      <w:pPr>
        <w:pStyle w:val="Heading2"/>
      </w:pPr>
      <w:r>
        <w:t xml:space="preserve">12.7 Contact Information</w:t>
      </w:r>
    </w:p>
    <w:bookmarkStart w:id="44" w:name="project-team-contacts"/>
    <w:p>
      <w:pPr>
        <w:pStyle w:val="Heading3"/>
      </w:pPr>
      <w:r>
        <w:t xml:space="preserve">12.7.1 Project Team Contacts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260"/>
        <w:gridCol w:w="126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[email]</w:t>
            </w:r>
          </w:p>
        </w:tc>
        <w:tc>
          <w:tcPr/>
          <w:p>
            <w:pPr>
              <w:pStyle w:val="Compact"/>
            </w:pPr>
            <w:r>
              <w:t xml:space="preserve">[phone]</w:t>
            </w:r>
          </w:p>
        </w:tc>
        <w:tc>
          <w:tcPr/>
          <w:p>
            <w:pPr>
              <w:pStyle w:val="Compact"/>
            </w:pPr>
            <w:r>
              <w:t xml:space="preserve">Executive oversight, funding 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[email]</w:t>
            </w:r>
          </w:p>
        </w:tc>
        <w:tc>
          <w:tcPr/>
          <w:p>
            <w:pPr>
              <w:pStyle w:val="Compact"/>
            </w:pPr>
            <w:r>
              <w:t xml:space="preserve">[phone]</w:t>
            </w:r>
          </w:p>
        </w:tc>
        <w:tc>
          <w:tcPr/>
          <w:p>
            <w:pPr>
              <w:pStyle w:val="Compact"/>
            </w:pPr>
            <w:r>
              <w:t xml:space="preserve">Overall project coordination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Solution Architect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[email]</w:t>
            </w:r>
          </w:p>
        </w:tc>
        <w:tc>
          <w:tcPr/>
          <w:p>
            <w:pPr>
              <w:pStyle w:val="Compact"/>
            </w:pPr>
            <w:r>
              <w:t xml:space="preserve">[phone]</w:t>
            </w:r>
          </w:p>
        </w:tc>
        <w:tc>
          <w:tcPr/>
          <w:p>
            <w:pPr>
              <w:pStyle w:val="Compact"/>
            </w:pPr>
            <w:r>
              <w:t xml:space="preserve">Technical architecture, design decisions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Architect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[email]</w:t>
            </w:r>
          </w:p>
        </w:tc>
        <w:tc>
          <w:tcPr/>
          <w:p>
            <w:pPr>
              <w:pStyle w:val="Compact"/>
            </w:pPr>
            <w:r>
              <w:t xml:space="preserve">[phone]</w:t>
            </w:r>
          </w:p>
        </w:tc>
        <w:tc>
          <w:tcPr/>
          <w:p>
            <w:pPr>
              <w:pStyle w:val="Compact"/>
            </w:pPr>
            <w:r>
              <w:t xml:space="preserve">Security design,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Architect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[email]</w:t>
            </w:r>
          </w:p>
        </w:tc>
        <w:tc>
          <w:tcPr/>
          <w:p>
            <w:pPr>
              <w:pStyle w:val="Compact"/>
            </w:pPr>
            <w:r>
              <w:t xml:space="preserve">[phone]</w:t>
            </w:r>
          </w:p>
        </w:tc>
        <w:tc>
          <w:tcPr/>
          <w:p>
            <w:pPr>
              <w:pStyle w:val="Compact"/>
            </w:pPr>
            <w:r>
              <w:t xml:space="preserve">Database design, migration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Architect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[email]</w:t>
            </w:r>
          </w:p>
        </w:tc>
        <w:tc>
          <w:tcPr/>
          <w:p>
            <w:pPr>
              <w:pStyle w:val="Compact"/>
            </w:pPr>
            <w:r>
              <w:t xml:space="preserve">[phone]</w:t>
            </w:r>
          </w:p>
        </w:tc>
        <w:tc>
          <w:tcPr/>
          <w:p>
            <w:pPr>
              <w:pStyle w:val="Compact"/>
            </w:pPr>
            <w:r>
              <w:t xml:space="preserve">Network design, connectivity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 Manager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[email]</w:t>
            </w:r>
          </w:p>
        </w:tc>
        <w:tc>
          <w:tcPr/>
          <w:p>
            <w:pPr>
              <w:pStyle w:val="Compact"/>
            </w:pPr>
            <w:r>
              <w:t xml:space="preserve">[phone]</w:t>
            </w:r>
          </w:p>
        </w:tc>
        <w:tc>
          <w:tcPr/>
          <w:p>
            <w:pPr>
              <w:pStyle w:val="Compact"/>
            </w:pPr>
            <w:r>
              <w:t xml:space="preserve">Change management, training</w:t>
            </w:r>
          </w:p>
        </w:tc>
      </w:tr>
    </w:tbl>
    <w:bookmarkEnd w:id="44"/>
    <w:bookmarkStart w:id="45" w:name="vendor-contacts"/>
    <w:p>
      <w:pPr>
        <w:pStyle w:val="Heading3"/>
      </w:pPr>
      <w:r>
        <w:t xml:space="preserve">12.7.2 Vendor Contacts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1155"/>
        <w:gridCol w:w="1155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Primary Contact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Oracle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[email]</w:t>
            </w:r>
          </w:p>
        </w:tc>
        <w:tc>
          <w:tcPr/>
          <w:p>
            <w:pPr>
              <w:pStyle w:val="Compact"/>
            </w:pPr>
            <w:r>
              <w:t xml:space="preserve">[phone]</w:t>
            </w:r>
          </w:p>
        </w:tc>
        <w:tc>
          <w:tcPr/>
          <w:p>
            <w:pPr>
              <w:pStyle w:val="Compact"/>
            </w:pPr>
            <w:r>
              <w:t xml:space="preserve">Cloud platform,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Migration Partner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[email]</w:t>
            </w:r>
          </w:p>
        </w:tc>
        <w:tc>
          <w:tcPr/>
          <w:p>
            <w:pPr>
              <w:pStyle w:val="Compact"/>
            </w:pPr>
            <w:r>
              <w:t xml:space="preserve">[phone]</w:t>
            </w:r>
          </w:p>
        </w:tc>
        <w:tc>
          <w:tcPr/>
          <w:p>
            <w:pPr>
              <w:pStyle w:val="Compact"/>
            </w:pPr>
            <w:r>
              <w:t xml:space="preserve">Migration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Consultant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[email]</w:t>
            </w:r>
          </w:p>
        </w:tc>
        <w:tc>
          <w:tcPr/>
          <w:p>
            <w:pPr>
              <w:pStyle w:val="Compact"/>
            </w:pPr>
            <w:r>
              <w:t xml:space="preserve">[phone]</w:t>
            </w:r>
          </w:p>
        </w:tc>
        <w:tc>
          <w:tcPr/>
          <w:p>
            <w:pPr>
              <w:pStyle w:val="Compact"/>
            </w:pPr>
            <w:r>
              <w:t xml:space="preserve">Security assessment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Provider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[email]</w:t>
            </w:r>
          </w:p>
        </w:tc>
        <w:tc>
          <w:tcPr/>
          <w:p>
            <w:pPr>
              <w:pStyle w:val="Compact"/>
            </w:pPr>
            <w:r>
              <w:t xml:space="preserve">[phone]</w:t>
            </w:r>
          </w:p>
        </w:tc>
        <w:tc>
          <w:tcPr/>
          <w:p>
            <w:pPr>
              <w:pStyle w:val="Compact"/>
            </w:pPr>
            <w:r>
              <w:t xml:space="preserve">Technical training</w:t>
            </w:r>
          </w:p>
        </w:tc>
      </w:tr>
    </w:tbl>
    <w:bookmarkEnd w:id="45"/>
    <w:bookmarkStart w:id="46" w:name="escalation-contacts"/>
    <w:p>
      <w:pPr>
        <w:pStyle w:val="Heading3"/>
      </w:pPr>
      <w:r>
        <w:t xml:space="preserve">12.7.3 Escalation Contacts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Operations Team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[phone/email]</w:t>
            </w:r>
          </w:p>
        </w:tc>
        <w:tc>
          <w:tcPr/>
          <w:p>
            <w:pPr>
              <w:pStyle w:val="Compact"/>
            </w:pPr>
            <w:r>
              <w:t xml:space="preserve">24x7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[phone/email]</w:t>
            </w:r>
          </w:p>
        </w:tc>
        <w:tc>
          <w:tcPr/>
          <w:p>
            <w:pPr>
              <w:pStyle w:val="Compact"/>
            </w:pPr>
            <w:r>
              <w:t xml:space="preserve">Business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IT Director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[phone/email]</w:t>
            </w:r>
          </w:p>
        </w:tc>
        <w:tc>
          <w:tcPr/>
          <w:p>
            <w:pPr>
              <w:pStyle w:val="Compact"/>
            </w:pPr>
            <w:r>
              <w:t xml:space="preserve">On-call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CTO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[phone/email]</w:t>
            </w:r>
          </w:p>
        </w:tc>
        <w:tc>
          <w:tcPr/>
          <w:p>
            <w:pPr>
              <w:pStyle w:val="Compact"/>
            </w:pPr>
            <w:r>
              <w:t xml:space="preserve">Emergency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2025-06-10T20:48:21Z</dcterms:created>
  <dcterms:modified xsi:type="dcterms:W3CDTF">2025-06-10T20:48:21Z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