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1D4F5" w14:textId="2803AC83" w:rsidR="002C49AB" w:rsidRPr="000424B1" w:rsidRDefault="00C26BF5" w:rsidP="00E1241C">
      <w:pPr>
        <w:rPr>
          <w:rFonts w:asciiTheme="minorHAnsi" w:hAnsiTheme="minorHAnsi" w:cstheme="minorHAnsi"/>
          <w:sz w:val="21"/>
          <w:szCs w:val="21"/>
        </w:rPr>
      </w:pPr>
      <w:r w:rsidRPr="000424B1">
        <w:rPr>
          <w:rFonts w:asciiTheme="minorHAnsi" w:hAnsiTheme="minorHAnsi" w:cstheme="minorHAnsi"/>
          <w:noProof/>
          <w:sz w:val="21"/>
          <w:szCs w:val="21"/>
        </w:rPr>
        <mc:AlternateContent>
          <mc:Choice Requires="wps">
            <w:drawing>
              <wp:anchor distT="0" distB="0" distL="114300" distR="114300" simplePos="0" relativeHeight="487295488" behindDoc="1" locked="0" layoutInCell="1" allowOverlap="1" wp14:anchorId="325F5BF7" wp14:editId="0F57E2E8">
                <wp:simplePos x="0" y="0"/>
                <wp:positionH relativeFrom="page">
                  <wp:posOffset>685800</wp:posOffset>
                </wp:positionH>
                <wp:positionV relativeFrom="page">
                  <wp:posOffset>9427210</wp:posOffset>
                </wp:positionV>
                <wp:extent cx="2694940" cy="267970"/>
                <wp:effectExtent l="0" t="0" r="0" b="0"/>
                <wp:wrapNone/>
                <wp:docPr id="3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4940"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1A6C71" w14:textId="77777777" w:rsidR="00DA49F5" w:rsidRDefault="00DA49F5">
                            <w:pPr>
                              <w:spacing w:before="5"/>
                              <w:rPr>
                                <w:sz w:val="14"/>
                              </w:rPr>
                            </w:pPr>
                            <w:r>
                              <w:rPr>
                                <w:b/>
                                <w:color w:val="302C2A"/>
                                <w:w w:val="95"/>
                                <w:sz w:val="14"/>
                              </w:rPr>
                              <w:t>1</w:t>
                            </w:r>
                            <w:r>
                              <w:rPr>
                                <w:b/>
                                <w:color w:val="302C2A"/>
                                <w:spacing w:val="15"/>
                                <w:w w:val="95"/>
                                <w:sz w:val="14"/>
                              </w:rPr>
                              <w:t xml:space="preserve"> </w:t>
                            </w:r>
                            <w:r>
                              <w:rPr>
                                <w:color w:val="302C2A"/>
                                <w:w w:val="95"/>
                                <w:sz w:val="14"/>
                              </w:rPr>
                              <w:t>Oracle</w:t>
                            </w:r>
                            <w:r>
                              <w:rPr>
                                <w:color w:val="302C2A"/>
                                <w:spacing w:val="-27"/>
                                <w:w w:val="95"/>
                                <w:sz w:val="14"/>
                              </w:rPr>
                              <w:t xml:space="preserve"> </w:t>
                            </w:r>
                            <w:r>
                              <w:rPr>
                                <w:color w:val="302C2A"/>
                                <w:w w:val="95"/>
                                <w:sz w:val="14"/>
                              </w:rPr>
                              <w:t>Cloud</w:t>
                            </w:r>
                            <w:r>
                              <w:rPr>
                                <w:color w:val="302C2A"/>
                                <w:spacing w:val="-28"/>
                                <w:w w:val="95"/>
                                <w:sz w:val="14"/>
                              </w:rPr>
                              <w:t xml:space="preserve"> </w:t>
                            </w:r>
                            <w:r>
                              <w:rPr>
                                <w:color w:val="302C2A"/>
                                <w:w w:val="95"/>
                                <w:sz w:val="14"/>
                              </w:rPr>
                              <w:t>Infrastructure</w:t>
                            </w:r>
                            <w:r>
                              <w:rPr>
                                <w:color w:val="302C2A"/>
                                <w:spacing w:val="-28"/>
                                <w:w w:val="95"/>
                                <w:sz w:val="14"/>
                              </w:rPr>
                              <w:t xml:space="preserve"> </w:t>
                            </w:r>
                            <w:r>
                              <w:rPr>
                                <w:color w:val="302C2A"/>
                                <w:w w:val="95"/>
                                <w:sz w:val="14"/>
                              </w:rPr>
                              <w:t>Security</w:t>
                            </w:r>
                            <w:r>
                              <w:rPr>
                                <w:color w:val="302C2A"/>
                                <w:spacing w:val="-28"/>
                                <w:w w:val="95"/>
                                <w:sz w:val="14"/>
                              </w:rPr>
                              <w:t xml:space="preserve"> </w:t>
                            </w:r>
                            <w:r>
                              <w:rPr>
                                <w:color w:val="302C2A"/>
                                <w:w w:val="95"/>
                                <w:sz w:val="14"/>
                              </w:rPr>
                              <w:t>Architecture</w:t>
                            </w:r>
                            <w:r>
                              <w:rPr>
                                <w:color w:val="302C2A"/>
                                <w:spacing w:val="-7"/>
                                <w:w w:val="95"/>
                                <w:sz w:val="14"/>
                              </w:rPr>
                              <w:t xml:space="preserve"> </w:t>
                            </w:r>
                            <w:r>
                              <w:rPr>
                                <w:color w:val="302C2A"/>
                                <w:w w:val="95"/>
                                <w:sz w:val="14"/>
                              </w:rPr>
                              <w:t>/</w:t>
                            </w:r>
                            <w:r>
                              <w:rPr>
                                <w:color w:val="302C2A"/>
                                <w:spacing w:val="-9"/>
                                <w:w w:val="95"/>
                                <w:sz w:val="14"/>
                              </w:rPr>
                              <w:t xml:space="preserve"> </w:t>
                            </w:r>
                            <w:r>
                              <w:rPr>
                                <w:color w:val="302C2A"/>
                                <w:w w:val="95"/>
                                <w:sz w:val="14"/>
                              </w:rPr>
                              <w:t>version</w:t>
                            </w:r>
                            <w:r>
                              <w:rPr>
                                <w:color w:val="302C2A"/>
                                <w:spacing w:val="-27"/>
                                <w:w w:val="95"/>
                                <w:sz w:val="14"/>
                              </w:rPr>
                              <w:t xml:space="preserve"> </w:t>
                            </w:r>
                            <w:r>
                              <w:rPr>
                                <w:color w:val="302C2A"/>
                                <w:w w:val="95"/>
                                <w:sz w:val="14"/>
                              </w:rPr>
                              <w:t>2.0</w:t>
                            </w:r>
                          </w:p>
                          <w:p w14:paraId="41BF24A9" w14:textId="77777777" w:rsidR="00DA49F5" w:rsidRDefault="00DA49F5">
                            <w:pPr>
                              <w:spacing w:before="95"/>
                              <w:ind w:left="271"/>
                              <w:rPr>
                                <w:sz w:val="12"/>
                              </w:rPr>
                            </w:pPr>
                            <w:r>
                              <w:rPr>
                                <w:color w:val="302C2A"/>
                                <w:sz w:val="12"/>
                              </w:rPr>
                              <w:t>Copyright © 2021, Oracle and/or its affiliates / Public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5F5BF7" id="_x0000_t202" coordsize="21600,21600" o:spt="202" path="m,l,21600r21600,l21600,xe">
                <v:stroke joinstyle="miter"/>
                <v:path gradientshapeok="t" o:connecttype="rect"/>
              </v:shapetype>
              <v:shape id="Text Box 7" o:spid="_x0000_s1026" type="#_x0000_t202" style="position:absolute;margin-left:54pt;margin-top:742.3pt;width:212.2pt;height:21.1pt;z-index:-16020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" filled="f" stroked="f">
                <v:textbox inset="0,0,0,0">
                  <w:txbxContent>
                    <w:p w14:paraId="651A6C71" w14:textId="77777777" w:rsidR="00DA49F5" w:rsidRDefault="00DA49F5">
                      <w:pPr>
                        <w:spacing w:before="5"/>
                        <w:rPr>
                          <w:sz w:val="14"/>
                        </w:rPr>
                      </w:pPr>
                      <w:r>
                        <w:rPr>
                          <w:b/>
                          <w:color w:val="302C2A"/>
                          <w:w w:val="95"/>
                          <w:sz w:val="14"/>
                        </w:rPr>
                        <w:t>1</w:t>
                      </w:r>
                      <w:r>
                        <w:rPr>
                          <w:b/>
                          <w:color w:val="302C2A"/>
                          <w:spacing w:val="15"/>
                          <w:w w:val="95"/>
                          <w:sz w:val="14"/>
                        </w:rPr>
                        <w:t xml:space="preserve"> </w:t>
                      </w:r>
                      <w:r>
                        <w:rPr>
                          <w:color w:val="302C2A"/>
                          <w:w w:val="95"/>
                          <w:sz w:val="14"/>
                        </w:rPr>
                        <w:t>Oracle</w:t>
                      </w:r>
                      <w:r>
                        <w:rPr>
                          <w:color w:val="302C2A"/>
                          <w:spacing w:val="-27"/>
                          <w:w w:val="95"/>
                          <w:sz w:val="14"/>
                        </w:rPr>
                        <w:t xml:space="preserve"> </w:t>
                      </w:r>
                      <w:r>
                        <w:rPr>
                          <w:color w:val="302C2A"/>
                          <w:w w:val="95"/>
                          <w:sz w:val="14"/>
                        </w:rPr>
                        <w:t>Cloud</w:t>
                      </w:r>
                      <w:r>
                        <w:rPr>
                          <w:color w:val="302C2A"/>
                          <w:spacing w:val="-28"/>
                          <w:w w:val="95"/>
                          <w:sz w:val="14"/>
                        </w:rPr>
                        <w:t xml:space="preserve"> </w:t>
                      </w:r>
                      <w:r>
                        <w:rPr>
                          <w:color w:val="302C2A"/>
                          <w:w w:val="95"/>
                          <w:sz w:val="14"/>
                        </w:rPr>
                        <w:t>Infrastructure</w:t>
                      </w:r>
                      <w:r>
                        <w:rPr>
                          <w:color w:val="302C2A"/>
                          <w:spacing w:val="-28"/>
                          <w:w w:val="95"/>
                          <w:sz w:val="14"/>
                        </w:rPr>
                        <w:t xml:space="preserve"> </w:t>
                      </w:r>
                      <w:r>
                        <w:rPr>
                          <w:color w:val="302C2A"/>
                          <w:w w:val="95"/>
                          <w:sz w:val="14"/>
                        </w:rPr>
                        <w:t>Security</w:t>
                      </w:r>
                      <w:r>
                        <w:rPr>
                          <w:color w:val="302C2A"/>
                          <w:spacing w:val="-28"/>
                          <w:w w:val="95"/>
                          <w:sz w:val="14"/>
                        </w:rPr>
                        <w:t xml:space="preserve"> </w:t>
                      </w:r>
                      <w:r>
                        <w:rPr>
                          <w:color w:val="302C2A"/>
                          <w:w w:val="95"/>
                          <w:sz w:val="14"/>
                        </w:rPr>
                        <w:t>Architecture</w:t>
                      </w:r>
                      <w:r>
                        <w:rPr>
                          <w:color w:val="302C2A"/>
                          <w:spacing w:val="-7"/>
                          <w:w w:val="95"/>
                          <w:sz w:val="14"/>
                        </w:rPr>
                        <w:t xml:space="preserve"> </w:t>
                      </w:r>
                      <w:r>
                        <w:rPr>
                          <w:color w:val="302C2A"/>
                          <w:w w:val="95"/>
                          <w:sz w:val="14"/>
                        </w:rPr>
                        <w:t>/</w:t>
                      </w:r>
                      <w:r>
                        <w:rPr>
                          <w:color w:val="302C2A"/>
                          <w:spacing w:val="-9"/>
                          <w:w w:val="95"/>
                          <w:sz w:val="14"/>
                        </w:rPr>
                        <w:t xml:space="preserve"> </w:t>
                      </w:r>
                      <w:r>
                        <w:rPr>
                          <w:color w:val="302C2A"/>
                          <w:w w:val="95"/>
                          <w:sz w:val="14"/>
                        </w:rPr>
                        <w:t>version</w:t>
                      </w:r>
                      <w:r>
                        <w:rPr>
                          <w:color w:val="302C2A"/>
                          <w:spacing w:val="-27"/>
                          <w:w w:val="95"/>
                          <w:sz w:val="14"/>
                        </w:rPr>
                        <w:t xml:space="preserve"> </w:t>
                      </w:r>
                      <w:r>
                        <w:rPr>
                          <w:color w:val="302C2A"/>
                          <w:w w:val="95"/>
                          <w:sz w:val="14"/>
                        </w:rPr>
                        <w:t>2.0</w:t>
                      </w:r>
                    </w:p>
                    <w:p w14:paraId="41BF24A9" w14:textId="77777777" w:rsidR="00DA49F5" w:rsidRDefault="00DA49F5">
                      <w:pPr>
                        <w:spacing w:before="95"/>
                        <w:ind w:left="271"/>
                        <w:rPr>
                          <w:sz w:val="12"/>
                        </w:rPr>
                      </w:pPr>
                      <w:r>
                        <w:rPr>
                          <w:color w:val="302C2A"/>
                          <w:sz w:val="12"/>
                        </w:rPr>
                        <w:t>Copyright © 2021, Oracle and/or its affiliates / Public</w:t>
                      </w:r>
                    </w:p>
                  </w:txbxContent>
                </v:textbox>
                <w10:wrap anchorx="page" anchory="page"/>
              </v:shape>
            </w:pict>
          </mc:Fallback>
        </mc:AlternateContent>
      </w:r>
      <w:r w:rsidRPr="000424B1">
        <w:rPr>
          <w:rFonts w:asciiTheme="minorHAnsi" w:hAnsiTheme="minorHAnsi" w:cstheme="minorHAnsi"/>
          <w:noProof/>
          <w:sz w:val="21"/>
          <w:szCs w:val="21"/>
        </w:rPr>
        <mc:AlternateContent>
          <mc:Choice Requires="wps">
            <w:drawing>
              <wp:anchor distT="0" distB="0" distL="114300" distR="114300" simplePos="0" relativeHeight="487296000" behindDoc="1" locked="0" layoutInCell="1" allowOverlap="1" wp14:anchorId="39A89F65" wp14:editId="14F7B99D">
                <wp:simplePos x="0" y="0"/>
                <wp:positionH relativeFrom="page">
                  <wp:posOffset>0</wp:posOffset>
                </wp:positionH>
                <wp:positionV relativeFrom="page">
                  <wp:posOffset>0</wp:posOffset>
                </wp:positionV>
                <wp:extent cx="7772400" cy="10058400"/>
                <wp:effectExtent l="0" t="0" r="0" b="0"/>
                <wp:wrapNone/>
                <wp:docPr id="2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058400"/>
                        </a:xfrm>
                        <a:prstGeom prst="rect">
                          <a:avLst/>
                        </a:prstGeom>
                        <a:solidFill>
                          <a:srgbClr val="F9F7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031648" id="Rectangle 6" o:spid="_x0000_s1026" style="position:absolute;margin-left:0;margin-top:0;width:612pt;height:11in;z-index:-16020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" fillcolor="#f9f7ef" stroked="f">
                <w10:wrap anchorx="page" anchory="page"/>
              </v:rect>
            </w:pict>
          </mc:Fallback>
        </mc:AlternateContent>
      </w:r>
      <w:r w:rsidR="000C6C12" w:rsidRPr="000424B1">
        <w:rPr>
          <w:rFonts w:asciiTheme="minorHAnsi" w:hAnsiTheme="minorHAnsi" w:cstheme="minorHAnsi"/>
          <w:noProof/>
          <w:sz w:val="21"/>
          <w:szCs w:val="21"/>
        </w:rPr>
        <w:drawing>
          <wp:anchor distT="0" distB="0" distL="0" distR="0" simplePos="0" relativeHeight="487296512" behindDoc="1" locked="0" layoutInCell="1" allowOverlap="1" wp14:anchorId="7E98804B" wp14:editId="3B7EA94B">
            <wp:simplePos x="0" y="0"/>
            <wp:positionH relativeFrom="page">
              <wp:posOffset>0</wp:posOffset>
            </wp:positionH>
            <wp:positionV relativeFrom="page">
              <wp:posOffset>0</wp:posOffset>
            </wp:positionV>
            <wp:extent cx="7772399" cy="200659"/>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7772399" cy="200659"/>
                    </a:xfrm>
                    <a:prstGeom prst="rect">
                      <a:avLst/>
                    </a:prstGeom>
                  </pic:spPr>
                </pic:pic>
              </a:graphicData>
            </a:graphic>
          </wp:anchor>
        </w:drawing>
      </w:r>
      <w:r w:rsidR="000C6C12" w:rsidRPr="000424B1">
        <w:rPr>
          <w:rFonts w:asciiTheme="minorHAnsi" w:hAnsiTheme="minorHAnsi" w:cstheme="minorHAnsi"/>
          <w:noProof/>
          <w:sz w:val="21"/>
          <w:szCs w:val="21"/>
        </w:rPr>
        <w:drawing>
          <wp:anchor distT="0" distB="0" distL="0" distR="0" simplePos="0" relativeHeight="487297024" behindDoc="1" locked="0" layoutInCell="1" allowOverlap="1" wp14:anchorId="05317964" wp14:editId="560AAE52">
            <wp:simplePos x="0" y="0"/>
            <wp:positionH relativeFrom="page">
              <wp:posOffset>6391275</wp:posOffset>
            </wp:positionH>
            <wp:positionV relativeFrom="page">
              <wp:posOffset>9415271</wp:posOffset>
            </wp:positionV>
            <wp:extent cx="694093" cy="102831"/>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694093" cy="102831"/>
                    </a:xfrm>
                    <a:prstGeom prst="rect">
                      <a:avLst/>
                    </a:prstGeom>
                  </pic:spPr>
                </pic:pic>
              </a:graphicData>
            </a:graphic>
          </wp:anchor>
        </w:drawing>
      </w:r>
      <w:r w:rsidR="000C6C12" w:rsidRPr="000424B1">
        <w:rPr>
          <w:rFonts w:asciiTheme="minorHAnsi" w:hAnsiTheme="minorHAnsi" w:cstheme="minorHAnsi"/>
          <w:noProof/>
          <w:sz w:val="21"/>
          <w:szCs w:val="21"/>
        </w:rPr>
        <w:drawing>
          <wp:anchor distT="0" distB="0" distL="0" distR="0" simplePos="0" relativeHeight="487297536" behindDoc="1" locked="0" layoutInCell="1" allowOverlap="1" wp14:anchorId="72CE5415" wp14:editId="707C90BA">
            <wp:simplePos x="0" y="0"/>
            <wp:positionH relativeFrom="page">
              <wp:posOffset>0</wp:posOffset>
            </wp:positionH>
            <wp:positionV relativeFrom="page">
              <wp:posOffset>0</wp:posOffset>
            </wp:positionV>
            <wp:extent cx="210185" cy="10058396"/>
            <wp:effectExtent l="0" t="0" r="0" b="0"/>
            <wp:wrapNone/>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0" cstate="print"/>
                    <a:stretch>
                      <a:fillRect/>
                    </a:stretch>
                  </pic:blipFill>
                  <pic:spPr>
                    <a:xfrm>
                      <a:off x="0" y="0"/>
                      <a:ext cx="210185" cy="10058396"/>
                    </a:xfrm>
                    <a:prstGeom prst="rect">
                      <a:avLst/>
                    </a:prstGeom>
                  </pic:spPr>
                </pic:pic>
              </a:graphicData>
            </a:graphic>
          </wp:anchor>
        </w:drawing>
      </w:r>
    </w:p>
    <w:p w14:paraId="7DE38900" w14:textId="77777777" w:rsidR="002C49AB" w:rsidRPr="000424B1" w:rsidRDefault="002C49AB" w:rsidP="00E1241C">
      <w:pPr>
        <w:rPr>
          <w:rFonts w:asciiTheme="minorHAnsi" w:hAnsiTheme="minorHAnsi" w:cstheme="minorHAnsi"/>
          <w:sz w:val="21"/>
          <w:szCs w:val="21"/>
        </w:rPr>
      </w:pPr>
    </w:p>
    <w:p w14:paraId="1D0BC894" w14:textId="77777777" w:rsidR="002C49AB" w:rsidRPr="000424B1" w:rsidRDefault="002C49AB" w:rsidP="00E1241C">
      <w:pPr>
        <w:rPr>
          <w:rFonts w:asciiTheme="minorHAnsi" w:hAnsiTheme="minorHAnsi" w:cstheme="minorHAnsi"/>
          <w:sz w:val="21"/>
          <w:szCs w:val="21"/>
        </w:rPr>
      </w:pPr>
    </w:p>
    <w:p w14:paraId="681A87BE" w14:textId="77777777" w:rsidR="002C49AB" w:rsidRPr="000424B1" w:rsidRDefault="002C49AB" w:rsidP="00E1241C">
      <w:pPr>
        <w:rPr>
          <w:rFonts w:asciiTheme="minorHAnsi" w:hAnsiTheme="minorHAnsi" w:cstheme="minorHAnsi"/>
          <w:sz w:val="21"/>
          <w:szCs w:val="21"/>
        </w:rPr>
      </w:pPr>
    </w:p>
    <w:p w14:paraId="5CD663C8" w14:textId="77777777" w:rsidR="002C49AB" w:rsidRPr="000424B1" w:rsidRDefault="002C49AB" w:rsidP="00E1241C">
      <w:pPr>
        <w:rPr>
          <w:rFonts w:asciiTheme="minorHAnsi" w:hAnsiTheme="minorHAnsi" w:cstheme="minorHAnsi"/>
          <w:sz w:val="21"/>
          <w:szCs w:val="21"/>
        </w:rPr>
      </w:pPr>
    </w:p>
    <w:p w14:paraId="27BECEBE" w14:textId="77777777" w:rsidR="002C49AB" w:rsidRPr="000424B1" w:rsidRDefault="000C6C12" w:rsidP="00E1241C">
      <w:pPr>
        <w:rPr>
          <w:rFonts w:asciiTheme="minorHAnsi" w:hAnsiTheme="minorHAnsi" w:cstheme="minorHAnsi"/>
          <w:sz w:val="21"/>
          <w:szCs w:val="21"/>
        </w:rPr>
      </w:pPr>
      <w:r w:rsidRPr="000424B1">
        <w:rPr>
          <w:rFonts w:asciiTheme="minorHAnsi" w:hAnsiTheme="minorHAnsi" w:cstheme="minorHAnsi"/>
          <w:noProof/>
          <w:sz w:val="21"/>
          <w:szCs w:val="21"/>
        </w:rPr>
        <w:drawing>
          <wp:inline distT="0" distB="0" distL="0" distR="0" wp14:anchorId="75C92D5F" wp14:editId="41DE94D1">
            <wp:extent cx="1020919" cy="267271"/>
            <wp:effectExtent l="0" t="0" r="0" b="0"/>
            <wp:docPr id="7" name="image4.png" descr="A picture containing drawing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1" cstate="print"/>
                    <a:stretch>
                      <a:fillRect/>
                    </a:stretch>
                  </pic:blipFill>
                  <pic:spPr>
                    <a:xfrm>
                      <a:off x="0" y="0"/>
                      <a:ext cx="1020919" cy="267271"/>
                    </a:xfrm>
                    <a:prstGeom prst="rect">
                      <a:avLst/>
                    </a:prstGeom>
                  </pic:spPr>
                </pic:pic>
              </a:graphicData>
            </a:graphic>
          </wp:inline>
        </w:drawing>
      </w:r>
    </w:p>
    <w:p w14:paraId="5E0E15C1" w14:textId="77777777" w:rsidR="002C49AB" w:rsidRPr="000424B1" w:rsidRDefault="002C49AB" w:rsidP="00E1241C">
      <w:pPr>
        <w:rPr>
          <w:rFonts w:asciiTheme="minorHAnsi" w:hAnsiTheme="minorHAnsi" w:cstheme="minorHAnsi"/>
          <w:sz w:val="21"/>
          <w:szCs w:val="21"/>
        </w:rPr>
      </w:pPr>
    </w:p>
    <w:tbl>
      <w:tblPr>
        <w:tblW w:w="0" w:type="auto"/>
        <w:tblInd w:w="107" w:type="dxa"/>
        <w:tblLayout w:type="fixed"/>
        <w:tblCellMar>
          <w:left w:w="0" w:type="dxa"/>
          <w:right w:w="0" w:type="dxa"/>
        </w:tblCellMar>
        <w:tblLook w:val="01E0" w:firstRow="1" w:lastRow="1" w:firstColumn="1" w:lastColumn="1" w:noHBand="0" w:noVBand="0"/>
      </w:tblPr>
      <w:tblGrid>
        <w:gridCol w:w="7737"/>
      </w:tblGrid>
      <w:tr w:rsidR="002C49AB" w:rsidRPr="000424B1" w14:paraId="18DD5147" w14:textId="77777777">
        <w:trPr>
          <w:trHeight w:val="2688"/>
        </w:trPr>
        <w:tc>
          <w:tcPr>
            <w:tcW w:w="7737" w:type="dxa"/>
            <w:shd w:val="clear" w:color="auto" w:fill="F9F7EF"/>
          </w:tcPr>
          <w:p w14:paraId="5D6578EF" w14:textId="77777777" w:rsidR="002C49AB" w:rsidRPr="000424B1" w:rsidRDefault="002C49AB" w:rsidP="00E1241C">
            <w:pPr>
              <w:rPr>
                <w:rFonts w:asciiTheme="minorHAnsi" w:hAnsiTheme="minorHAnsi" w:cstheme="minorHAnsi"/>
                <w:sz w:val="21"/>
                <w:szCs w:val="21"/>
              </w:rPr>
            </w:pPr>
          </w:p>
        </w:tc>
      </w:tr>
      <w:tr w:rsidR="002C49AB" w:rsidRPr="000424B1" w14:paraId="0CB7CCC4" w14:textId="77777777">
        <w:trPr>
          <w:trHeight w:val="6241"/>
        </w:trPr>
        <w:tc>
          <w:tcPr>
            <w:tcW w:w="7737" w:type="dxa"/>
            <w:shd w:val="clear" w:color="auto" w:fill="F9F7EF"/>
          </w:tcPr>
          <w:p w14:paraId="7D83CC35" w14:textId="77777777" w:rsidR="002C49AB" w:rsidRPr="000424B1" w:rsidRDefault="002C49AB" w:rsidP="00E1241C">
            <w:pPr>
              <w:rPr>
                <w:rFonts w:asciiTheme="minorHAnsi" w:hAnsiTheme="minorHAnsi" w:cstheme="minorHAnsi"/>
                <w:sz w:val="21"/>
                <w:szCs w:val="21"/>
              </w:rPr>
            </w:pPr>
          </w:p>
          <w:p w14:paraId="443E0F08" w14:textId="77777777" w:rsidR="002C49AB" w:rsidRPr="000424B1" w:rsidRDefault="002C49AB" w:rsidP="00E1241C">
            <w:pPr>
              <w:rPr>
                <w:rFonts w:asciiTheme="minorHAnsi" w:hAnsiTheme="minorHAnsi" w:cstheme="minorHAnsi"/>
                <w:sz w:val="21"/>
                <w:szCs w:val="21"/>
              </w:rPr>
            </w:pPr>
          </w:p>
          <w:p w14:paraId="1BD37076" w14:textId="77777777" w:rsidR="002C49AB" w:rsidRPr="000424B1" w:rsidRDefault="002C49AB" w:rsidP="00E1241C">
            <w:pPr>
              <w:rPr>
                <w:rFonts w:asciiTheme="minorHAnsi" w:hAnsiTheme="minorHAnsi" w:cstheme="minorHAnsi"/>
                <w:sz w:val="21"/>
                <w:szCs w:val="21"/>
              </w:rPr>
            </w:pPr>
          </w:p>
          <w:p w14:paraId="4F1BF30E" w14:textId="2AAE4AFA" w:rsidR="008D7EC5" w:rsidRDefault="006D17A7" w:rsidP="00E1241C">
            <w:pPr>
              <w:rPr>
                <w:rFonts w:ascii="Georgia" w:hAnsi="Georgia" w:cstheme="minorHAnsi"/>
                <w:sz w:val="72"/>
                <w:szCs w:val="72"/>
              </w:rPr>
            </w:pPr>
            <w:r>
              <w:rPr>
                <w:rFonts w:ascii="Georgia" w:hAnsi="Georgia" w:cstheme="minorHAnsi"/>
                <w:sz w:val="72"/>
                <w:szCs w:val="72"/>
              </w:rPr>
              <w:t>Vodafone UK</w:t>
            </w:r>
          </w:p>
          <w:p w14:paraId="73075410" w14:textId="3FD30CEB" w:rsidR="008D7EC5" w:rsidRPr="001F23B2" w:rsidRDefault="006D17A7" w:rsidP="00E1241C">
            <w:pPr>
              <w:rPr>
                <w:rFonts w:ascii="Georgia" w:hAnsi="Georgia" w:cstheme="minorHAnsi"/>
                <w:color w:val="A8D08D" w:themeColor="accent6" w:themeTint="99"/>
                <w:sz w:val="72"/>
                <w:szCs w:val="72"/>
              </w:rPr>
            </w:pPr>
            <w:r>
              <w:rPr>
                <w:rFonts w:ascii="Georgia" w:hAnsi="Georgia" w:cstheme="minorHAnsi"/>
                <w:color w:val="A8D08D" w:themeColor="accent6" w:themeTint="99"/>
                <w:sz w:val="72"/>
                <w:szCs w:val="72"/>
              </w:rPr>
              <w:t>Synthetic Data Generation and Data Mining Pilot</w:t>
            </w:r>
          </w:p>
          <w:p w14:paraId="7E987B24" w14:textId="77777777" w:rsidR="002C49AB" w:rsidRPr="000424B1" w:rsidRDefault="002C49AB" w:rsidP="00E1241C">
            <w:pPr>
              <w:rPr>
                <w:rFonts w:asciiTheme="minorHAnsi" w:hAnsiTheme="minorHAnsi" w:cstheme="minorHAnsi"/>
                <w:sz w:val="21"/>
                <w:szCs w:val="21"/>
              </w:rPr>
            </w:pPr>
          </w:p>
          <w:p w14:paraId="3AB908F8" w14:textId="4DE57E9D" w:rsidR="002C49AB" w:rsidRPr="000424B1" w:rsidRDefault="006D17A7" w:rsidP="00E1241C">
            <w:pPr>
              <w:rPr>
                <w:rFonts w:asciiTheme="minorHAnsi" w:hAnsiTheme="minorHAnsi" w:cstheme="minorHAnsi"/>
                <w:sz w:val="21"/>
                <w:szCs w:val="21"/>
              </w:rPr>
            </w:pPr>
            <w:r>
              <w:rPr>
                <w:rFonts w:asciiTheme="minorHAnsi" w:hAnsiTheme="minorHAnsi" w:cstheme="minorHAnsi"/>
                <w:noProof/>
                <w:sz w:val="21"/>
                <w:szCs w:val="21"/>
              </w:rPr>
              <w:drawing>
                <wp:inline distT="0" distB="0" distL="0" distR="0" wp14:anchorId="2714A6A4" wp14:editId="3EF405F7">
                  <wp:extent cx="2419516"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7107" cy="642815"/>
                          </a:xfrm>
                          <a:prstGeom prst="rect">
                            <a:avLst/>
                          </a:prstGeom>
                          <a:noFill/>
                          <a:ln>
                            <a:noFill/>
                          </a:ln>
                        </pic:spPr>
                      </pic:pic>
                    </a:graphicData>
                  </a:graphic>
                </wp:inline>
              </w:drawing>
            </w:r>
          </w:p>
          <w:p w14:paraId="6799D35B" w14:textId="77777777" w:rsidR="002C49AB" w:rsidRPr="000424B1" w:rsidRDefault="00C26BF5" w:rsidP="00E1241C">
            <w:pPr>
              <w:rPr>
                <w:rFonts w:asciiTheme="minorHAnsi" w:hAnsiTheme="minorHAnsi" w:cstheme="minorHAnsi"/>
                <w:sz w:val="21"/>
                <w:szCs w:val="21"/>
              </w:rPr>
            </w:pPr>
            <w:r w:rsidRPr="000424B1">
              <w:rPr>
                <w:rFonts w:asciiTheme="minorHAnsi" w:hAnsiTheme="minorHAnsi" w:cstheme="minorHAnsi"/>
                <w:noProof/>
                <w:sz w:val="21"/>
                <w:szCs w:val="21"/>
              </w:rPr>
              <mc:AlternateContent>
                <mc:Choice Requires="wpg">
                  <w:drawing>
                    <wp:inline distT="0" distB="0" distL="0" distR="0" wp14:anchorId="12FFE0C8" wp14:editId="7D5F1DBD">
                      <wp:extent cx="283210" cy="38100"/>
                      <wp:effectExtent l="22860" t="3810" r="27305" b="5715"/>
                      <wp:docPr id="2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3210" cy="38100"/>
                                <a:chOff x="0" y="0"/>
                                <a:chExt cx="446" cy="60"/>
                              </a:xfrm>
                            </wpg:grpSpPr>
                            <wps:wsp>
                              <wps:cNvPr id="26" name="Line 5"/>
                              <wps:cNvCnPr>
                                <a:cxnSpLocks noChangeShapeType="1"/>
                              </wps:cNvCnPr>
                              <wps:spPr bwMode="auto">
                                <a:xfrm>
                                  <a:off x="0" y="30"/>
                                  <a:ext cx="446" cy="0"/>
                                </a:xfrm>
                                <a:prstGeom prst="line">
                                  <a:avLst/>
                                </a:prstGeom>
                                <a:noFill/>
                                <a:ln w="38100">
                                  <a:solidFill>
                                    <a:srgbClr val="F9CD61"/>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E82D724" id="Group 4" o:spid="_x0000_s1026" style="width:22.3pt;height:3pt;mso-position-horizontal-relative:char;mso-position-vertical-relative:line" coordsize="44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">
                      <v:line id="Line 5" o:spid="_x0000_s1027" style="position:absolute;visibility:visible;mso-wrap-style:square" from="0,30" to="44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" strokecolor="#f9cd61" strokeweight="3pt"/>
                      <w10:anchorlock/>
                    </v:group>
                  </w:pict>
                </mc:Fallback>
              </mc:AlternateContent>
            </w:r>
          </w:p>
          <w:p w14:paraId="134E2BEB" w14:textId="7FECE5D6" w:rsidR="002C49AB" w:rsidRPr="000424B1" w:rsidRDefault="002C49AB" w:rsidP="00E1241C">
            <w:pPr>
              <w:rPr>
                <w:rFonts w:asciiTheme="minorHAnsi" w:hAnsiTheme="minorHAnsi" w:cstheme="minorHAnsi"/>
                <w:sz w:val="21"/>
                <w:szCs w:val="21"/>
              </w:rPr>
            </w:pPr>
          </w:p>
          <w:p w14:paraId="38F79264" w14:textId="52CF2394" w:rsidR="002C49AB" w:rsidRPr="000424B1" w:rsidRDefault="002C49AB" w:rsidP="00E1241C">
            <w:pPr>
              <w:rPr>
                <w:rFonts w:asciiTheme="minorHAnsi" w:hAnsiTheme="minorHAnsi" w:cstheme="minorHAnsi"/>
                <w:sz w:val="21"/>
                <w:szCs w:val="21"/>
              </w:rPr>
            </w:pPr>
          </w:p>
        </w:tc>
      </w:tr>
    </w:tbl>
    <w:p w14:paraId="023724CB" w14:textId="77777777" w:rsidR="002C49AB" w:rsidRPr="000424B1" w:rsidRDefault="002C49AB" w:rsidP="00E1241C">
      <w:pPr>
        <w:rPr>
          <w:rFonts w:asciiTheme="minorHAnsi" w:hAnsiTheme="minorHAnsi" w:cstheme="minorHAnsi"/>
          <w:sz w:val="21"/>
          <w:szCs w:val="21"/>
        </w:rPr>
        <w:sectPr w:rsidR="002C49AB" w:rsidRPr="000424B1">
          <w:headerReference w:type="default" r:id="rId13"/>
          <w:type w:val="continuous"/>
          <w:pgSz w:w="12240" w:h="15840"/>
          <w:pgMar w:top="0" w:right="900" w:bottom="0" w:left="780" w:header="0" w:footer="720" w:gutter="0"/>
          <w:cols w:space="720"/>
        </w:sectPr>
      </w:pPr>
    </w:p>
    <w:p w14:paraId="2C768869" w14:textId="77777777" w:rsidR="00E1241C" w:rsidRPr="000424B1" w:rsidRDefault="00E1241C" w:rsidP="000424B1">
      <w:pPr>
        <w:pStyle w:val="BodyText"/>
        <w:rPr>
          <w:rFonts w:cstheme="minorHAnsi"/>
        </w:rPr>
      </w:pPr>
    </w:p>
    <w:p w14:paraId="3B8A64EA" w14:textId="38C8D25D" w:rsidR="001F23B2" w:rsidRPr="000424B1" w:rsidRDefault="00E1241C" w:rsidP="006D17A7">
      <w:pPr>
        <w:pStyle w:val="Heading2"/>
        <w:rPr>
          <w:rFonts w:cstheme="majorHAnsi"/>
        </w:rPr>
      </w:pPr>
      <w:bookmarkStart w:id="0" w:name="_Toc189066123"/>
      <w:r w:rsidRPr="000424B1">
        <w:rPr>
          <w:rFonts w:cstheme="majorHAnsi"/>
        </w:rPr>
        <w:t>Statement of Work</w:t>
      </w:r>
      <w:bookmarkEnd w:id="0"/>
    </w:p>
    <w:p w14:paraId="0E481D0B" w14:textId="77777777" w:rsidR="006D17A7" w:rsidRPr="006D17A7" w:rsidRDefault="006D17A7" w:rsidP="006D17A7">
      <w:pPr>
        <w:pStyle w:val="NormalWeb"/>
        <w:rPr>
          <w:rFonts w:ascii="Segoe UI" w:hAnsi="Segoe UI" w:cs="Segoe UI"/>
          <w:sz w:val="20"/>
          <w:szCs w:val="20"/>
        </w:rPr>
      </w:pPr>
      <w:r w:rsidRPr="006D17A7">
        <w:rPr>
          <w:rFonts w:ascii="Segoe UI" w:hAnsi="Segoe UI" w:cs="Segoe UI"/>
          <w:sz w:val="20"/>
          <w:szCs w:val="20"/>
        </w:rPr>
        <w:t>This document outlines the scope of Vodafone’s Synthetic Data Generation and Data Mining Project, detailing the proposed solution and associated deliverables. It highlights how Vodafone can leverage Oracle’s AI capabilities within Oracle Cloud Infrastructure (OCI) and the 23AI platform to address current challenges and optimize operations.</w:t>
      </w:r>
    </w:p>
    <w:p w14:paraId="7F8EDD13" w14:textId="77777777" w:rsidR="006D17A7" w:rsidRPr="006D17A7" w:rsidRDefault="006D17A7" w:rsidP="006D17A7">
      <w:pPr>
        <w:pStyle w:val="NormalWeb"/>
        <w:rPr>
          <w:rFonts w:ascii="Segoe UI" w:hAnsi="Segoe UI" w:cs="Segoe UI"/>
          <w:sz w:val="20"/>
          <w:szCs w:val="20"/>
        </w:rPr>
      </w:pPr>
      <w:r w:rsidRPr="006D17A7">
        <w:rPr>
          <w:rFonts w:ascii="Segoe UI" w:hAnsi="Segoe UI" w:cs="Segoe UI"/>
          <w:sz w:val="20"/>
          <w:szCs w:val="20"/>
        </w:rPr>
        <w:t>By utilizing Oracle's Generative AI services, Select AI capabilities, and advanced GPU resources, this transformation aims to enable efficient, scalable, and intuitive data interaction for Vodafone. The project will streamline manual data retrieval processes, improve productivity, and align seamlessly with Vodafone’s strategic objectives to innovate and optimize operational efficiency.</w:t>
      </w:r>
    </w:p>
    <w:p w14:paraId="3893B5FA" w14:textId="77777777" w:rsidR="00DA4585" w:rsidRPr="000424B1" w:rsidRDefault="00DA4585" w:rsidP="000424B1">
      <w:pPr>
        <w:pStyle w:val="BodyText"/>
        <w:rPr>
          <w:rFonts w:cstheme="minorHAnsi"/>
        </w:rPr>
      </w:pPr>
    </w:p>
    <w:p w14:paraId="6BC9D13C" w14:textId="5F1313B0" w:rsidR="002C49AB" w:rsidRDefault="0098075B" w:rsidP="000424B1">
      <w:pPr>
        <w:pStyle w:val="Heading2"/>
        <w:rPr>
          <w:rFonts w:cstheme="majorHAnsi"/>
        </w:rPr>
      </w:pPr>
      <w:bookmarkStart w:id="1" w:name="_Toc189066124"/>
      <w:r w:rsidRPr="000424B1">
        <w:rPr>
          <w:rFonts w:cstheme="majorHAnsi"/>
        </w:rPr>
        <w:t>Safe Harbor</w:t>
      </w:r>
      <w:bookmarkEnd w:id="1"/>
    </w:p>
    <w:p w14:paraId="386CD858" w14:textId="66975802" w:rsidR="0098075B" w:rsidRPr="001F23B2" w:rsidRDefault="0098075B" w:rsidP="000424B1">
      <w:pPr>
        <w:pStyle w:val="BodyText"/>
        <w:rPr>
          <w:rFonts w:ascii="Segoe UI" w:hAnsi="Segoe UI" w:cs="Segoe UI"/>
        </w:rPr>
      </w:pPr>
      <w:r w:rsidRPr="001F23B2">
        <w:rPr>
          <w:rFonts w:ascii="Segoe UI" w:hAnsi="Segoe UI" w:cs="Segoe UI"/>
        </w:rPr>
        <w:t xml:space="preserve">The following is intended to outline our general product direction. It is intended for information purposes </w:t>
      </w:r>
      <w:r w:rsidR="00E1241C" w:rsidRPr="001F23B2">
        <w:rPr>
          <w:rFonts w:ascii="Segoe UI" w:hAnsi="Segoe UI" w:cs="Segoe UI"/>
        </w:rPr>
        <w:t>only and</w:t>
      </w:r>
      <w:r w:rsidRPr="001F23B2">
        <w:rPr>
          <w:rFonts w:ascii="Segoe UI" w:hAnsi="Segoe UI" w:cs="Segoe UI"/>
        </w:rPr>
        <w:t xml:space="preserve"> may not be incorporated into any contract. It is not a commitment to deliver any material, code, or functionality, and should not be relied upon in making purchasing decisions. The development, release, timing, and pricing of any features or functionality described for Oracle’s products may change and remains at the sole discretion of Oracle Corporation.</w:t>
      </w:r>
    </w:p>
    <w:p w14:paraId="42B47106" w14:textId="77777777" w:rsidR="002C49AB" w:rsidRPr="000424B1" w:rsidRDefault="002C49AB" w:rsidP="000424B1">
      <w:pPr>
        <w:pStyle w:val="BodyText"/>
        <w:rPr>
          <w:rFonts w:cstheme="minorHAnsi"/>
        </w:rPr>
      </w:pPr>
    </w:p>
    <w:p w14:paraId="1F60D0D8" w14:textId="77777777" w:rsidR="002C49AB" w:rsidRPr="000424B1" w:rsidRDefault="002C49AB" w:rsidP="00E1241C">
      <w:pPr>
        <w:rPr>
          <w:rFonts w:asciiTheme="minorHAnsi" w:hAnsiTheme="minorHAnsi" w:cstheme="minorHAnsi"/>
          <w:sz w:val="21"/>
          <w:szCs w:val="21"/>
        </w:rPr>
        <w:sectPr w:rsidR="002C49AB" w:rsidRPr="000424B1">
          <w:headerReference w:type="default" r:id="rId14"/>
          <w:footerReference w:type="default" r:id="rId15"/>
          <w:pgSz w:w="12240" w:h="15840"/>
          <w:pgMar w:top="1440" w:right="900" w:bottom="1000" w:left="780" w:header="0" w:footer="813" w:gutter="0"/>
          <w:pgNumType w:start="2"/>
          <w:cols w:space="720"/>
        </w:sectPr>
      </w:pPr>
    </w:p>
    <w:sdt>
      <w:sdtPr>
        <w:rPr>
          <w:rFonts w:asciiTheme="minorHAnsi" w:eastAsia="Verdana" w:hAnsiTheme="minorHAnsi" w:cstheme="minorHAnsi"/>
          <w:color w:val="auto"/>
          <w:sz w:val="22"/>
          <w:szCs w:val="22"/>
        </w:rPr>
        <w:id w:val="2049564688"/>
        <w:docPartObj>
          <w:docPartGallery w:val="Table of Contents"/>
          <w:docPartUnique/>
        </w:docPartObj>
      </w:sdtPr>
      <w:sdtEndPr>
        <w:rPr>
          <w:b/>
          <w:bCs/>
          <w:noProof/>
        </w:rPr>
      </w:sdtEndPr>
      <w:sdtContent>
        <w:p w14:paraId="6D2A2DC3" w14:textId="1661B2CD" w:rsidR="00AB73FC" w:rsidRPr="000424B1" w:rsidRDefault="00AB73FC">
          <w:pPr>
            <w:pStyle w:val="TOCHeading"/>
            <w:rPr>
              <w:rFonts w:asciiTheme="minorHAnsi" w:hAnsiTheme="minorHAnsi" w:cstheme="minorHAnsi"/>
            </w:rPr>
          </w:pPr>
          <w:r w:rsidRPr="000424B1">
            <w:rPr>
              <w:rFonts w:asciiTheme="minorHAnsi" w:hAnsiTheme="minorHAnsi" w:cstheme="minorHAnsi"/>
            </w:rPr>
            <w:t>Table of Contents</w:t>
          </w:r>
        </w:p>
        <w:p w14:paraId="7FDDCEEA" w14:textId="74C7889F" w:rsidR="0076484E" w:rsidRDefault="00AB73FC">
          <w:pPr>
            <w:pStyle w:val="TOC2"/>
            <w:tabs>
              <w:tab w:val="right" w:leader="dot" w:pos="10550"/>
            </w:tabs>
            <w:rPr>
              <w:rFonts w:eastAsiaTheme="minorEastAsia" w:cstheme="minorBidi"/>
              <w:b w:val="0"/>
              <w:bCs w:val="0"/>
              <w:noProof/>
              <w:kern w:val="2"/>
              <w:lang w:val="en-GB" w:eastAsia="en-GB"/>
              <w14:ligatures w14:val="standardContextual"/>
            </w:rPr>
          </w:pPr>
          <w:r w:rsidRPr="000424B1">
            <w:rPr>
              <w:b w:val="0"/>
              <w:bCs w:val="0"/>
            </w:rPr>
            <w:fldChar w:fldCharType="begin"/>
          </w:r>
          <w:r w:rsidRPr="000424B1">
            <w:instrText xml:space="preserve"> TOC \o "1-3" \h \z \u </w:instrText>
          </w:r>
          <w:r w:rsidRPr="000424B1">
            <w:rPr>
              <w:b w:val="0"/>
              <w:bCs w:val="0"/>
            </w:rPr>
            <w:fldChar w:fldCharType="separate"/>
          </w:r>
          <w:hyperlink w:anchor="_Toc189066123" w:history="1">
            <w:r w:rsidR="0076484E" w:rsidRPr="007A2DD0">
              <w:rPr>
                <w:rStyle w:val="Hyperlink"/>
                <w:rFonts w:cstheme="majorHAnsi"/>
                <w:noProof/>
              </w:rPr>
              <w:t>Statement of Work</w:t>
            </w:r>
            <w:r w:rsidR="0076484E">
              <w:rPr>
                <w:noProof/>
                <w:webHidden/>
              </w:rPr>
              <w:tab/>
            </w:r>
            <w:r w:rsidR="0076484E">
              <w:rPr>
                <w:noProof/>
                <w:webHidden/>
              </w:rPr>
              <w:fldChar w:fldCharType="begin"/>
            </w:r>
            <w:r w:rsidR="0076484E">
              <w:rPr>
                <w:noProof/>
                <w:webHidden/>
              </w:rPr>
              <w:instrText xml:space="preserve"> PAGEREF _Toc189066123 \h </w:instrText>
            </w:r>
            <w:r w:rsidR="0076484E">
              <w:rPr>
                <w:noProof/>
                <w:webHidden/>
              </w:rPr>
            </w:r>
            <w:r w:rsidR="0076484E">
              <w:rPr>
                <w:noProof/>
                <w:webHidden/>
              </w:rPr>
              <w:fldChar w:fldCharType="separate"/>
            </w:r>
            <w:r w:rsidR="0076484E">
              <w:rPr>
                <w:noProof/>
                <w:webHidden/>
              </w:rPr>
              <w:t>2</w:t>
            </w:r>
            <w:r w:rsidR="0076484E">
              <w:rPr>
                <w:noProof/>
                <w:webHidden/>
              </w:rPr>
              <w:fldChar w:fldCharType="end"/>
            </w:r>
          </w:hyperlink>
        </w:p>
        <w:p w14:paraId="7B57DD77" w14:textId="4F0E5FEA" w:rsidR="0076484E" w:rsidRDefault="0076484E">
          <w:pPr>
            <w:pStyle w:val="TOC2"/>
            <w:tabs>
              <w:tab w:val="right" w:leader="dot" w:pos="10550"/>
            </w:tabs>
            <w:rPr>
              <w:rFonts w:eastAsiaTheme="minorEastAsia" w:cstheme="minorBidi"/>
              <w:b w:val="0"/>
              <w:bCs w:val="0"/>
              <w:noProof/>
              <w:kern w:val="2"/>
              <w:lang w:val="en-GB" w:eastAsia="en-GB"/>
              <w14:ligatures w14:val="standardContextual"/>
            </w:rPr>
          </w:pPr>
          <w:hyperlink w:anchor="_Toc189066124" w:history="1">
            <w:r w:rsidRPr="007A2DD0">
              <w:rPr>
                <w:rStyle w:val="Hyperlink"/>
                <w:rFonts w:cstheme="majorHAnsi"/>
                <w:noProof/>
              </w:rPr>
              <w:t>Safe Harbor</w:t>
            </w:r>
            <w:r>
              <w:rPr>
                <w:noProof/>
                <w:webHidden/>
              </w:rPr>
              <w:tab/>
            </w:r>
            <w:r>
              <w:rPr>
                <w:noProof/>
                <w:webHidden/>
              </w:rPr>
              <w:fldChar w:fldCharType="begin"/>
            </w:r>
            <w:r>
              <w:rPr>
                <w:noProof/>
                <w:webHidden/>
              </w:rPr>
              <w:instrText xml:space="preserve"> PAGEREF _Toc189066124 \h </w:instrText>
            </w:r>
            <w:r>
              <w:rPr>
                <w:noProof/>
                <w:webHidden/>
              </w:rPr>
            </w:r>
            <w:r>
              <w:rPr>
                <w:noProof/>
                <w:webHidden/>
              </w:rPr>
              <w:fldChar w:fldCharType="separate"/>
            </w:r>
            <w:r>
              <w:rPr>
                <w:noProof/>
                <w:webHidden/>
              </w:rPr>
              <w:t>2</w:t>
            </w:r>
            <w:r>
              <w:rPr>
                <w:noProof/>
                <w:webHidden/>
              </w:rPr>
              <w:fldChar w:fldCharType="end"/>
            </w:r>
          </w:hyperlink>
        </w:p>
        <w:p w14:paraId="74D8252C" w14:textId="270217E9" w:rsidR="0076484E" w:rsidRDefault="0076484E">
          <w:pPr>
            <w:pStyle w:val="TOC1"/>
            <w:tabs>
              <w:tab w:val="right" w:leader="dot" w:pos="10550"/>
            </w:tabs>
            <w:rPr>
              <w:rFonts w:eastAsiaTheme="minorEastAsia" w:cstheme="minorBidi"/>
              <w:b w:val="0"/>
              <w:bCs w:val="0"/>
              <w:i w:val="0"/>
              <w:iCs w:val="0"/>
              <w:noProof/>
              <w:kern w:val="2"/>
              <w:sz w:val="22"/>
              <w:szCs w:val="22"/>
              <w:lang w:val="en-GB" w:eastAsia="en-GB"/>
              <w14:ligatures w14:val="standardContextual"/>
            </w:rPr>
          </w:pPr>
          <w:hyperlink w:anchor="_Toc189066125" w:history="1">
            <w:r w:rsidRPr="007A2DD0">
              <w:rPr>
                <w:rStyle w:val="Hyperlink"/>
                <w:rFonts w:ascii="Segoe UI" w:hAnsi="Segoe UI" w:cs="Segoe UI"/>
                <w:noProof/>
              </w:rPr>
              <w:t>1. Executive Summary and Overview</w:t>
            </w:r>
            <w:r>
              <w:rPr>
                <w:noProof/>
                <w:webHidden/>
              </w:rPr>
              <w:tab/>
            </w:r>
            <w:r>
              <w:rPr>
                <w:noProof/>
                <w:webHidden/>
              </w:rPr>
              <w:fldChar w:fldCharType="begin"/>
            </w:r>
            <w:r>
              <w:rPr>
                <w:noProof/>
                <w:webHidden/>
              </w:rPr>
              <w:instrText xml:space="preserve"> PAGEREF _Toc189066125 \h </w:instrText>
            </w:r>
            <w:r>
              <w:rPr>
                <w:noProof/>
                <w:webHidden/>
              </w:rPr>
            </w:r>
            <w:r>
              <w:rPr>
                <w:noProof/>
                <w:webHidden/>
              </w:rPr>
              <w:fldChar w:fldCharType="separate"/>
            </w:r>
            <w:r>
              <w:rPr>
                <w:noProof/>
                <w:webHidden/>
              </w:rPr>
              <w:t>4</w:t>
            </w:r>
            <w:r>
              <w:rPr>
                <w:noProof/>
                <w:webHidden/>
              </w:rPr>
              <w:fldChar w:fldCharType="end"/>
            </w:r>
          </w:hyperlink>
        </w:p>
        <w:p w14:paraId="23170E6F" w14:textId="67086B87" w:rsidR="0076484E" w:rsidRDefault="0076484E">
          <w:pPr>
            <w:pStyle w:val="TOC2"/>
            <w:tabs>
              <w:tab w:val="right" w:leader="dot" w:pos="10550"/>
            </w:tabs>
            <w:rPr>
              <w:rFonts w:eastAsiaTheme="minorEastAsia" w:cstheme="minorBidi"/>
              <w:b w:val="0"/>
              <w:bCs w:val="0"/>
              <w:noProof/>
              <w:kern w:val="2"/>
              <w:lang w:val="en-GB" w:eastAsia="en-GB"/>
              <w14:ligatures w14:val="standardContextual"/>
            </w:rPr>
          </w:pPr>
          <w:hyperlink w:anchor="_Toc189066126" w:history="1">
            <w:r w:rsidRPr="007A2DD0">
              <w:rPr>
                <w:rStyle w:val="Hyperlink"/>
                <w:rFonts w:ascii="Segoe UI" w:hAnsi="Segoe UI" w:cs="Segoe UI"/>
                <w:noProof/>
              </w:rPr>
              <w:t>1.1 Business Summary</w:t>
            </w:r>
            <w:r>
              <w:rPr>
                <w:noProof/>
                <w:webHidden/>
              </w:rPr>
              <w:tab/>
            </w:r>
            <w:r>
              <w:rPr>
                <w:noProof/>
                <w:webHidden/>
              </w:rPr>
              <w:fldChar w:fldCharType="begin"/>
            </w:r>
            <w:r>
              <w:rPr>
                <w:noProof/>
                <w:webHidden/>
              </w:rPr>
              <w:instrText xml:space="preserve"> PAGEREF _Toc189066126 \h </w:instrText>
            </w:r>
            <w:r>
              <w:rPr>
                <w:noProof/>
                <w:webHidden/>
              </w:rPr>
            </w:r>
            <w:r>
              <w:rPr>
                <w:noProof/>
                <w:webHidden/>
              </w:rPr>
              <w:fldChar w:fldCharType="separate"/>
            </w:r>
            <w:r>
              <w:rPr>
                <w:noProof/>
                <w:webHidden/>
              </w:rPr>
              <w:t>4</w:t>
            </w:r>
            <w:r>
              <w:rPr>
                <w:noProof/>
                <w:webHidden/>
              </w:rPr>
              <w:fldChar w:fldCharType="end"/>
            </w:r>
          </w:hyperlink>
        </w:p>
        <w:p w14:paraId="46917F22" w14:textId="539A562F" w:rsidR="0076484E" w:rsidRDefault="0076484E">
          <w:pPr>
            <w:pStyle w:val="TOC2"/>
            <w:tabs>
              <w:tab w:val="right" w:leader="dot" w:pos="10550"/>
            </w:tabs>
            <w:rPr>
              <w:rFonts w:eastAsiaTheme="minorEastAsia" w:cstheme="minorBidi"/>
              <w:b w:val="0"/>
              <w:bCs w:val="0"/>
              <w:noProof/>
              <w:kern w:val="2"/>
              <w:lang w:val="en-GB" w:eastAsia="en-GB"/>
              <w14:ligatures w14:val="standardContextual"/>
            </w:rPr>
          </w:pPr>
          <w:hyperlink w:anchor="_Toc189066127" w:history="1">
            <w:r w:rsidRPr="007A2DD0">
              <w:rPr>
                <w:rStyle w:val="Hyperlink"/>
                <w:rFonts w:ascii="Segoe UI" w:hAnsi="Segoe UI" w:cs="Segoe UI"/>
                <w:noProof/>
              </w:rPr>
              <w:t>1.2 Business Challenge</w:t>
            </w:r>
            <w:r>
              <w:rPr>
                <w:noProof/>
                <w:webHidden/>
              </w:rPr>
              <w:tab/>
            </w:r>
            <w:r>
              <w:rPr>
                <w:noProof/>
                <w:webHidden/>
              </w:rPr>
              <w:fldChar w:fldCharType="begin"/>
            </w:r>
            <w:r>
              <w:rPr>
                <w:noProof/>
                <w:webHidden/>
              </w:rPr>
              <w:instrText xml:space="preserve"> PAGEREF _Toc189066127 \h </w:instrText>
            </w:r>
            <w:r>
              <w:rPr>
                <w:noProof/>
                <w:webHidden/>
              </w:rPr>
            </w:r>
            <w:r>
              <w:rPr>
                <w:noProof/>
                <w:webHidden/>
              </w:rPr>
              <w:fldChar w:fldCharType="separate"/>
            </w:r>
            <w:r>
              <w:rPr>
                <w:noProof/>
                <w:webHidden/>
              </w:rPr>
              <w:t>4</w:t>
            </w:r>
            <w:r>
              <w:rPr>
                <w:noProof/>
                <w:webHidden/>
              </w:rPr>
              <w:fldChar w:fldCharType="end"/>
            </w:r>
          </w:hyperlink>
        </w:p>
        <w:p w14:paraId="56C707C7" w14:textId="2474821D" w:rsidR="0076484E" w:rsidRDefault="0076484E">
          <w:pPr>
            <w:pStyle w:val="TOC2"/>
            <w:tabs>
              <w:tab w:val="right" w:leader="dot" w:pos="10550"/>
            </w:tabs>
            <w:rPr>
              <w:rFonts w:eastAsiaTheme="minorEastAsia" w:cstheme="minorBidi"/>
              <w:b w:val="0"/>
              <w:bCs w:val="0"/>
              <w:noProof/>
              <w:kern w:val="2"/>
              <w:lang w:val="en-GB" w:eastAsia="en-GB"/>
              <w14:ligatures w14:val="standardContextual"/>
            </w:rPr>
          </w:pPr>
          <w:hyperlink w:anchor="_Toc189066128" w:history="1">
            <w:r w:rsidRPr="007A2DD0">
              <w:rPr>
                <w:rStyle w:val="Hyperlink"/>
                <w:rFonts w:ascii="Segoe UI" w:hAnsi="Segoe UI" w:cs="Segoe UI"/>
                <w:noProof/>
              </w:rPr>
              <w:t>1.2 Return on Investment</w:t>
            </w:r>
            <w:r>
              <w:rPr>
                <w:noProof/>
                <w:webHidden/>
              </w:rPr>
              <w:tab/>
            </w:r>
            <w:r>
              <w:rPr>
                <w:noProof/>
                <w:webHidden/>
              </w:rPr>
              <w:fldChar w:fldCharType="begin"/>
            </w:r>
            <w:r>
              <w:rPr>
                <w:noProof/>
                <w:webHidden/>
              </w:rPr>
              <w:instrText xml:space="preserve"> PAGEREF _Toc189066128 \h </w:instrText>
            </w:r>
            <w:r>
              <w:rPr>
                <w:noProof/>
                <w:webHidden/>
              </w:rPr>
            </w:r>
            <w:r>
              <w:rPr>
                <w:noProof/>
                <w:webHidden/>
              </w:rPr>
              <w:fldChar w:fldCharType="separate"/>
            </w:r>
            <w:r>
              <w:rPr>
                <w:noProof/>
                <w:webHidden/>
              </w:rPr>
              <w:t>4</w:t>
            </w:r>
            <w:r>
              <w:rPr>
                <w:noProof/>
                <w:webHidden/>
              </w:rPr>
              <w:fldChar w:fldCharType="end"/>
            </w:r>
          </w:hyperlink>
        </w:p>
        <w:p w14:paraId="2C8241A0" w14:textId="1C5A91A8" w:rsidR="0076484E" w:rsidRDefault="0076484E">
          <w:pPr>
            <w:pStyle w:val="TOC3"/>
            <w:tabs>
              <w:tab w:val="right" w:leader="dot" w:pos="10550"/>
            </w:tabs>
            <w:rPr>
              <w:rFonts w:eastAsiaTheme="minorEastAsia" w:cstheme="minorBidi"/>
              <w:noProof/>
              <w:kern w:val="2"/>
              <w:sz w:val="22"/>
              <w:szCs w:val="22"/>
              <w:lang w:val="en-GB" w:eastAsia="en-GB"/>
              <w14:ligatures w14:val="standardContextual"/>
            </w:rPr>
          </w:pPr>
          <w:hyperlink w:anchor="_Toc189066129" w:history="1">
            <w:r w:rsidRPr="007A2DD0">
              <w:rPr>
                <w:rStyle w:val="Hyperlink"/>
                <w:rFonts w:ascii="Segoe UI" w:hAnsi="Segoe UI" w:cs="Segoe UI"/>
                <w:noProof/>
              </w:rPr>
              <w:t>1.2.1 Scenario Analysis</w:t>
            </w:r>
            <w:r>
              <w:rPr>
                <w:noProof/>
                <w:webHidden/>
              </w:rPr>
              <w:tab/>
            </w:r>
            <w:r>
              <w:rPr>
                <w:noProof/>
                <w:webHidden/>
              </w:rPr>
              <w:fldChar w:fldCharType="begin"/>
            </w:r>
            <w:r>
              <w:rPr>
                <w:noProof/>
                <w:webHidden/>
              </w:rPr>
              <w:instrText xml:space="preserve"> PAGEREF _Toc189066129 \h </w:instrText>
            </w:r>
            <w:r>
              <w:rPr>
                <w:noProof/>
                <w:webHidden/>
              </w:rPr>
            </w:r>
            <w:r>
              <w:rPr>
                <w:noProof/>
                <w:webHidden/>
              </w:rPr>
              <w:fldChar w:fldCharType="separate"/>
            </w:r>
            <w:r>
              <w:rPr>
                <w:noProof/>
                <w:webHidden/>
              </w:rPr>
              <w:t>5</w:t>
            </w:r>
            <w:r>
              <w:rPr>
                <w:noProof/>
                <w:webHidden/>
              </w:rPr>
              <w:fldChar w:fldCharType="end"/>
            </w:r>
          </w:hyperlink>
        </w:p>
        <w:p w14:paraId="1C1C52EC" w14:textId="691A2591" w:rsidR="0076484E" w:rsidRDefault="0076484E">
          <w:pPr>
            <w:pStyle w:val="TOC3"/>
            <w:tabs>
              <w:tab w:val="right" w:leader="dot" w:pos="10550"/>
            </w:tabs>
            <w:rPr>
              <w:rFonts w:eastAsiaTheme="minorEastAsia" w:cstheme="minorBidi"/>
              <w:noProof/>
              <w:kern w:val="2"/>
              <w:sz w:val="22"/>
              <w:szCs w:val="22"/>
              <w:lang w:val="en-GB" w:eastAsia="en-GB"/>
              <w14:ligatures w14:val="standardContextual"/>
            </w:rPr>
          </w:pPr>
          <w:hyperlink w:anchor="_Toc189066130" w:history="1">
            <w:r w:rsidRPr="007A2DD0">
              <w:rPr>
                <w:rStyle w:val="Hyperlink"/>
                <w:rFonts w:ascii="Segoe UI" w:hAnsi="Segoe UI" w:cs="Segoe UI"/>
                <w:noProof/>
              </w:rPr>
              <w:t>1.2.2 Enterprise-Wide Impact</w:t>
            </w:r>
            <w:r>
              <w:rPr>
                <w:noProof/>
                <w:webHidden/>
              </w:rPr>
              <w:tab/>
            </w:r>
            <w:r>
              <w:rPr>
                <w:noProof/>
                <w:webHidden/>
              </w:rPr>
              <w:fldChar w:fldCharType="begin"/>
            </w:r>
            <w:r>
              <w:rPr>
                <w:noProof/>
                <w:webHidden/>
              </w:rPr>
              <w:instrText xml:space="preserve"> PAGEREF _Toc189066130 \h </w:instrText>
            </w:r>
            <w:r>
              <w:rPr>
                <w:noProof/>
                <w:webHidden/>
              </w:rPr>
            </w:r>
            <w:r>
              <w:rPr>
                <w:noProof/>
                <w:webHidden/>
              </w:rPr>
              <w:fldChar w:fldCharType="separate"/>
            </w:r>
            <w:r>
              <w:rPr>
                <w:noProof/>
                <w:webHidden/>
              </w:rPr>
              <w:t>5</w:t>
            </w:r>
            <w:r>
              <w:rPr>
                <w:noProof/>
                <w:webHidden/>
              </w:rPr>
              <w:fldChar w:fldCharType="end"/>
            </w:r>
          </w:hyperlink>
        </w:p>
        <w:p w14:paraId="05A5D944" w14:textId="0743E1D6" w:rsidR="0076484E" w:rsidRDefault="0076484E">
          <w:pPr>
            <w:pStyle w:val="TOC3"/>
            <w:tabs>
              <w:tab w:val="right" w:leader="dot" w:pos="10550"/>
            </w:tabs>
            <w:rPr>
              <w:rFonts w:eastAsiaTheme="minorEastAsia" w:cstheme="minorBidi"/>
              <w:noProof/>
              <w:kern w:val="2"/>
              <w:sz w:val="22"/>
              <w:szCs w:val="22"/>
              <w:lang w:val="en-GB" w:eastAsia="en-GB"/>
              <w14:ligatures w14:val="standardContextual"/>
            </w:rPr>
          </w:pPr>
          <w:hyperlink w:anchor="_Toc189066131" w:history="1">
            <w:r w:rsidRPr="007A2DD0">
              <w:rPr>
                <w:rStyle w:val="Hyperlink"/>
                <w:rFonts w:ascii="Segoe UI" w:hAnsi="Segoe UI" w:cs="Segoe UI"/>
                <w:noProof/>
              </w:rPr>
              <w:t>1.2.3 Value in Terms of Productivity and Costs</w:t>
            </w:r>
            <w:r>
              <w:rPr>
                <w:noProof/>
                <w:webHidden/>
              </w:rPr>
              <w:tab/>
            </w:r>
            <w:r>
              <w:rPr>
                <w:noProof/>
                <w:webHidden/>
              </w:rPr>
              <w:fldChar w:fldCharType="begin"/>
            </w:r>
            <w:r>
              <w:rPr>
                <w:noProof/>
                <w:webHidden/>
              </w:rPr>
              <w:instrText xml:space="preserve"> PAGEREF _Toc189066131 \h </w:instrText>
            </w:r>
            <w:r>
              <w:rPr>
                <w:noProof/>
                <w:webHidden/>
              </w:rPr>
            </w:r>
            <w:r>
              <w:rPr>
                <w:noProof/>
                <w:webHidden/>
              </w:rPr>
              <w:fldChar w:fldCharType="separate"/>
            </w:r>
            <w:r>
              <w:rPr>
                <w:noProof/>
                <w:webHidden/>
              </w:rPr>
              <w:t>5</w:t>
            </w:r>
            <w:r>
              <w:rPr>
                <w:noProof/>
                <w:webHidden/>
              </w:rPr>
              <w:fldChar w:fldCharType="end"/>
            </w:r>
          </w:hyperlink>
        </w:p>
        <w:p w14:paraId="468CBBA7" w14:textId="4E2DC4F7" w:rsidR="0076484E" w:rsidRDefault="0076484E">
          <w:pPr>
            <w:pStyle w:val="TOC1"/>
            <w:tabs>
              <w:tab w:val="right" w:leader="dot" w:pos="10550"/>
            </w:tabs>
            <w:rPr>
              <w:rFonts w:eastAsiaTheme="minorEastAsia" w:cstheme="minorBidi"/>
              <w:b w:val="0"/>
              <w:bCs w:val="0"/>
              <w:i w:val="0"/>
              <w:iCs w:val="0"/>
              <w:noProof/>
              <w:kern w:val="2"/>
              <w:sz w:val="22"/>
              <w:szCs w:val="22"/>
              <w:lang w:val="en-GB" w:eastAsia="en-GB"/>
              <w14:ligatures w14:val="standardContextual"/>
            </w:rPr>
          </w:pPr>
          <w:hyperlink w:anchor="_Toc189066132" w:history="1">
            <w:r w:rsidRPr="007A2DD0">
              <w:rPr>
                <w:rStyle w:val="Hyperlink"/>
                <w:rFonts w:ascii="Segoe UI" w:hAnsi="Segoe UI" w:cs="Segoe UI"/>
                <w:noProof/>
              </w:rPr>
              <w:t>2.  Proposed Solution</w:t>
            </w:r>
            <w:r>
              <w:rPr>
                <w:noProof/>
                <w:webHidden/>
              </w:rPr>
              <w:tab/>
            </w:r>
            <w:r>
              <w:rPr>
                <w:noProof/>
                <w:webHidden/>
              </w:rPr>
              <w:fldChar w:fldCharType="begin"/>
            </w:r>
            <w:r>
              <w:rPr>
                <w:noProof/>
                <w:webHidden/>
              </w:rPr>
              <w:instrText xml:space="preserve"> PAGEREF _Toc189066132 \h </w:instrText>
            </w:r>
            <w:r>
              <w:rPr>
                <w:noProof/>
                <w:webHidden/>
              </w:rPr>
            </w:r>
            <w:r>
              <w:rPr>
                <w:noProof/>
                <w:webHidden/>
              </w:rPr>
              <w:fldChar w:fldCharType="separate"/>
            </w:r>
            <w:r>
              <w:rPr>
                <w:noProof/>
                <w:webHidden/>
              </w:rPr>
              <w:t>5</w:t>
            </w:r>
            <w:r>
              <w:rPr>
                <w:noProof/>
                <w:webHidden/>
              </w:rPr>
              <w:fldChar w:fldCharType="end"/>
            </w:r>
          </w:hyperlink>
        </w:p>
        <w:p w14:paraId="2007C71E" w14:textId="4CEFC5D8" w:rsidR="0076484E" w:rsidRDefault="0076484E">
          <w:pPr>
            <w:pStyle w:val="TOC2"/>
            <w:tabs>
              <w:tab w:val="right" w:leader="dot" w:pos="10550"/>
            </w:tabs>
            <w:rPr>
              <w:rFonts w:eastAsiaTheme="minorEastAsia" w:cstheme="minorBidi"/>
              <w:b w:val="0"/>
              <w:bCs w:val="0"/>
              <w:noProof/>
              <w:kern w:val="2"/>
              <w:lang w:val="en-GB" w:eastAsia="en-GB"/>
              <w14:ligatures w14:val="standardContextual"/>
            </w:rPr>
          </w:pPr>
          <w:hyperlink w:anchor="_Toc189066133" w:history="1">
            <w:r w:rsidRPr="007A2DD0">
              <w:rPr>
                <w:rStyle w:val="Hyperlink"/>
                <w:rFonts w:ascii="Segoe UI" w:hAnsi="Segoe UI" w:cs="Segoe UI"/>
                <w:noProof/>
              </w:rPr>
              <w:t>2.1 Database Migration to 23AI</w:t>
            </w:r>
            <w:r>
              <w:rPr>
                <w:noProof/>
                <w:webHidden/>
              </w:rPr>
              <w:tab/>
            </w:r>
            <w:r>
              <w:rPr>
                <w:noProof/>
                <w:webHidden/>
              </w:rPr>
              <w:fldChar w:fldCharType="begin"/>
            </w:r>
            <w:r>
              <w:rPr>
                <w:noProof/>
                <w:webHidden/>
              </w:rPr>
              <w:instrText xml:space="preserve"> PAGEREF _Toc189066133 \h </w:instrText>
            </w:r>
            <w:r>
              <w:rPr>
                <w:noProof/>
                <w:webHidden/>
              </w:rPr>
            </w:r>
            <w:r>
              <w:rPr>
                <w:noProof/>
                <w:webHidden/>
              </w:rPr>
              <w:fldChar w:fldCharType="separate"/>
            </w:r>
            <w:r>
              <w:rPr>
                <w:noProof/>
                <w:webHidden/>
              </w:rPr>
              <w:t>5</w:t>
            </w:r>
            <w:r>
              <w:rPr>
                <w:noProof/>
                <w:webHidden/>
              </w:rPr>
              <w:fldChar w:fldCharType="end"/>
            </w:r>
          </w:hyperlink>
        </w:p>
        <w:p w14:paraId="656E8E62" w14:textId="1B6E4C02" w:rsidR="0076484E" w:rsidRDefault="0076484E">
          <w:pPr>
            <w:pStyle w:val="TOC2"/>
            <w:tabs>
              <w:tab w:val="right" w:leader="dot" w:pos="10550"/>
            </w:tabs>
            <w:rPr>
              <w:rFonts w:eastAsiaTheme="minorEastAsia" w:cstheme="minorBidi"/>
              <w:b w:val="0"/>
              <w:bCs w:val="0"/>
              <w:noProof/>
              <w:kern w:val="2"/>
              <w:lang w:val="en-GB" w:eastAsia="en-GB"/>
              <w14:ligatures w14:val="standardContextual"/>
            </w:rPr>
          </w:pPr>
          <w:hyperlink w:anchor="_Toc189066134" w:history="1">
            <w:r w:rsidRPr="007A2DD0">
              <w:rPr>
                <w:rStyle w:val="Hyperlink"/>
                <w:rFonts w:ascii="Segoe UI" w:hAnsi="Segoe UI" w:cs="Segoe UI"/>
                <w:noProof/>
              </w:rPr>
              <w:t>2.2 Generative AI Services on Oracle Cloud Infrastructure (OCI)</w:t>
            </w:r>
            <w:r>
              <w:rPr>
                <w:noProof/>
                <w:webHidden/>
              </w:rPr>
              <w:tab/>
            </w:r>
            <w:r>
              <w:rPr>
                <w:noProof/>
                <w:webHidden/>
              </w:rPr>
              <w:fldChar w:fldCharType="begin"/>
            </w:r>
            <w:r>
              <w:rPr>
                <w:noProof/>
                <w:webHidden/>
              </w:rPr>
              <w:instrText xml:space="preserve"> PAGEREF _Toc189066134 \h </w:instrText>
            </w:r>
            <w:r>
              <w:rPr>
                <w:noProof/>
                <w:webHidden/>
              </w:rPr>
            </w:r>
            <w:r>
              <w:rPr>
                <w:noProof/>
                <w:webHidden/>
              </w:rPr>
              <w:fldChar w:fldCharType="separate"/>
            </w:r>
            <w:r>
              <w:rPr>
                <w:noProof/>
                <w:webHidden/>
              </w:rPr>
              <w:t>5</w:t>
            </w:r>
            <w:r>
              <w:rPr>
                <w:noProof/>
                <w:webHidden/>
              </w:rPr>
              <w:fldChar w:fldCharType="end"/>
            </w:r>
          </w:hyperlink>
        </w:p>
        <w:p w14:paraId="5D592030" w14:textId="0A15B676" w:rsidR="0076484E" w:rsidRDefault="0076484E">
          <w:pPr>
            <w:pStyle w:val="TOC2"/>
            <w:tabs>
              <w:tab w:val="right" w:leader="dot" w:pos="10550"/>
            </w:tabs>
            <w:rPr>
              <w:rFonts w:eastAsiaTheme="minorEastAsia" w:cstheme="minorBidi"/>
              <w:b w:val="0"/>
              <w:bCs w:val="0"/>
              <w:noProof/>
              <w:kern w:val="2"/>
              <w:lang w:val="en-GB" w:eastAsia="en-GB"/>
              <w14:ligatures w14:val="standardContextual"/>
            </w:rPr>
          </w:pPr>
          <w:hyperlink w:anchor="_Toc189066135" w:history="1">
            <w:r w:rsidRPr="007A2DD0">
              <w:rPr>
                <w:rStyle w:val="Hyperlink"/>
                <w:rFonts w:ascii="Segoe UI" w:hAnsi="Segoe UI" w:cs="Segoe UI"/>
                <w:noProof/>
              </w:rPr>
              <w:t>2.3 Intuitive Front-End Interface with Apex</w:t>
            </w:r>
            <w:r>
              <w:rPr>
                <w:noProof/>
                <w:webHidden/>
              </w:rPr>
              <w:tab/>
            </w:r>
            <w:r>
              <w:rPr>
                <w:noProof/>
                <w:webHidden/>
              </w:rPr>
              <w:fldChar w:fldCharType="begin"/>
            </w:r>
            <w:r>
              <w:rPr>
                <w:noProof/>
                <w:webHidden/>
              </w:rPr>
              <w:instrText xml:space="preserve"> PAGEREF _Toc189066135 \h </w:instrText>
            </w:r>
            <w:r>
              <w:rPr>
                <w:noProof/>
                <w:webHidden/>
              </w:rPr>
            </w:r>
            <w:r>
              <w:rPr>
                <w:noProof/>
                <w:webHidden/>
              </w:rPr>
              <w:fldChar w:fldCharType="separate"/>
            </w:r>
            <w:r>
              <w:rPr>
                <w:noProof/>
                <w:webHidden/>
              </w:rPr>
              <w:t>6</w:t>
            </w:r>
            <w:r>
              <w:rPr>
                <w:noProof/>
                <w:webHidden/>
              </w:rPr>
              <w:fldChar w:fldCharType="end"/>
            </w:r>
          </w:hyperlink>
        </w:p>
        <w:p w14:paraId="3F34C26E" w14:textId="33D484BF" w:rsidR="0076484E" w:rsidRDefault="0076484E">
          <w:pPr>
            <w:pStyle w:val="TOC2"/>
            <w:tabs>
              <w:tab w:val="right" w:leader="dot" w:pos="10550"/>
            </w:tabs>
            <w:rPr>
              <w:rFonts w:eastAsiaTheme="minorEastAsia" w:cstheme="minorBidi"/>
              <w:b w:val="0"/>
              <w:bCs w:val="0"/>
              <w:noProof/>
              <w:kern w:val="2"/>
              <w:lang w:val="en-GB" w:eastAsia="en-GB"/>
              <w14:ligatures w14:val="standardContextual"/>
            </w:rPr>
          </w:pPr>
          <w:hyperlink w:anchor="_Toc189066136" w:history="1">
            <w:r w:rsidRPr="007A2DD0">
              <w:rPr>
                <w:rStyle w:val="Hyperlink"/>
                <w:rFonts w:ascii="Segoe UI" w:hAnsi="Segoe UI" w:cs="Segoe UI"/>
                <w:noProof/>
              </w:rPr>
              <w:t>2.4 Key Benefits</w:t>
            </w:r>
            <w:r>
              <w:rPr>
                <w:noProof/>
                <w:webHidden/>
              </w:rPr>
              <w:tab/>
            </w:r>
            <w:r>
              <w:rPr>
                <w:noProof/>
                <w:webHidden/>
              </w:rPr>
              <w:fldChar w:fldCharType="begin"/>
            </w:r>
            <w:r>
              <w:rPr>
                <w:noProof/>
                <w:webHidden/>
              </w:rPr>
              <w:instrText xml:space="preserve"> PAGEREF _Toc189066136 \h </w:instrText>
            </w:r>
            <w:r>
              <w:rPr>
                <w:noProof/>
                <w:webHidden/>
              </w:rPr>
            </w:r>
            <w:r>
              <w:rPr>
                <w:noProof/>
                <w:webHidden/>
              </w:rPr>
              <w:fldChar w:fldCharType="separate"/>
            </w:r>
            <w:r>
              <w:rPr>
                <w:noProof/>
                <w:webHidden/>
              </w:rPr>
              <w:t>6</w:t>
            </w:r>
            <w:r>
              <w:rPr>
                <w:noProof/>
                <w:webHidden/>
              </w:rPr>
              <w:fldChar w:fldCharType="end"/>
            </w:r>
          </w:hyperlink>
        </w:p>
        <w:p w14:paraId="6613CC80" w14:textId="31F3B832" w:rsidR="0076484E" w:rsidRDefault="0076484E">
          <w:pPr>
            <w:pStyle w:val="TOC2"/>
            <w:tabs>
              <w:tab w:val="right" w:leader="dot" w:pos="10550"/>
            </w:tabs>
            <w:rPr>
              <w:rFonts w:eastAsiaTheme="minorEastAsia" w:cstheme="minorBidi"/>
              <w:b w:val="0"/>
              <w:bCs w:val="0"/>
              <w:noProof/>
              <w:kern w:val="2"/>
              <w:lang w:val="en-GB" w:eastAsia="en-GB"/>
              <w14:ligatures w14:val="standardContextual"/>
            </w:rPr>
          </w:pPr>
          <w:hyperlink w:anchor="_Toc189066137" w:history="1">
            <w:r w:rsidRPr="007A2DD0">
              <w:rPr>
                <w:rStyle w:val="Hyperlink"/>
                <w:rFonts w:ascii="Segoe UI" w:hAnsi="Segoe UI" w:cs="Segoe UI"/>
                <w:noProof/>
              </w:rPr>
              <w:t>2.5  Bill of Material</w:t>
            </w:r>
            <w:r>
              <w:rPr>
                <w:noProof/>
                <w:webHidden/>
              </w:rPr>
              <w:tab/>
            </w:r>
            <w:r>
              <w:rPr>
                <w:noProof/>
                <w:webHidden/>
              </w:rPr>
              <w:fldChar w:fldCharType="begin"/>
            </w:r>
            <w:r>
              <w:rPr>
                <w:noProof/>
                <w:webHidden/>
              </w:rPr>
              <w:instrText xml:space="preserve"> PAGEREF _Toc189066137 \h </w:instrText>
            </w:r>
            <w:r>
              <w:rPr>
                <w:noProof/>
                <w:webHidden/>
              </w:rPr>
            </w:r>
            <w:r>
              <w:rPr>
                <w:noProof/>
                <w:webHidden/>
              </w:rPr>
              <w:fldChar w:fldCharType="separate"/>
            </w:r>
            <w:r>
              <w:rPr>
                <w:noProof/>
                <w:webHidden/>
              </w:rPr>
              <w:t>7</w:t>
            </w:r>
            <w:r>
              <w:rPr>
                <w:noProof/>
                <w:webHidden/>
              </w:rPr>
              <w:fldChar w:fldCharType="end"/>
            </w:r>
          </w:hyperlink>
        </w:p>
        <w:p w14:paraId="209942D6" w14:textId="638C80DD" w:rsidR="0076484E" w:rsidRDefault="0076484E">
          <w:pPr>
            <w:pStyle w:val="TOC1"/>
            <w:tabs>
              <w:tab w:val="right" w:leader="dot" w:pos="10550"/>
            </w:tabs>
            <w:rPr>
              <w:rFonts w:eastAsiaTheme="minorEastAsia" w:cstheme="minorBidi"/>
              <w:b w:val="0"/>
              <w:bCs w:val="0"/>
              <w:i w:val="0"/>
              <w:iCs w:val="0"/>
              <w:noProof/>
              <w:kern w:val="2"/>
              <w:sz w:val="22"/>
              <w:szCs w:val="22"/>
              <w:lang w:val="en-GB" w:eastAsia="en-GB"/>
              <w14:ligatures w14:val="standardContextual"/>
            </w:rPr>
          </w:pPr>
          <w:hyperlink w:anchor="_Toc189066138" w:history="1">
            <w:r w:rsidRPr="007A2DD0">
              <w:rPr>
                <w:rStyle w:val="Hyperlink"/>
                <w:noProof/>
              </w:rPr>
              <w:t>3. Solution Components</w:t>
            </w:r>
            <w:r>
              <w:rPr>
                <w:noProof/>
                <w:webHidden/>
              </w:rPr>
              <w:tab/>
            </w:r>
            <w:r>
              <w:rPr>
                <w:noProof/>
                <w:webHidden/>
              </w:rPr>
              <w:fldChar w:fldCharType="begin"/>
            </w:r>
            <w:r>
              <w:rPr>
                <w:noProof/>
                <w:webHidden/>
              </w:rPr>
              <w:instrText xml:space="preserve"> PAGEREF _Toc189066138 \h </w:instrText>
            </w:r>
            <w:r>
              <w:rPr>
                <w:noProof/>
                <w:webHidden/>
              </w:rPr>
            </w:r>
            <w:r>
              <w:rPr>
                <w:noProof/>
                <w:webHidden/>
              </w:rPr>
              <w:fldChar w:fldCharType="separate"/>
            </w:r>
            <w:r>
              <w:rPr>
                <w:noProof/>
                <w:webHidden/>
              </w:rPr>
              <w:t>8</w:t>
            </w:r>
            <w:r>
              <w:rPr>
                <w:noProof/>
                <w:webHidden/>
              </w:rPr>
              <w:fldChar w:fldCharType="end"/>
            </w:r>
          </w:hyperlink>
        </w:p>
        <w:p w14:paraId="32A5DAA5" w14:textId="34F18C6E" w:rsidR="0076484E" w:rsidRDefault="0076484E">
          <w:pPr>
            <w:pStyle w:val="TOC2"/>
            <w:tabs>
              <w:tab w:val="right" w:leader="dot" w:pos="10550"/>
            </w:tabs>
            <w:rPr>
              <w:rFonts w:eastAsiaTheme="minorEastAsia" w:cstheme="minorBidi"/>
              <w:b w:val="0"/>
              <w:bCs w:val="0"/>
              <w:noProof/>
              <w:kern w:val="2"/>
              <w:lang w:val="en-GB" w:eastAsia="en-GB"/>
              <w14:ligatures w14:val="standardContextual"/>
            </w:rPr>
          </w:pPr>
          <w:hyperlink w:anchor="_Toc189066139" w:history="1">
            <w:r w:rsidRPr="007A2DD0">
              <w:rPr>
                <w:rStyle w:val="Hyperlink"/>
                <w:noProof/>
              </w:rPr>
              <w:t>3.1 Autonomous Database Select AI</w:t>
            </w:r>
            <w:r>
              <w:rPr>
                <w:noProof/>
                <w:webHidden/>
              </w:rPr>
              <w:tab/>
            </w:r>
            <w:r>
              <w:rPr>
                <w:noProof/>
                <w:webHidden/>
              </w:rPr>
              <w:fldChar w:fldCharType="begin"/>
            </w:r>
            <w:r>
              <w:rPr>
                <w:noProof/>
                <w:webHidden/>
              </w:rPr>
              <w:instrText xml:space="preserve"> PAGEREF _Toc189066139 \h </w:instrText>
            </w:r>
            <w:r>
              <w:rPr>
                <w:noProof/>
                <w:webHidden/>
              </w:rPr>
            </w:r>
            <w:r>
              <w:rPr>
                <w:noProof/>
                <w:webHidden/>
              </w:rPr>
              <w:fldChar w:fldCharType="separate"/>
            </w:r>
            <w:r>
              <w:rPr>
                <w:noProof/>
                <w:webHidden/>
              </w:rPr>
              <w:t>8</w:t>
            </w:r>
            <w:r>
              <w:rPr>
                <w:noProof/>
                <w:webHidden/>
              </w:rPr>
              <w:fldChar w:fldCharType="end"/>
            </w:r>
          </w:hyperlink>
        </w:p>
        <w:p w14:paraId="1FC1A9AF" w14:textId="29B3944D" w:rsidR="0076484E" w:rsidRDefault="0076484E">
          <w:pPr>
            <w:pStyle w:val="TOC2"/>
            <w:tabs>
              <w:tab w:val="right" w:leader="dot" w:pos="10550"/>
            </w:tabs>
            <w:rPr>
              <w:rFonts w:eastAsiaTheme="minorEastAsia" w:cstheme="minorBidi"/>
              <w:b w:val="0"/>
              <w:bCs w:val="0"/>
              <w:noProof/>
              <w:kern w:val="2"/>
              <w:lang w:val="en-GB" w:eastAsia="en-GB"/>
              <w14:ligatures w14:val="standardContextual"/>
            </w:rPr>
          </w:pPr>
          <w:hyperlink w:anchor="_Toc189066140" w:history="1">
            <w:r w:rsidRPr="007A2DD0">
              <w:rPr>
                <w:rStyle w:val="Hyperlink"/>
                <w:noProof/>
              </w:rPr>
              <w:t>3.2 Generative ai and LLM Models</w:t>
            </w:r>
            <w:r>
              <w:rPr>
                <w:noProof/>
                <w:webHidden/>
              </w:rPr>
              <w:tab/>
            </w:r>
            <w:r>
              <w:rPr>
                <w:noProof/>
                <w:webHidden/>
              </w:rPr>
              <w:fldChar w:fldCharType="begin"/>
            </w:r>
            <w:r>
              <w:rPr>
                <w:noProof/>
                <w:webHidden/>
              </w:rPr>
              <w:instrText xml:space="preserve"> PAGEREF _Toc189066140 \h </w:instrText>
            </w:r>
            <w:r>
              <w:rPr>
                <w:noProof/>
                <w:webHidden/>
              </w:rPr>
            </w:r>
            <w:r>
              <w:rPr>
                <w:noProof/>
                <w:webHidden/>
              </w:rPr>
              <w:fldChar w:fldCharType="separate"/>
            </w:r>
            <w:r>
              <w:rPr>
                <w:noProof/>
                <w:webHidden/>
              </w:rPr>
              <w:t>8</w:t>
            </w:r>
            <w:r>
              <w:rPr>
                <w:noProof/>
                <w:webHidden/>
              </w:rPr>
              <w:fldChar w:fldCharType="end"/>
            </w:r>
          </w:hyperlink>
        </w:p>
        <w:p w14:paraId="63976BD3" w14:textId="4DD54110" w:rsidR="0076484E" w:rsidRDefault="0076484E">
          <w:pPr>
            <w:pStyle w:val="TOC2"/>
            <w:tabs>
              <w:tab w:val="right" w:leader="dot" w:pos="10550"/>
            </w:tabs>
            <w:rPr>
              <w:rFonts w:eastAsiaTheme="minorEastAsia" w:cstheme="minorBidi"/>
              <w:b w:val="0"/>
              <w:bCs w:val="0"/>
              <w:noProof/>
              <w:kern w:val="2"/>
              <w:lang w:val="en-GB" w:eastAsia="en-GB"/>
              <w14:ligatures w14:val="standardContextual"/>
            </w:rPr>
          </w:pPr>
          <w:hyperlink w:anchor="_Toc189066141" w:history="1">
            <w:r w:rsidRPr="007A2DD0">
              <w:rPr>
                <w:rStyle w:val="Hyperlink"/>
                <w:noProof/>
              </w:rPr>
              <w:t>3.3 Low Code Apex UI</w:t>
            </w:r>
            <w:r>
              <w:rPr>
                <w:noProof/>
                <w:webHidden/>
              </w:rPr>
              <w:tab/>
            </w:r>
            <w:r>
              <w:rPr>
                <w:noProof/>
                <w:webHidden/>
              </w:rPr>
              <w:fldChar w:fldCharType="begin"/>
            </w:r>
            <w:r>
              <w:rPr>
                <w:noProof/>
                <w:webHidden/>
              </w:rPr>
              <w:instrText xml:space="preserve"> PAGEREF _Toc189066141 \h </w:instrText>
            </w:r>
            <w:r>
              <w:rPr>
                <w:noProof/>
                <w:webHidden/>
              </w:rPr>
            </w:r>
            <w:r>
              <w:rPr>
                <w:noProof/>
                <w:webHidden/>
              </w:rPr>
              <w:fldChar w:fldCharType="separate"/>
            </w:r>
            <w:r>
              <w:rPr>
                <w:noProof/>
                <w:webHidden/>
              </w:rPr>
              <w:t>8</w:t>
            </w:r>
            <w:r>
              <w:rPr>
                <w:noProof/>
                <w:webHidden/>
              </w:rPr>
              <w:fldChar w:fldCharType="end"/>
            </w:r>
          </w:hyperlink>
        </w:p>
        <w:p w14:paraId="431061E8" w14:textId="42FD5BBB" w:rsidR="0076484E" w:rsidRDefault="0076484E">
          <w:pPr>
            <w:pStyle w:val="TOC1"/>
            <w:tabs>
              <w:tab w:val="right" w:leader="dot" w:pos="10550"/>
            </w:tabs>
            <w:rPr>
              <w:rFonts w:eastAsiaTheme="minorEastAsia" w:cstheme="minorBidi"/>
              <w:b w:val="0"/>
              <w:bCs w:val="0"/>
              <w:i w:val="0"/>
              <w:iCs w:val="0"/>
              <w:noProof/>
              <w:kern w:val="2"/>
              <w:sz w:val="22"/>
              <w:szCs w:val="22"/>
              <w:lang w:val="en-GB" w:eastAsia="en-GB"/>
              <w14:ligatures w14:val="standardContextual"/>
            </w:rPr>
          </w:pPr>
          <w:hyperlink w:anchor="_Toc189066142" w:history="1">
            <w:r w:rsidRPr="007A2DD0">
              <w:rPr>
                <w:rStyle w:val="Hyperlink"/>
                <w:noProof/>
              </w:rPr>
              <w:t>4. High level Architecture</w:t>
            </w:r>
            <w:r>
              <w:rPr>
                <w:noProof/>
                <w:webHidden/>
              </w:rPr>
              <w:tab/>
            </w:r>
            <w:r>
              <w:rPr>
                <w:noProof/>
                <w:webHidden/>
              </w:rPr>
              <w:fldChar w:fldCharType="begin"/>
            </w:r>
            <w:r>
              <w:rPr>
                <w:noProof/>
                <w:webHidden/>
              </w:rPr>
              <w:instrText xml:space="preserve"> PAGEREF _Toc189066142 \h </w:instrText>
            </w:r>
            <w:r>
              <w:rPr>
                <w:noProof/>
                <w:webHidden/>
              </w:rPr>
            </w:r>
            <w:r>
              <w:rPr>
                <w:noProof/>
                <w:webHidden/>
              </w:rPr>
              <w:fldChar w:fldCharType="separate"/>
            </w:r>
            <w:r>
              <w:rPr>
                <w:noProof/>
                <w:webHidden/>
              </w:rPr>
              <w:t>9</w:t>
            </w:r>
            <w:r>
              <w:rPr>
                <w:noProof/>
                <w:webHidden/>
              </w:rPr>
              <w:fldChar w:fldCharType="end"/>
            </w:r>
          </w:hyperlink>
        </w:p>
        <w:p w14:paraId="6688DC78" w14:textId="15B46289" w:rsidR="0076484E" w:rsidRDefault="0076484E">
          <w:pPr>
            <w:pStyle w:val="TOC1"/>
            <w:tabs>
              <w:tab w:val="right" w:leader="dot" w:pos="10550"/>
            </w:tabs>
            <w:rPr>
              <w:rFonts w:eastAsiaTheme="minorEastAsia" w:cstheme="minorBidi"/>
              <w:b w:val="0"/>
              <w:bCs w:val="0"/>
              <w:i w:val="0"/>
              <w:iCs w:val="0"/>
              <w:noProof/>
              <w:kern w:val="2"/>
              <w:sz w:val="22"/>
              <w:szCs w:val="22"/>
              <w:lang w:val="en-GB" w:eastAsia="en-GB"/>
              <w14:ligatures w14:val="standardContextual"/>
            </w:rPr>
          </w:pPr>
          <w:hyperlink w:anchor="_Toc189066143" w:history="1">
            <w:r w:rsidRPr="007A2DD0">
              <w:rPr>
                <w:rStyle w:val="Hyperlink"/>
                <w:noProof/>
              </w:rPr>
              <w:t>5. Conclusion</w:t>
            </w:r>
            <w:r>
              <w:rPr>
                <w:noProof/>
                <w:webHidden/>
              </w:rPr>
              <w:tab/>
            </w:r>
            <w:r>
              <w:rPr>
                <w:noProof/>
                <w:webHidden/>
              </w:rPr>
              <w:fldChar w:fldCharType="begin"/>
            </w:r>
            <w:r>
              <w:rPr>
                <w:noProof/>
                <w:webHidden/>
              </w:rPr>
              <w:instrText xml:space="preserve"> PAGEREF _Toc189066143 \h </w:instrText>
            </w:r>
            <w:r>
              <w:rPr>
                <w:noProof/>
                <w:webHidden/>
              </w:rPr>
            </w:r>
            <w:r>
              <w:rPr>
                <w:noProof/>
                <w:webHidden/>
              </w:rPr>
              <w:fldChar w:fldCharType="separate"/>
            </w:r>
            <w:r>
              <w:rPr>
                <w:noProof/>
                <w:webHidden/>
              </w:rPr>
              <w:t>10</w:t>
            </w:r>
            <w:r>
              <w:rPr>
                <w:noProof/>
                <w:webHidden/>
              </w:rPr>
              <w:fldChar w:fldCharType="end"/>
            </w:r>
          </w:hyperlink>
        </w:p>
        <w:p w14:paraId="2B7EC39B" w14:textId="38CBF03C" w:rsidR="0076484E" w:rsidRDefault="0076484E">
          <w:pPr>
            <w:pStyle w:val="TOC1"/>
            <w:tabs>
              <w:tab w:val="right" w:leader="dot" w:pos="10550"/>
            </w:tabs>
            <w:rPr>
              <w:rFonts w:eastAsiaTheme="minorEastAsia" w:cstheme="minorBidi"/>
              <w:b w:val="0"/>
              <w:bCs w:val="0"/>
              <w:i w:val="0"/>
              <w:iCs w:val="0"/>
              <w:noProof/>
              <w:kern w:val="2"/>
              <w:sz w:val="22"/>
              <w:szCs w:val="22"/>
              <w:lang w:val="en-GB" w:eastAsia="en-GB"/>
              <w14:ligatures w14:val="standardContextual"/>
            </w:rPr>
          </w:pPr>
          <w:hyperlink w:anchor="_Toc189066144" w:history="1">
            <w:r w:rsidRPr="007A2DD0">
              <w:rPr>
                <w:rStyle w:val="Hyperlink"/>
                <w:noProof/>
              </w:rPr>
              <w:t>6. References</w:t>
            </w:r>
            <w:r>
              <w:rPr>
                <w:noProof/>
                <w:webHidden/>
              </w:rPr>
              <w:tab/>
            </w:r>
            <w:r>
              <w:rPr>
                <w:noProof/>
                <w:webHidden/>
              </w:rPr>
              <w:fldChar w:fldCharType="begin"/>
            </w:r>
            <w:r>
              <w:rPr>
                <w:noProof/>
                <w:webHidden/>
              </w:rPr>
              <w:instrText xml:space="preserve"> PAGEREF _Toc189066144 \h </w:instrText>
            </w:r>
            <w:r>
              <w:rPr>
                <w:noProof/>
                <w:webHidden/>
              </w:rPr>
            </w:r>
            <w:r>
              <w:rPr>
                <w:noProof/>
                <w:webHidden/>
              </w:rPr>
              <w:fldChar w:fldCharType="separate"/>
            </w:r>
            <w:r>
              <w:rPr>
                <w:noProof/>
                <w:webHidden/>
              </w:rPr>
              <w:t>10</w:t>
            </w:r>
            <w:r>
              <w:rPr>
                <w:noProof/>
                <w:webHidden/>
              </w:rPr>
              <w:fldChar w:fldCharType="end"/>
            </w:r>
          </w:hyperlink>
        </w:p>
        <w:p w14:paraId="062A7845" w14:textId="3922ED3F" w:rsidR="00AB73FC" w:rsidRPr="000424B1" w:rsidRDefault="00AB73FC">
          <w:pPr>
            <w:rPr>
              <w:rFonts w:asciiTheme="minorHAnsi" w:hAnsiTheme="minorHAnsi" w:cstheme="minorHAnsi"/>
            </w:rPr>
          </w:pPr>
          <w:r w:rsidRPr="000424B1">
            <w:rPr>
              <w:rFonts w:asciiTheme="minorHAnsi" w:hAnsiTheme="minorHAnsi" w:cstheme="minorHAnsi"/>
              <w:b/>
              <w:bCs/>
              <w:noProof/>
            </w:rPr>
            <w:fldChar w:fldCharType="end"/>
          </w:r>
        </w:p>
      </w:sdtContent>
    </w:sdt>
    <w:p w14:paraId="42647C76" w14:textId="782CD9B8" w:rsidR="002C49AB" w:rsidRPr="000424B1" w:rsidRDefault="002C49AB" w:rsidP="00E1241C">
      <w:pPr>
        <w:rPr>
          <w:rFonts w:asciiTheme="minorHAnsi" w:hAnsiTheme="minorHAnsi" w:cstheme="minorHAnsi"/>
          <w:sz w:val="21"/>
          <w:szCs w:val="21"/>
        </w:rPr>
      </w:pPr>
    </w:p>
    <w:p w14:paraId="2407A425" w14:textId="77777777" w:rsidR="002C49AB" w:rsidRPr="000424B1" w:rsidRDefault="002C49AB" w:rsidP="00E1241C">
      <w:pPr>
        <w:rPr>
          <w:rFonts w:asciiTheme="minorHAnsi" w:hAnsiTheme="minorHAnsi" w:cstheme="minorHAnsi"/>
          <w:sz w:val="21"/>
          <w:szCs w:val="21"/>
        </w:rPr>
        <w:sectPr w:rsidR="002C49AB" w:rsidRPr="000424B1">
          <w:headerReference w:type="default" r:id="rId16"/>
          <w:footerReference w:type="default" r:id="rId17"/>
          <w:pgSz w:w="12240" w:h="15840"/>
          <w:pgMar w:top="1440" w:right="900" w:bottom="1000" w:left="780" w:header="0" w:footer="813" w:gutter="0"/>
          <w:pgNumType w:start="3"/>
          <w:cols w:space="720"/>
        </w:sectPr>
      </w:pPr>
    </w:p>
    <w:p w14:paraId="5430DAC9" w14:textId="77777777" w:rsidR="002C49AB" w:rsidRPr="000424B1" w:rsidRDefault="002C49AB" w:rsidP="00E1241C">
      <w:pPr>
        <w:rPr>
          <w:rFonts w:asciiTheme="minorHAnsi" w:hAnsiTheme="minorHAnsi" w:cstheme="minorHAnsi"/>
          <w:sz w:val="21"/>
          <w:szCs w:val="21"/>
        </w:rPr>
      </w:pPr>
    </w:p>
    <w:p w14:paraId="71462576" w14:textId="77777777" w:rsidR="002C49AB" w:rsidRPr="000424B1" w:rsidRDefault="002C49AB" w:rsidP="00E1241C">
      <w:pPr>
        <w:rPr>
          <w:rFonts w:asciiTheme="minorHAnsi" w:hAnsiTheme="minorHAnsi" w:cstheme="minorHAnsi"/>
          <w:sz w:val="21"/>
          <w:szCs w:val="21"/>
        </w:rPr>
      </w:pPr>
    </w:p>
    <w:p w14:paraId="46137AB8" w14:textId="77777777" w:rsidR="00E1241C" w:rsidRPr="006D17A7" w:rsidRDefault="00E1241C" w:rsidP="00E1241C">
      <w:pPr>
        <w:rPr>
          <w:rFonts w:ascii="Segoe UI" w:hAnsi="Segoe UI" w:cs="Segoe UI"/>
          <w:sz w:val="20"/>
          <w:szCs w:val="20"/>
        </w:rPr>
      </w:pPr>
    </w:p>
    <w:p w14:paraId="2B1814E8" w14:textId="7C233C83" w:rsidR="002C49AB" w:rsidRPr="00FB6A79" w:rsidRDefault="00020713" w:rsidP="008B57F8">
      <w:pPr>
        <w:pStyle w:val="Heading1"/>
        <w:rPr>
          <w:rFonts w:ascii="Segoe UI" w:hAnsi="Segoe UI" w:cs="Segoe UI"/>
          <w:sz w:val="20"/>
          <w:szCs w:val="20"/>
        </w:rPr>
      </w:pPr>
      <w:bookmarkStart w:id="2" w:name="_Toc189066125"/>
      <w:r w:rsidRPr="00FB6A79">
        <w:rPr>
          <w:rFonts w:ascii="Segoe UI" w:hAnsi="Segoe UI" w:cs="Segoe UI"/>
          <w:sz w:val="20"/>
          <w:szCs w:val="20"/>
        </w:rPr>
        <w:t xml:space="preserve">1. </w:t>
      </w:r>
      <w:r w:rsidR="006D17A7" w:rsidRPr="00FB6A79">
        <w:rPr>
          <w:rFonts w:ascii="Segoe UI" w:hAnsi="Segoe UI" w:cs="Segoe UI"/>
          <w:sz w:val="20"/>
          <w:szCs w:val="20"/>
        </w:rPr>
        <w:t>Executive Summary</w:t>
      </w:r>
      <w:r w:rsidRPr="00FB6A79">
        <w:rPr>
          <w:rFonts w:ascii="Segoe UI" w:hAnsi="Segoe UI" w:cs="Segoe UI"/>
          <w:sz w:val="20"/>
          <w:szCs w:val="20"/>
        </w:rPr>
        <w:t xml:space="preserve"> and </w:t>
      </w:r>
      <w:r w:rsidR="000C6C12" w:rsidRPr="00FB6A79">
        <w:rPr>
          <w:rFonts w:ascii="Segoe UI" w:hAnsi="Segoe UI" w:cs="Segoe UI"/>
          <w:sz w:val="20"/>
          <w:szCs w:val="20"/>
        </w:rPr>
        <w:t>Overview</w:t>
      </w:r>
      <w:bookmarkEnd w:id="2"/>
    </w:p>
    <w:p w14:paraId="6A2901D1" w14:textId="77777777" w:rsidR="0034685C" w:rsidRPr="00FB6A79" w:rsidRDefault="0034685C" w:rsidP="008B57F8">
      <w:pPr>
        <w:pStyle w:val="BodyText"/>
        <w:rPr>
          <w:rFonts w:ascii="Segoe UI" w:hAnsi="Segoe UI" w:cs="Segoe UI"/>
          <w:szCs w:val="20"/>
        </w:rPr>
      </w:pPr>
    </w:p>
    <w:p w14:paraId="1532F616" w14:textId="3DC30894" w:rsidR="00E72537" w:rsidRPr="00FB6A79" w:rsidRDefault="00020713" w:rsidP="00E72537">
      <w:pPr>
        <w:pStyle w:val="Heading2"/>
        <w:rPr>
          <w:rFonts w:ascii="Segoe UI" w:hAnsi="Segoe UI" w:cs="Segoe UI"/>
          <w:sz w:val="20"/>
          <w:szCs w:val="20"/>
        </w:rPr>
      </w:pPr>
      <w:bookmarkStart w:id="3" w:name="_Toc189066126"/>
      <w:r w:rsidRPr="00FB6A79">
        <w:rPr>
          <w:rFonts w:ascii="Segoe UI" w:hAnsi="Segoe UI" w:cs="Segoe UI"/>
          <w:sz w:val="20"/>
          <w:szCs w:val="20"/>
        </w:rPr>
        <w:t>1.1 Business Summary</w:t>
      </w:r>
      <w:bookmarkEnd w:id="3"/>
    </w:p>
    <w:p w14:paraId="5F1761E3" w14:textId="77777777" w:rsidR="00E72537" w:rsidRPr="00FB6A79" w:rsidRDefault="00E72537" w:rsidP="00E72537">
      <w:pPr>
        <w:pStyle w:val="BodyText"/>
        <w:rPr>
          <w:rFonts w:ascii="Segoe UI" w:hAnsi="Segoe UI" w:cs="Segoe UI"/>
          <w:color w:val="0D0D0D"/>
          <w:szCs w:val="20"/>
          <w:shd w:val="clear" w:color="auto" w:fill="FFFFFF"/>
        </w:rPr>
      </w:pPr>
    </w:p>
    <w:p w14:paraId="48310533" w14:textId="77777777" w:rsidR="006D17A7" w:rsidRPr="00FB6A79" w:rsidRDefault="006D17A7" w:rsidP="006D17A7">
      <w:pPr>
        <w:pStyle w:val="NormalWeb"/>
        <w:rPr>
          <w:rFonts w:ascii="Segoe UI" w:hAnsi="Segoe UI" w:cs="Segoe UI"/>
          <w:sz w:val="20"/>
          <w:szCs w:val="20"/>
        </w:rPr>
      </w:pPr>
      <w:r w:rsidRPr="00FB6A79">
        <w:rPr>
          <w:rFonts w:ascii="Segoe UI" w:hAnsi="Segoe UI" w:cs="Segoe UI"/>
          <w:sz w:val="20"/>
          <w:szCs w:val="20"/>
        </w:rPr>
        <w:t>This proposal presents a comprehensive AI-driven solution tailored to address Vodafone’s operational challenges and strategic goals. By integrating Oracle’s advanced AI technologies within Oracle Cloud Infrastructure (OCI) and the 23AI platform, this solution aims to revolutionize data mining and synthetic data generation processes. The integration of Select AI capabilities and Generative AI services will empower Vodafone to automate repetitive tasks, enhance data accessibility, and streamline workflows.</w:t>
      </w:r>
    </w:p>
    <w:p w14:paraId="1BA15BCF" w14:textId="09CB294F" w:rsidR="006D17A7" w:rsidRPr="00FB6A79" w:rsidRDefault="006D17A7" w:rsidP="006D17A7">
      <w:pPr>
        <w:pStyle w:val="NormalWeb"/>
        <w:rPr>
          <w:rFonts w:ascii="Segoe UI" w:hAnsi="Segoe UI" w:cs="Segoe UI"/>
          <w:sz w:val="20"/>
          <w:szCs w:val="20"/>
        </w:rPr>
      </w:pPr>
      <w:r w:rsidRPr="00FB6A79">
        <w:rPr>
          <w:rFonts w:ascii="Segoe UI" w:hAnsi="Segoe UI" w:cs="Segoe UI"/>
          <w:sz w:val="20"/>
          <w:szCs w:val="20"/>
        </w:rPr>
        <w:t>The proposed solution includes a user-friendly Apex-based front-end interface, ensuring seamless interaction for testing agents while significantly improving productivity and efficiency. By leveraging Oracle’s Select AI and Generative AI capabilities, Vodafone will experience enhanced performance, scalability, and precision in handling high-volume test scenarios.</w:t>
      </w:r>
    </w:p>
    <w:p w14:paraId="184BC55B" w14:textId="77777777" w:rsidR="006D17A7" w:rsidRPr="00FB6A79" w:rsidRDefault="006D17A7" w:rsidP="006D17A7">
      <w:pPr>
        <w:pStyle w:val="NormalWeb"/>
        <w:rPr>
          <w:rFonts w:ascii="Segoe UI" w:hAnsi="Segoe UI" w:cs="Segoe UI"/>
          <w:sz w:val="20"/>
          <w:szCs w:val="20"/>
        </w:rPr>
      </w:pPr>
      <w:r w:rsidRPr="00FB6A79">
        <w:rPr>
          <w:rFonts w:ascii="Segoe UI" w:hAnsi="Segoe UI" w:cs="Segoe UI"/>
          <w:sz w:val="20"/>
          <w:szCs w:val="20"/>
        </w:rPr>
        <w:t>Adopting this solution will position Vodafone to stay at the forefront of innovation, ensuring operational excellence and alignment with its long-term digital transformation and growth objectives. The proposal also provides an overview of the solution’s key features and benefits, along with a roadmap for implementation to achieve maximum business value.</w:t>
      </w:r>
    </w:p>
    <w:p w14:paraId="4E027639" w14:textId="7FCBCAD3" w:rsidR="000C6C12" w:rsidRPr="00FB6A79" w:rsidRDefault="00E1241C" w:rsidP="00E72537">
      <w:pPr>
        <w:pStyle w:val="BodyText"/>
        <w:rPr>
          <w:rFonts w:ascii="Segoe UI" w:hAnsi="Segoe UI" w:cs="Segoe UI"/>
          <w:szCs w:val="20"/>
        </w:rPr>
      </w:pPr>
      <w:r w:rsidRPr="00FB6A79">
        <w:rPr>
          <w:rFonts w:ascii="Segoe UI" w:hAnsi="Segoe UI" w:cs="Segoe UI"/>
          <w:szCs w:val="20"/>
        </w:rPr>
        <w:br/>
      </w:r>
    </w:p>
    <w:p w14:paraId="7E9A0CF5" w14:textId="1CC1BD03" w:rsidR="00694F88" w:rsidRPr="00FB6A79" w:rsidRDefault="00694F88" w:rsidP="00694F88">
      <w:pPr>
        <w:pStyle w:val="Heading2"/>
        <w:rPr>
          <w:rFonts w:ascii="Segoe UI" w:hAnsi="Segoe UI" w:cs="Segoe UI"/>
          <w:sz w:val="20"/>
          <w:szCs w:val="20"/>
        </w:rPr>
      </w:pPr>
      <w:bookmarkStart w:id="4" w:name="_Toc189066127"/>
      <w:r w:rsidRPr="00FB6A79">
        <w:rPr>
          <w:rFonts w:ascii="Segoe UI" w:hAnsi="Segoe UI" w:cs="Segoe UI"/>
          <w:sz w:val="20"/>
          <w:szCs w:val="20"/>
        </w:rPr>
        <w:t xml:space="preserve">1.2 </w:t>
      </w:r>
      <w:r w:rsidR="006D17A7" w:rsidRPr="00FB6A79">
        <w:rPr>
          <w:rFonts w:ascii="Segoe UI" w:hAnsi="Segoe UI" w:cs="Segoe UI"/>
          <w:sz w:val="20"/>
          <w:szCs w:val="20"/>
        </w:rPr>
        <w:t>Business Challenge</w:t>
      </w:r>
      <w:bookmarkEnd w:id="4"/>
    </w:p>
    <w:p w14:paraId="4D1F9E86" w14:textId="77777777" w:rsidR="006D17A7" w:rsidRPr="006D17A7" w:rsidRDefault="006D17A7" w:rsidP="006D17A7">
      <w:pPr>
        <w:widowControl/>
        <w:autoSpaceDE/>
        <w:autoSpaceDN/>
        <w:spacing w:before="100" w:beforeAutospacing="1" w:after="100" w:afterAutospacing="1"/>
        <w:rPr>
          <w:rFonts w:ascii="Segoe UI" w:eastAsia="Times New Roman" w:hAnsi="Segoe UI" w:cs="Segoe UI"/>
          <w:sz w:val="20"/>
          <w:szCs w:val="20"/>
          <w:lang w:val="en-GB" w:eastAsia="en-GB"/>
        </w:rPr>
      </w:pPr>
      <w:r w:rsidRPr="006D17A7">
        <w:rPr>
          <w:rFonts w:ascii="Segoe UI" w:eastAsia="Times New Roman" w:hAnsi="Segoe UI" w:cs="Segoe UI"/>
          <w:sz w:val="20"/>
          <w:szCs w:val="20"/>
          <w:lang w:val="en-GB" w:eastAsia="en-GB"/>
        </w:rPr>
        <w:t>Currently, testing agents at Vodafone manually simulate user experiences by accessing proxy URLs, such as Vodafone’s sales URL, to retrieve customer-specific details (e.g., User IDs, Customer Details, and Purchase History). This manual process is:</w:t>
      </w:r>
    </w:p>
    <w:p w14:paraId="51114D66" w14:textId="77777777" w:rsidR="006D17A7" w:rsidRPr="006D17A7" w:rsidRDefault="006D17A7" w:rsidP="006D17A7">
      <w:pPr>
        <w:widowControl/>
        <w:numPr>
          <w:ilvl w:val="0"/>
          <w:numId w:val="38"/>
        </w:numPr>
        <w:autoSpaceDE/>
        <w:autoSpaceDN/>
        <w:spacing w:before="100" w:beforeAutospacing="1" w:after="100" w:afterAutospacing="1"/>
        <w:rPr>
          <w:rFonts w:ascii="Segoe UI" w:eastAsia="Times New Roman" w:hAnsi="Segoe UI" w:cs="Segoe UI"/>
          <w:sz w:val="20"/>
          <w:szCs w:val="20"/>
          <w:lang w:val="en-GB" w:eastAsia="en-GB"/>
        </w:rPr>
      </w:pPr>
      <w:r w:rsidRPr="006D17A7">
        <w:rPr>
          <w:rFonts w:ascii="Segoe UI" w:eastAsia="Times New Roman" w:hAnsi="Segoe UI" w:cs="Segoe UI"/>
          <w:sz w:val="20"/>
          <w:szCs w:val="20"/>
          <w:lang w:val="en-GB" w:eastAsia="en-GB"/>
        </w:rPr>
        <w:t>Time-consuming and repetitive.</w:t>
      </w:r>
    </w:p>
    <w:p w14:paraId="1FD33047" w14:textId="77777777" w:rsidR="006D17A7" w:rsidRPr="006D17A7" w:rsidRDefault="006D17A7" w:rsidP="006D17A7">
      <w:pPr>
        <w:widowControl/>
        <w:numPr>
          <w:ilvl w:val="0"/>
          <w:numId w:val="38"/>
        </w:numPr>
        <w:autoSpaceDE/>
        <w:autoSpaceDN/>
        <w:spacing w:before="100" w:beforeAutospacing="1" w:after="100" w:afterAutospacing="1"/>
        <w:rPr>
          <w:rFonts w:ascii="Segoe UI" w:eastAsia="Times New Roman" w:hAnsi="Segoe UI" w:cs="Segoe UI"/>
          <w:sz w:val="20"/>
          <w:szCs w:val="20"/>
          <w:lang w:val="en-GB" w:eastAsia="en-GB"/>
        </w:rPr>
      </w:pPr>
      <w:r w:rsidRPr="006D17A7">
        <w:rPr>
          <w:rFonts w:ascii="Segoe UI" w:eastAsia="Times New Roman" w:hAnsi="Segoe UI" w:cs="Segoe UI"/>
          <w:sz w:val="20"/>
          <w:szCs w:val="20"/>
          <w:lang w:val="en-GB" w:eastAsia="en-GB"/>
        </w:rPr>
        <w:t>Inadequate for handling the high volume of test scenarios (thousands regularly).</w:t>
      </w:r>
    </w:p>
    <w:p w14:paraId="03EFCEB1" w14:textId="77777777" w:rsidR="006D17A7" w:rsidRPr="006D17A7" w:rsidRDefault="006D17A7" w:rsidP="006D17A7">
      <w:pPr>
        <w:widowControl/>
        <w:autoSpaceDE/>
        <w:autoSpaceDN/>
        <w:spacing w:before="100" w:beforeAutospacing="1" w:after="100" w:afterAutospacing="1"/>
        <w:rPr>
          <w:rFonts w:ascii="Segoe UI" w:eastAsia="Times New Roman" w:hAnsi="Segoe UI" w:cs="Segoe UI"/>
          <w:sz w:val="20"/>
          <w:szCs w:val="20"/>
          <w:lang w:val="en-GB" w:eastAsia="en-GB"/>
        </w:rPr>
      </w:pPr>
      <w:r w:rsidRPr="006D17A7">
        <w:rPr>
          <w:rFonts w:ascii="Segoe UI" w:eastAsia="Times New Roman" w:hAnsi="Segoe UI" w:cs="Segoe UI"/>
          <w:sz w:val="20"/>
          <w:szCs w:val="20"/>
          <w:lang w:val="en-GB" w:eastAsia="en-GB"/>
        </w:rPr>
        <w:t>An automated solution is needed to enhance productivity and accuracy in processing and retrieving data for test scenarios.</w:t>
      </w:r>
    </w:p>
    <w:p w14:paraId="22EEB1C5" w14:textId="77777777" w:rsidR="00EE2C54" w:rsidRPr="00FB6A79" w:rsidRDefault="00EE2C54" w:rsidP="00EE2C54">
      <w:pPr>
        <w:pStyle w:val="NormalWeb"/>
        <w:ind w:left="720"/>
        <w:rPr>
          <w:rStyle w:val="Strong"/>
          <w:rFonts w:ascii="Segoe UI" w:hAnsi="Segoe UI" w:cs="Segoe UI"/>
          <w:sz w:val="20"/>
          <w:szCs w:val="20"/>
        </w:rPr>
      </w:pPr>
    </w:p>
    <w:p w14:paraId="76EAB7E2" w14:textId="77777777" w:rsidR="00EE2C54" w:rsidRPr="00FB6A79" w:rsidRDefault="00EE2C54" w:rsidP="00EE2C54">
      <w:pPr>
        <w:pStyle w:val="NormalWeb"/>
        <w:ind w:left="720"/>
        <w:rPr>
          <w:rStyle w:val="Strong"/>
          <w:rFonts w:ascii="Segoe UI" w:hAnsi="Segoe UI" w:cs="Segoe UI"/>
          <w:sz w:val="20"/>
          <w:szCs w:val="20"/>
        </w:rPr>
      </w:pPr>
    </w:p>
    <w:p w14:paraId="57FDD38F" w14:textId="77777777" w:rsidR="004129A4" w:rsidRPr="00FB6A79" w:rsidRDefault="004129A4" w:rsidP="004129A4">
      <w:pPr>
        <w:pStyle w:val="BodyText"/>
        <w:rPr>
          <w:rFonts w:ascii="Segoe UI" w:hAnsi="Segoe UI" w:cs="Segoe UI"/>
          <w:szCs w:val="20"/>
        </w:rPr>
      </w:pPr>
    </w:p>
    <w:p w14:paraId="3FA9F1B6" w14:textId="405D8A52" w:rsidR="004129A4" w:rsidRPr="00FB6A79" w:rsidRDefault="004129A4" w:rsidP="004129A4">
      <w:pPr>
        <w:pStyle w:val="Heading2"/>
        <w:rPr>
          <w:rFonts w:ascii="Segoe UI" w:hAnsi="Segoe UI" w:cs="Segoe UI"/>
          <w:sz w:val="20"/>
          <w:szCs w:val="20"/>
        </w:rPr>
      </w:pPr>
      <w:bookmarkStart w:id="5" w:name="_Toc189066128"/>
      <w:r w:rsidRPr="00FB6A79">
        <w:rPr>
          <w:rFonts w:ascii="Segoe UI" w:hAnsi="Segoe UI" w:cs="Segoe UI"/>
          <w:sz w:val="20"/>
          <w:szCs w:val="20"/>
        </w:rPr>
        <w:t>1.2 R</w:t>
      </w:r>
      <w:r w:rsidR="00F87AEE" w:rsidRPr="00FB6A79">
        <w:rPr>
          <w:rFonts w:ascii="Segoe UI" w:hAnsi="Segoe UI" w:cs="Segoe UI"/>
          <w:sz w:val="20"/>
          <w:szCs w:val="20"/>
        </w:rPr>
        <w:t>eturn on Investment</w:t>
      </w:r>
      <w:bookmarkEnd w:id="5"/>
    </w:p>
    <w:p w14:paraId="20343B69" w14:textId="77777777" w:rsidR="00F87AEE" w:rsidRPr="00FB6A79" w:rsidRDefault="00F87AEE" w:rsidP="00F87AEE">
      <w:pPr>
        <w:pStyle w:val="NormalWeb"/>
        <w:rPr>
          <w:rFonts w:ascii="Segoe UI" w:hAnsi="Segoe UI" w:cs="Segoe UI"/>
          <w:sz w:val="20"/>
          <w:szCs w:val="20"/>
        </w:rPr>
      </w:pPr>
      <w:r w:rsidRPr="00FB6A79">
        <w:rPr>
          <w:rFonts w:ascii="Segoe UI" w:hAnsi="Segoe UI" w:cs="Segoe UI"/>
          <w:sz w:val="20"/>
          <w:szCs w:val="20"/>
        </w:rPr>
        <w:t>The proposed AI-driven solution delivers significant time savings and productivity gains for Vodafone's testing agents, directly translating into measurable operational efficiency.</w:t>
      </w:r>
    </w:p>
    <w:p w14:paraId="0ED7E105" w14:textId="77777777" w:rsidR="00F87AEE" w:rsidRPr="00FB6A79" w:rsidRDefault="00F87AEE" w:rsidP="00F87AEE">
      <w:pPr>
        <w:pStyle w:val="NormalWeb"/>
        <w:rPr>
          <w:rFonts w:ascii="Segoe UI" w:hAnsi="Segoe UI" w:cs="Segoe UI"/>
          <w:sz w:val="20"/>
          <w:szCs w:val="20"/>
        </w:rPr>
      </w:pPr>
      <w:r w:rsidRPr="00FB6A79">
        <w:rPr>
          <w:rFonts w:ascii="Segoe UI" w:hAnsi="Segoe UI" w:cs="Segoe UI"/>
          <w:sz w:val="20"/>
          <w:szCs w:val="20"/>
        </w:rPr>
        <w:t xml:space="preserve">Currently, each testing agent spends approximately </w:t>
      </w:r>
      <w:r w:rsidRPr="00FB6A79">
        <w:rPr>
          <w:rStyle w:val="Strong"/>
          <w:rFonts w:ascii="Segoe UI" w:hAnsi="Segoe UI" w:cs="Segoe UI"/>
          <w:sz w:val="20"/>
          <w:szCs w:val="20"/>
        </w:rPr>
        <w:t>5 minutes retrieving data manually</w:t>
      </w:r>
      <w:r w:rsidRPr="00FB6A79">
        <w:rPr>
          <w:rFonts w:ascii="Segoe UI" w:hAnsi="Segoe UI" w:cs="Segoe UI"/>
          <w:sz w:val="20"/>
          <w:szCs w:val="20"/>
        </w:rPr>
        <w:t xml:space="preserve"> from the database and an additional </w:t>
      </w:r>
      <w:r w:rsidRPr="00FB6A79">
        <w:rPr>
          <w:rStyle w:val="Strong"/>
          <w:rFonts w:ascii="Segoe UI" w:hAnsi="Segoe UI" w:cs="Segoe UI"/>
          <w:sz w:val="20"/>
          <w:szCs w:val="20"/>
        </w:rPr>
        <w:t>5-10 minutes verifying the information</w:t>
      </w:r>
      <w:r w:rsidRPr="00FB6A79">
        <w:rPr>
          <w:rFonts w:ascii="Segoe UI" w:hAnsi="Segoe UI" w:cs="Segoe UI"/>
          <w:sz w:val="20"/>
          <w:szCs w:val="20"/>
        </w:rPr>
        <w:t xml:space="preserve"> for each scenario test. This means agents dedicate an average of </w:t>
      </w:r>
      <w:r w:rsidRPr="00FB6A79">
        <w:rPr>
          <w:rStyle w:val="Strong"/>
          <w:rFonts w:ascii="Segoe UI" w:hAnsi="Segoe UI" w:cs="Segoe UI"/>
          <w:sz w:val="20"/>
          <w:szCs w:val="20"/>
        </w:rPr>
        <w:t>10-15 minutes per scenario</w:t>
      </w:r>
      <w:r w:rsidRPr="00FB6A79">
        <w:rPr>
          <w:rFonts w:ascii="Segoe UI" w:hAnsi="Segoe UI" w:cs="Segoe UI"/>
          <w:sz w:val="20"/>
          <w:szCs w:val="20"/>
        </w:rPr>
        <w:t xml:space="preserve"> to these repetitive tasks.</w:t>
      </w:r>
    </w:p>
    <w:p w14:paraId="0AE0474C" w14:textId="77777777" w:rsidR="00F87AEE" w:rsidRPr="00FB6A79" w:rsidRDefault="00F87AEE" w:rsidP="00F87AEE">
      <w:pPr>
        <w:pStyle w:val="NormalWeb"/>
        <w:rPr>
          <w:rFonts w:ascii="Segoe UI" w:hAnsi="Segoe UI" w:cs="Segoe UI"/>
          <w:sz w:val="20"/>
          <w:szCs w:val="20"/>
        </w:rPr>
      </w:pPr>
      <w:r w:rsidRPr="00FB6A79">
        <w:rPr>
          <w:rFonts w:ascii="Segoe UI" w:hAnsi="Segoe UI" w:cs="Segoe UI"/>
          <w:sz w:val="20"/>
          <w:szCs w:val="20"/>
        </w:rPr>
        <w:t>With the implementation of Select AI and Generative AI, these processes will be automated and streamlined, allowing agents to retrieve and verify the required data almost instantaneously through natural language prompts. By reducing the time required for each scenario to just a few seconds, the solution dramatically improves efficiency.</w:t>
      </w:r>
    </w:p>
    <w:p w14:paraId="591BF737" w14:textId="1ED0D03B" w:rsidR="00F87AEE" w:rsidRPr="00FB6A79" w:rsidRDefault="00F87AEE" w:rsidP="00F87AEE">
      <w:pPr>
        <w:pStyle w:val="Heading3"/>
        <w:rPr>
          <w:rFonts w:ascii="Segoe UI" w:hAnsi="Segoe UI" w:cs="Segoe UI"/>
        </w:rPr>
      </w:pPr>
      <w:bookmarkStart w:id="6" w:name="_Toc189066129"/>
      <w:r w:rsidRPr="00FB6A79">
        <w:rPr>
          <w:rStyle w:val="Strong"/>
          <w:rFonts w:ascii="Segoe UI" w:hAnsi="Segoe UI" w:cs="Segoe UI"/>
          <w:b/>
          <w:bCs/>
        </w:rPr>
        <w:lastRenderedPageBreak/>
        <w:t>1.2.1 Scenario Analysis</w:t>
      </w:r>
      <w:bookmarkEnd w:id="6"/>
    </w:p>
    <w:p w14:paraId="20E7D332" w14:textId="77777777" w:rsidR="00F87AEE" w:rsidRPr="00FB6A79" w:rsidRDefault="00F87AEE" w:rsidP="00F87AEE">
      <w:pPr>
        <w:widowControl/>
        <w:numPr>
          <w:ilvl w:val="0"/>
          <w:numId w:val="44"/>
        </w:numPr>
        <w:autoSpaceDE/>
        <w:autoSpaceDN/>
        <w:spacing w:before="100" w:beforeAutospacing="1" w:after="100" w:afterAutospacing="1"/>
        <w:rPr>
          <w:rFonts w:ascii="Segoe UI" w:hAnsi="Segoe UI" w:cs="Segoe UI"/>
          <w:sz w:val="20"/>
          <w:szCs w:val="20"/>
        </w:rPr>
      </w:pPr>
      <w:r w:rsidRPr="00FB6A79">
        <w:rPr>
          <w:rFonts w:ascii="Segoe UI" w:hAnsi="Segoe UI" w:cs="Segoe UI"/>
          <w:sz w:val="20"/>
          <w:szCs w:val="20"/>
        </w:rPr>
        <w:t xml:space="preserve">Each agent performs approximately </w:t>
      </w:r>
      <w:r w:rsidRPr="00FB6A79">
        <w:rPr>
          <w:rStyle w:val="Strong"/>
          <w:rFonts w:ascii="Segoe UI" w:hAnsi="Segoe UI" w:cs="Segoe UI"/>
          <w:sz w:val="20"/>
          <w:szCs w:val="20"/>
        </w:rPr>
        <w:t>20 scenario tests per day</w:t>
      </w:r>
      <w:r w:rsidRPr="00FB6A79">
        <w:rPr>
          <w:rFonts w:ascii="Segoe UI" w:hAnsi="Segoe UI" w:cs="Segoe UI"/>
          <w:sz w:val="20"/>
          <w:szCs w:val="20"/>
        </w:rPr>
        <w:t xml:space="preserve">, spending </w:t>
      </w:r>
      <w:r w:rsidRPr="00FB6A79">
        <w:rPr>
          <w:rStyle w:val="Strong"/>
          <w:rFonts w:ascii="Segoe UI" w:hAnsi="Segoe UI" w:cs="Segoe UI"/>
          <w:sz w:val="20"/>
          <w:szCs w:val="20"/>
        </w:rPr>
        <w:t>200-300 minutes daily</w:t>
      </w:r>
      <w:r w:rsidRPr="00FB6A79">
        <w:rPr>
          <w:rFonts w:ascii="Segoe UI" w:hAnsi="Segoe UI" w:cs="Segoe UI"/>
          <w:sz w:val="20"/>
          <w:szCs w:val="20"/>
        </w:rPr>
        <w:t xml:space="preserve"> on manual data retrieval and verification.</w:t>
      </w:r>
    </w:p>
    <w:p w14:paraId="789DF350" w14:textId="77777777" w:rsidR="00F87AEE" w:rsidRPr="00FB6A79" w:rsidRDefault="00F87AEE" w:rsidP="00F87AEE">
      <w:pPr>
        <w:widowControl/>
        <w:numPr>
          <w:ilvl w:val="0"/>
          <w:numId w:val="44"/>
        </w:numPr>
        <w:autoSpaceDE/>
        <w:autoSpaceDN/>
        <w:spacing w:before="100" w:beforeAutospacing="1" w:after="100" w:afterAutospacing="1"/>
        <w:rPr>
          <w:rFonts w:ascii="Segoe UI" w:hAnsi="Segoe UI" w:cs="Segoe UI"/>
          <w:sz w:val="20"/>
          <w:szCs w:val="20"/>
        </w:rPr>
      </w:pPr>
      <w:r w:rsidRPr="00FB6A79">
        <w:rPr>
          <w:rFonts w:ascii="Segoe UI" w:hAnsi="Segoe UI" w:cs="Segoe UI"/>
          <w:sz w:val="20"/>
          <w:szCs w:val="20"/>
        </w:rPr>
        <w:t xml:space="preserve">With the AI solution, this effort is reduced to an estimated </w:t>
      </w:r>
      <w:r w:rsidRPr="00FB6A79">
        <w:rPr>
          <w:rStyle w:val="Strong"/>
          <w:rFonts w:ascii="Segoe UI" w:hAnsi="Segoe UI" w:cs="Segoe UI"/>
          <w:sz w:val="20"/>
          <w:szCs w:val="20"/>
        </w:rPr>
        <w:t>10-20 minutes daily</w:t>
      </w:r>
      <w:r w:rsidRPr="00FB6A79">
        <w:rPr>
          <w:rFonts w:ascii="Segoe UI" w:hAnsi="Segoe UI" w:cs="Segoe UI"/>
          <w:sz w:val="20"/>
          <w:szCs w:val="20"/>
        </w:rPr>
        <w:t xml:space="preserve">, saving </w:t>
      </w:r>
      <w:r w:rsidRPr="00FB6A79">
        <w:rPr>
          <w:rStyle w:val="Strong"/>
          <w:rFonts w:ascii="Segoe UI" w:hAnsi="Segoe UI" w:cs="Segoe UI"/>
          <w:sz w:val="20"/>
          <w:szCs w:val="20"/>
        </w:rPr>
        <w:t>190-280 minutes per agent per day</w:t>
      </w:r>
      <w:r w:rsidRPr="00FB6A79">
        <w:rPr>
          <w:rFonts w:ascii="Segoe UI" w:hAnsi="Segoe UI" w:cs="Segoe UI"/>
          <w:sz w:val="20"/>
          <w:szCs w:val="20"/>
        </w:rPr>
        <w:t>.</w:t>
      </w:r>
    </w:p>
    <w:p w14:paraId="5E8C2F35" w14:textId="5DBBABF0" w:rsidR="00F87AEE" w:rsidRPr="00FB6A79" w:rsidRDefault="00F87AEE" w:rsidP="00F87AEE">
      <w:pPr>
        <w:pStyle w:val="Heading3"/>
        <w:rPr>
          <w:rFonts w:ascii="Segoe UI" w:hAnsi="Segoe UI" w:cs="Segoe UI"/>
        </w:rPr>
      </w:pPr>
      <w:bookmarkStart w:id="7" w:name="_Toc189066130"/>
      <w:r w:rsidRPr="00FB6A79">
        <w:rPr>
          <w:rStyle w:val="Strong"/>
          <w:rFonts w:ascii="Segoe UI" w:hAnsi="Segoe UI" w:cs="Segoe UI"/>
          <w:b/>
          <w:bCs/>
        </w:rPr>
        <w:t>1.2.2 Enterprise-Wide Impact</w:t>
      </w:r>
      <w:bookmarkEnd w:id="7"/>
    </w:p>
    <w:p w14:paraId="42FBFADE" w14:textId="77777777" w:rsidR="00F87AEE" w:rsidRPr="00FB6A79" w:rsidRDefault="00F87AEE" w:rsidP="00F87AEE">
      <w:pPr>
        <w:pStyle w:val="NormalWeb"/>
        <w:rPr>
          <w:rFonts w:ascii="Segoe UI" w:hAnsi="Segoe UI" w:cs="Segoe UI"/>
          <w:sz w:val="20"/>
          <w:szCs w:val="20"/>
        </w:rPr>
      </w:pPr>
      <w:r w:rsidRPr="00FB6A79">
        <w:rPr>
          <w:rFonts w:ascii="Segoe UI" w:hAnsi="Segoe UI" w:cs="Segoe UI"/>
          <w:sz w:val="20"/>
          <w:szCs w:val="20"/>
        </w:rPr>
        <w:t xml:space="preserve">Vodafone employs </w:t>
      </w:r>
      <w:r w:rsidRPr="00FB6A79">
        <w:rPr>
          <w:rStyle w:val="Strong"/>
          <w:rFonts w:ascii="Segoe UI" w:hAnsi="Segoe UI" w:cs="Segoe UI"/>
          <w:sz w:val="20"/>
          <w:szCs w:val="20"/>
        </w:rPr>
        <w:t>100 agents</w:t>
      </w:r>
      <w:r w:rsidRPr="00FB6A79">
        <w:rPr>
          <w:rFonts w:ascii="Segoe UI" w:hAnsi="Segoe UI" w:cs="Segoe UI"/>
          <w:sz w:val="20"/>
          <w:szCs w:val="20"/>
        </w:rPr>
        <w:t xml:space="preserve"> for testing, translating to a collective daily time savings of:</w:t>
      </w:r>
    </w:p>
    <w:p w14:paraId="57D3DEBA" w14:textId="77777777" w:rsidR="00F87AEE" w:rsidRPr="00FB6A79" w:rsidRDefault="00F87AEE" w:rsidP="00F87AEE">
      <w:pPr>
        <w:widowControl/>
        <w:numPr>
          <w:ilvl w:val="0"/>
          <w:numId w:val="45"/>
        </w:numPr>
        <w:autoSpaceDE/>
        <w:autoSpaceDN/>
        <w:spacing w:before="100" w:beforeAutospacing="1" w:after="100" w:afterAutospacing="1"/>
        <w:rPr>
          <w:rFonts w:ascii="Segoe UI" w:hAnsi="Segoe UI" w:cs="Segoe UI"/>
          <w:sz w:val="20"/>
          <w:szCs w:val="20"/>
        </w:rPr>
      </w:pPr>
      <w:r w:rsidRPr="00FB6A79">
        <w:rPr>
          <w:rStyle w:val="Strong"/>
          <w:rFonts w:ascii="Segoe UI" w:hAnsi="Segoe UI" w:cs="Segoe UI"/>
          <w:sz w:val="20"/>
          <w:szCs w:val="20"/>
        </w:rPr>
        <w:t>19,000–28,000 minutes (or 316–466 hours) per day.</w:t>
      </w:r>
    </w:p>
    <w:p w14:paraId="76147BBB" w14:textId="77777777" w:rsidR="00F87AEE" w:rsidRPr="00FB6A79" w:rsidRDefault="00F87AEE" w:rsidP="00F87AEE">
      <w:pPr>
        <w:pStyle w:val="NormalWeb"/>
        <w:rPr>
          <w:rFonts w:ascii="Segoe UI" w:hAnsi="Segoe UI" w:cs="Segoe UI"/>
          <w:sz w:val="20"/>
          <w:szCs w:val="20"/>
        </w:rPr>
      </w:pPr>
      <w:r w:rsidRPr="00FB6A79">
        <w:rPr>
          <w:rFonts w:ascii="Segoe UI" w:hAnsi="Segoe UI" w:cs="Segoe UI"/>
          <w:sz w:val="20"/>
          <w:szCs w:val="20"/>
        </w:rPr>
        <w:t>Over a month (assuming 20 working days), this equates to:</w:t>
      </w:r>
    </w:p>
    <w:p w14:paraId="0ADB9FEF" w14:textId="77777777" w:rsidR="00F87AEE" w:rsidRPr="00FB6A79" w:rsidRDefault="00F87AEE" w:rsidP="00F87AEE">
      <w:pPr>
        <w:widowControl/>
        <w:numPr>
          <w:ilvl w:val="0"/>
          <w:numId w:val="46"/>
        </w:numPr>
        <w:autoSpaceDE/>
        <w:autoSpaceDN/>
        <w:spacing w:before="100" w:beforeAutospacing="1" w:after="100" w:afterAutospacing="1"/>
        <w:rPr>
          <w:rFonts w:ascii="Segoe UI" w:hAnsi="Segoe UI" w:cs="Segoe UI"/>
          <w:sz w:val="20"/>
          <w:szCs w:val="20"/>
        </w:rPr>
      </w:pPr>
      <w:r w:rsidRPr="00FB6A79">
        <w:rPr>
          <w:rStyle w:val="Strong"/>
          <w:rFonts w:ascii="Segoe UI" w:hAnsi="Segoe UI" w:cs="Segoe UI"/>
          <w:sz w:val="20"/>
          <w:szCs w:val="20"/>
        </w:rPr>
        <w:t>6,320–9,320 hours of saved productivity.</w:t>
      </w:r>
    </w:p>
    <w:p w14:paraId="269355FD" w14:textId="4E3F092B" w:rsidR="00F87AEE" w:rsidRPr="00FB6A79" w:rsidRDefault="00F87AEE" w:rsidP="00F87AEE">
      <w:pPr>
        <w:pStyle w:val="Heading3"/>
        <w:rPr>
          <w:rFonts w:ascii="Segoe UI" w:hAnsi="Segoe UI" w:cs="Segoe UI"/>
        </w:rPr>
      </w:pPr>
      <w:bookmarkStart w:id="8" w:name="_Toc189066131"/>
      <w:r w:rsidRPr="00FB6A79">
        <w:rPr>
          <w:rStyle w:val="Strong"/>
          <w:rFonts w:ascii="Segoe UI" w:hAnsi="Segoe UI" w:cs="Segoe UI"/>
          <w:b/>
          <w:bCs/>
        </w:rPr>
        <w:t>1.2.3 Value in Terms of Productivity and Costs</w:t>
      </w:r>
      <w:bookmarkEnd w:id="8"/>
    </w:p>
    <w:p w14:paraId="7D568D4B" w14:textId="77777777" w:rsidR="00F87AEE" w:rsidRPr="00FB6A79" w:rsidRDefault="00F87AEE" w:rsidP="00F87AEE">
      <w:pPr>
        <w:pStyle w:val="NormalWeb"/>
        <w:rPr>
          <w:rFonts w:ascii="Segoe UI" w:hAnsi="Segoe UI" w:cs="Segoe UI"/>
          <w:sz w:val="20"/>
          <w:szCs w:val="20"/>
        </w:rPr>
      </w:pPr>
      <w:r w:rsidRPr="00FB6A79">
        <w:rPr>
          <w:rFonts w:ascii="Segoe UI" w:hAnsi="Segoe UI" w:cs="Segoe UI"/>
          <w:sz w:val="20"/>
          <w:szCs w:val="20"/>
        </w:rPr>
        <w:t>By enabling agents to focus on higher-value tasks and reducing downtime, this solution not only improves operational efficiency but also reduces the hidden costs associated with manual inefficiencies. The enhanced productivity could lead to faster project cycles, improved testing quality, and more accurate outputs—all contributing to Vodafone’s bottom line and innovation objectives.</w:t>
      </w:r>
    </w:p>
    <w:p w14:paraId="38A03975" w14:textId="6B450B01" w:rsidR="006D17A7" w:rsidRPr="00FB6A79" w:rsidRDefault="00F87AEE" w:rsidP="00833AC6">
      <w:pPr>
        <w:pStyle w:val="NormalWeb"/>
        <w:rPr>
          <w:rStyle w:val="Strong"/>
          <w:rFonts w:ascii="Segoe UI" w:hAnsi="Segoe UI" w:cs="Segoe UI"/>
          <w:b w:val="0"/>
          <w:bCs w:val="0"/>
          <w:sz w:val="20"/>
          <w:szCs w:val="20"/>
        </w:rPr>
      </w:pPr>
      <w:r w:rsidRPr="00FB6A79">
        <w:rPr>
          <w:rFonts w:ascii="Segoe UI" w:hAnsi="Segoe UI" w:cs="Segoe UI"/>
          <w:sz w:val="20"/>
          <w:szCs w:val="20"/>
        </w:rPr>
        <w:t>This solution is a transformative investment that ensures sustained time and cost savings while empowering agents to deliver exceptional performance.</w:t>
      </w:r>
    </w:p>
    <w:p w14:paraId="4142D07F" w14:textId="77777777" w:rsidR="00EE2C54" w:rsidRPr="006D17A7" w:rsidRDefault="00EE2C54" w:rsidP="00EE2C54">
      <w:pPr>
        <w:pStyle w:val="NormalWeb"/>
        <w:ind w:left="720"/>
        <w:rPr>
          <w:rStyle w:val="Strong"/>
          <w:rFonts w:ascii="Segoe UI" w:hAnsi="Segoe UI" w:cs="Segoe UI"/>
          <w:sz w:val="20"/>
          <w:szCs w:val="20"/>
        </w:rPr>
      </w:pPr>
    </w:p>
    <w:p w14:paraId="20FE8373" w14:textId="77777777" w:rsidR="00EE2C54" w:rsidRPr="006D17A7" w:rsidRDefault="00EE2C54" w:rsidP="006D17A7">
      <w:pPr>
        <w:pStyle w:val="Heading1"/>
        <w:rPr>
          <w:rFonts w:ascii="Segoe UI" w:hAnsi="Segoe UI" w:cs="Segoe UI"/>
          <w:sz w:val="20"/>
          <w:szCs w:val="20"/>
        </w:rPr>
      </w:pPr>
    </w:p>
    <w:p w14:paraId="6CCA0BC4" w14:textId="3E8C79F3" w:rsidR="00F878B3" w:rsidRPr="006D17A7" w:rsidRDefault="006D17A7" w:rsidP="006D17A7">
      <w:pPr>
        <w:pStyle w:val="Heading1"/>
        <w:rPr>
          <w:rFonts w:ascii="Segoe UI" w:hAnsi="Segoe UI" w:cs="Segoe UI"/>
          <w:sz w:val="20"/>
          <w:szCs w:val="20"/>
        </w:rPr>
      </w:pPr>
      <w:bookmarkStart w:id="9" w:name="_Toc189066132"/>
      <w:r w:rsidRPr="006D17A7">
        <w:rPr>
          <w:rFonts w:ascii="Segoe UI" w:hAnsi="Segoe UI" w:cs="Segoe UI"/>
          <w:sz w:val="20"/>
          <w:szCs w:val="20"/>
        </w:rPr>
        <w:t xml:space="preserve">2. </w:t>
      </w:r>
      <w:r w:rsidR="00F878B3" w:rsidRPr="006D17A7">
        <w:rPr>
          <w:rFonts w:ascii="Segoe UI" w:hAnsi="Segoe UI" w:cs="Segoe UI"/>
          <w:sz w:val="20"/>
          <w:szCs w:val="20"/>
        </w:rPr>
        <w:t xml:space="preserve"> </w:t>
      </w:r>
      <w:r w:rsidRPr="006D17A7">
        <w:rPr>
          <w:rFonts w:ascii="Segoe UI" w:hAnsi="Segoe UI" w:cs="Segoe UI"/>
          <w:sz w:val="20"/>
          <w:szCs w:val="20"/>
        </w:rPr>
        <w:t>Proposed</w:t>
      </w:r>
      <w:r w:rsidR="003045C1" w:rsidRPr="006D17A7">
        <w:rPr>
          <w:rFonts w:ascii="Segoe UI" w:hAnsi="Segoe UI" w:cs="Segoe UI"/>
          <w:sz w:val="20"/>
          <w:szCs w:val="20"/>
        </w:rPr>
        <w:t xml:space="preserve"> Solution</w:t>
      </w:r>
      <w:bookmarkEnd w:id="9"/>
    </w:p>
    <w:p w14:paraId="44B5B145" w14:textId="77777777" w:rsidR="006D17A7" w:rsidRPr="006D17A7" w:rsidRDefault="007521C5" w:rsidP="006D17A7">
      <w:pPr>
        <w:pStyle w:val="NormalWeb"/>
        <w:rPr>
          <w:rFonts w:ascii="Segoe UI" w:hAnsi="Segoe UI" w:cs="Segoe UI"/>
          <w:sz w:val="20"/>
          <w:szCs w:val="20"/>
        </w:rPr>
      </w:pPr>
      <w:r w:rsidRPr="006D17A7">
        <w:rPr>
          <w:rFonts w:ascii="Segoe UI" w:hAnsi="Segoe UI" w:cs="Segoe UI"/>
          <w:color w:val="0D0D0D"/>
          <w:sz w:val="20"/>
          <w:szCs w:val="20"/>
          <w:shd w:val="clear" w:color="auto" w:fill="FFFFFF"/>
        </w:rPr>
        <w:br/>
      </w:r>
      <w:r w:rsidR="006D17A7" w:rsidRPr="006D17A7">
        <w:rPr>
          <w:rFonts w:ascii="Segoe UI" w:hAnsi="Segoe UI" w:cs="Segoe UI"/>
          <w:sz w:val="20"/>
          <w:szCs w:val="20"/>
        </w:rPr>
        <w:t>At Oracle, we recognize that each organization has unique requirements for adopting and integrating AI technologies. For Vodafone, we propose a highly customized solution that leverages the full potential of Oracle Cloud Infrastructure (OCI), Select AI capabilities, and Generative AI services to address operational challenges and streamline workflows. This solution is specifically designed to optimize data retrieval and synthetic data generation processes, ensuring efficiency, scalability, and ease of use.</w:t>
      </w:r>
    </w:p>
    <w:p w14:paraId="095E743E" w14:textId="77777777" w:rsidR="006D17A7" w:rsidRPr="006D17A7" w:rsidRDefault="006D17A7" w:rsidP="006D17A7">
      <w:pPr>
        <w:pStyle w:val="NormalWeb"/>
        <w:rPr>
          <w:rFonts w:ascii="Segoe UI" w:hAnsi="Segoe UI" w:cs="Segoe UI"/>
          <w:sz w:val="20"/>
          <w:szCs w:val="20"/>
        </w:rPr>
      </w:pPr>
      <w:r w:rsidRPr="006D17A7">
        <w:rPr>
          <w:rFonts w:ascii="Segoe UI" w:hAnsi="Segoe UI" w:cs="Segoe UI"/>
          <w:sz w:val="20"/>
          <w:szCs w:val="20"/>
        </w:rPr>
        <w:t>Our solution is built around three core components:</w:t>
      </w:r>
    </w:p>
    <w:p w14:paraId="079E2FA4" w14:textId="7F622AF4" w:rsidR="006D17A7" w:rsidRPr="006D17A7" w:rsidRDefault="006D17A7" w:rsidP="006D17A7">
      <w:pPr>
        <w:pStyle w:val="Heading2"/>
        <w:rPr>
          <w:rFonts w:ascii="Segoe UI" w:hAnsi="Segoe UI" w:cs="Segoe UI"/>
          <w:sz w:val="20"/>
          <w:szCs w:val="20"/>
        </w:rPr>
      </w:pPr>
      <w:bookmarkStart w:id="10" w:name="_Toc189066133"/>
      <w:r w:rsidRPr="006D17A7">
        <w:rPr>
          <w:rStyle w:val="Strong"/>
          <w:rFonts w:ascii="Segoe UI" w:hAnsi="Segoe UI" w:cs="Segoe UI"/>
          <w:b/>
          <w:bCs/>
          <w:sz w:val="20"/>
          <w:szCs w:val="20"/>
        </w:rPr>
        <w:t>2.1 Database Migration to 23AI</w:t>
      </w:r>
      <w:bookmarkEnd w:id="10"/>
    </w:p>
    <w:p w14:paraId="5A965422" w14:textId="77777777" w:rsidR="006D17A7" w:rsidRPr="006D17A7" w:rsidRDefault="006D17A7" w:rsidP="006D17A7">
      <w:pPr>
        <w:pStyle w:val="NormalWeb"/>
        <w:rPr>
          <w:rFonts w:ascii="Segoe UI" w:hAnsi="Segoe UI" w:cs="Segoe UI"/>
          <w:sz w:val="20"/>
          <w:szCs w:val="20"/>
        </w:rPr>
      </w:pPr>
      <w:r w:rsidRPr="006D17A7">
        <w:rPr>
          <w:rFonts w:ascii="Segoe UI" w:hAnsi="Segoe UI" w:cs="Segoe UI"/>
          <w:sz w:val="20"/>
          <w:szCs w:val="20"/>
        </w:rPr>
        <w:t xml:space="preserve">We will migrate Vodafone’s relevant data into the 23AI platform, enabling advanced conversational AI features powered by Select AI. This will allow testing agents to interact with the database using natural language prompts, eliminating the need for complex manual </w:t>
      </w:r>
      <w:proofErr w:type="gramStart"/>
      <w:r w:rsidRPr="006D17A7">
        <w:rPr>
          <w:rFonts w:ascii="Segoe UI" w:hAnsi="Segoe UI" w:cs="Segoe UI"/>
          <w:sz w:val="20"/>
          <w:szCs w:val="20"/>
        </w:rPr>
        <w:t>queries</w:t>
      </w:r>
      <w:proofErr w:type="gramEnd"/>
      <w:r w:rsidRPr="006D17A7">
        <w:rPr>
          <w:rFonts w:ascii="Segoe UI" w:hAnsi="Segoe UI" w:cs="Segoe UI"/>
          <w:sz w:val="20"/>
          <w:szCs w:val="20"/>
        </w:rPr>
        <w:t xml:space="preserve"> and enabling faster data retrieval.</w:t>
      </w:r>
    </w:p>
    <w:p w14:paraId="542686F9" w14:textId="2DF63861" w:rsidR="006D17A7" w:rsidRPr="006D17A7" w:rsidRDefault="006D17A7" w:rsidP="006D17A7">
      <w:pPr>
        <w:pStyle w:val="Heading2"/>
        <w:rPr>
          <w:rFonts w:ascii="Segoe UI" w:hAnsi="Segoe UI" w:cs="Segoe UI"/>
          <w:sz w:val="20"/>
          <w:szCs w:val="20"/>
        </w:rPr>
      </w:pPr>
      <w:bookmarkStart w:id="11" w:name="_Toc189066134"/>
      <w:r w:rsidRPr="006D17A7">
        <w:rPr>
          <w:rStyle w:val="Strong"/>
          <w:rFonts w:ascii="Segoe UI" w:hAnsi="Segoe UI" w:cs="Segoe UI"/>
          <w:b/>
          <w:bCs/>
          <w:sz w:val="20"/>
          <w:szCs w:val="20"/>
        </w:rPr>
        <w:t>2.2 Generative AI Services on Oracle Cloud Infrastructure (OCI)</w:t>
      </w:r>
      <w:bookmarkEnd w:id="11"/>
    </w:p>
    <w:p w14:paraId="6514EA80" w14:textId="77777777" w:rsidR="006D17A7" w:rsidRPr="006D17A7" w:rsidRDefault="006D17A7" w:rsidP="006D17A7">
      <w:pPr>
        <w:pStyle w:val="NormalWeb"/>
        <w:rPr>
          <w:rFonts w:ascii="Segoe UI" w:hAnsi="Segoe UI" w:cs="Segoe UI"/>
          <w:sz w:val="20"/>
          <w:szCs w:val="20"/>
        </w:rPr>
      </w:pPr>
      <w:r w:rsidRPr="006D17A7">
        <w:rPr>
          <w:rFonts w:ascii="Segoe UI" w:hAnsi="Segoe UI" w:cs="Segoe UI"/>
          <w:sz w:val="20"/>
          <w:szCs w:val="20"/>
        </w:rPr>
        <w:t>Generative AI capabilities in OCI will be deployed to enhance the system’s natural language understanding and data processing abilities. These services will automate repetitive and time-consuming tasks, provide predictive insights, and ensure that data mining processes are efficient and intuitive for all users.</w:t>
      </w:r>
    </w:p>
    <w:p w14:paraId="6E752DDA" w14:textId="39023AA5" w:rsidR="006D17A7" w:rsidRPr="006D17A7" w:rsidRDefault="006D17A7" w:rsidP="006D17A7">
      <w:pPr>
        <w:pStyle w:val="Heading2"/>
        <w:rPr>
          <w:rFonts w:ascii="Segoe UI" w:hAnsi="Segoe UI" w:cs="Segoe UI"/>
          <w:sz w:val="20"/>
          <w:szCs w:val="20"/>
        </w:rPr>
      </w:pPr>
      <w:bookmarkStart w:id="12" w:name="_Toc189066135"/>
      <w:r w:rsidRPr="006D17A7">
        <w:rPr>
          <w:rStyle w:val="Strong"/>
          <w:rFonts w:ascii="Segoe UI" w:hAnsi="Segoe UI" w:cs="Segoe UI"/>
          <w:b/>
          <w:bCs/>
          <w:sz w:val="20"/>
          <w:szCs w:val="20"/>
        </w:rPr>
        <w:lastRenderedPageBreak/>
        <w:t>2.3 Intuitive Front-End Interface with Apex</w:t>
      </w:r>
      <w:bookmarkEnd w:id="12"/>
    </w:p>
    <w:p w14:paraId="206CFFFB" w14:textId="77777777" w:rsidR="006D17A7" w:rsidRPr="006D17A7" w:rsidRDefault="006D17A7" w:rsidP="006D17A7">
      <w:pPr>
        <w:pStyle w:val="NormalWeb"/>
        <w:rPr>
          <w:rFonts w:ascii="Segoe UI" w:hAnsi="Segoe UI" w:cs="Segoe UI"/>
          <w:sz w:val="20"/>
          <w:szCs w:val="20"/>
        </w:rPr>
      </w:pPr>
      <w:r w:rsidRPr="006D17A7">
        <w:rPr>
          <w:rFonts w:ascii="Segoe UI" w:hAnsi="Segoe UI" w:cs="Segoe UI"/>
          <w:sz w:val="20"/>
          <w:szCs w:val="20"/>
        </w:rPr>
        <w:t>An Apex-based front-end interface will be developed as the primary tool for agents to interact with the AI-powered backend. This user-friendly platform will simplify data extraction, automate query responses, and provide a seamless experience for agents handling thousands of test scenarios.</w:t>
      </w:r>
    </w:p>
    <w:p w14:paraId="10A4F65C" w14:textId="77777777" w:rsidR="006D17A7" w:rsidRPr="006D17A7" w:rsidRDefault="006D17A7" w:rsidP="006D17A7">
      <w:pPr>
        <w:pStyle w:val="NormalWeb"/>
        <w:rPr>
          <w:rFonts w:ascii="Segoe UI" w:hAnsi="Segoe UI" w:cs="Segoe UI"/>
          <w:sz w:val="20"/>
          <w:szCs w:val="20"/>
        </w:rPr>
      </w:pPr>
      <w:r w:rsidRPr="006D17A7">
        <w:rPr>
          <w:rFonts w:ascii="Segoe UI" w:hAnsi="Segoe UI" w:cs="Segoe UI"/>
          <w:sz w:val="20"/>
          <w:szCs w:val="20"/>
        </w:rPr>
        <w:t>By implementing this solution, Vodafone will benefit from:</w:t>
      </w:r>
    </w:p>
    <w:p w14:paraId="238BE76A" w14:textId="77777777" w:rsidR="006D17A7" w:rsidRPr="006D17A7" w:rsidRDefault="006D17A7" w:rsidP="006D17A7">
      <w:pPr>
        <w:widowControl/>
        <w:numPr>
          <w:ilvl w:val="0"/>
          <w:numId w:val="42"/>
        </w:numPr>
        <w:autoSpaceDE/>
        <w:autoSpaceDN/>
        <w:spacing w:before="100" w:beforeAutospacing="1" w:after="100" w:afterAutospacing="1"/>
        <w:rPr>
          <w:rFonts w:ascii="Segoe UI" w:hAnsi="Segoe UI" w:cs="Segoe UI"/>
          <w:sz w:val="20"/>
          <w:szCs w:val="20"/>
        </w:rPr>
      </w:pPr>
      <w:r w:rsidRPr="006D17A7">
        <w:rPr>
          <w:rStyle w:val="Strong"/>
          <w:rFonts w:ascii="Segoe UI" w:hAnsi="Segoe UI" w:cs="Segoe UI"/>
          <w:sz w:val="20"/>
          <w:szCs w:val="20"/>
        </w:rPr>
        <w:t>Automated workflows</w:t>
      </w:r>
      <w:r w:rsidRPr="006D17A7">
        <w:rPr>
          <w:rFonts w:ascii="Segoe UI" w:hAnsi="Segoe UI" w:cs="Segoe UI"/>
          <w:sz w:val="20"/>
          <w:szCs w:val="20"/>
        </w:rPr>
        <w:t xml:space="preserve"> that reduce manual intervention.</w:t>
      </w:r>
    </w:p>
    <w:p w14:paraId="493985A1" w14:textId="77777777" w:rsidR="006D17A7" w:rsidRPr="006D17A7" w:rsidRDefault="006D17A7" w:rsidP="006D17A7">
      <w:pPr>
        <w:widowControl/>
        <w:numPr>
          <w:ilvl w:val="0"/>
          <w:numId w:val="42"/>
        </w:numPr>
        <w:autoSpaceDE/>
        <w:autoSpaceDN/>
        <w:spacing w:before="100" w:beforeAutospacing="1" w:after="100" w:afterAutospacing="1"/>
        <w:rPr>
          <w:rFonts w:ascii="Segoe UI" w:hAnsi="Segoe UI" w:cs="Segoe UI"/>
          <w:sz w:val="20"/>
          <w:szCs w:val="20"/>
        </w:rPr>
      </w:pPr>
      <w:r w:rsidRPr="006D17A7">
        <w:rPr>
          <w:rStyle w:val="Strong"/>
          <w:rFonts w:ascii="Segoe UI" w:hAnsi="Segoe UI" w:cs="Segoe UI"/>
          <w:sz w:val="20"/>
          <w:szCs w:val="20"/>
        </w:rPr>
        <w:t>Enhanced scalability</w:t>
      </w:r>
      <w:r w:rsidRPr="006D17A7">
        <w:rPr>
          <w:rFonts w:ascii="Segoe UI" w:hAnsi="Segoe UI" w:cs="Segoe UI"/>
          <w:sz w:val="20"/>
          <w:szCs w:val="20"/>
        </w:rPr>
        <w:t xml:space="preserve"> to handle high volumes of test scenarios.</w:t>
      </w:r>
    </w:p>
    <w:p w14:paraId="3EC84D33" w14:textId="77777777" w:rsidR="006D17A7" w:rsidRPr="006D17A7" w:rsidRDefault="006D17A7" w:rsidP="006D17A7">
      <w:pPr>
        <w:widowControl/>
        <w:numPr>
          <w:ilvl w:val="0"/>
          <w:numId w:val="42"/>
        </w:numPr>
        <w:autoSpaceDE/>
        <w:autoSpaceDN/>
        <w:spacing w:before="100" w:beforeAutospacing="1" w:after="100" w:afterAutospacing="1"/>
        <w:rPr>
          <w:rFonts w:ascii="Segoe UI" w:hAnsi="Segoe UI" w:cs="Segoe UI"/>
          <w:sz w:val="20"/>
          <w:szCs w:val="20"/>
        </w:rPr>
      </w:pPr>
      <w:r w:rsidRPr="006D17A7">
        <w:rPr>
          <w:rStyle w:val="Strong"/>
          <w:rFonts w:ascii="Segoe UI" w:hAnsi="Segoe UI" w:cs="Segoe UI"/>
          <w:sz w:val="20"/>
          <w:szCs w:val="20"/>
        </w:rPr>
        <w:t>Real-time insights</w:t>
      </w:r>
      <w:r w:rsidRPr="006D17A7">
        <w:rPr>
          <w:rFonts w:ascii="Segoe UI" w:hAnsi="Segoe UI" w:cs="Segoe UI"/>
          <w:sz w:val="20"/>
          <w:szCs w:val="20"/>
        </w:rPr>
        <w:t xml:space="preserve"> through conversational AI interfaces.</w:t>
      </w:r>
    </w:p>
    <w:p w14:paraId="254683F5" w14:textId="77777777" w:rsidR="006D17A7" w:rsidRPr="006D17A7" w:rsidRDefault="006D17A7" w:rsidP="006D17A7">
      <w:pPr>
        <w:widowControl/>
        <w:numPr>
          <w:ilvl w:val="0"/>
          <w:numId w:val="42"/>
        </w:numPr>
        <w:autoSpaceDE/>
        <w:autoSpaceDN/>
        <w:spacing w:before="100" w:beforeAutospacing="1" w:after="100" w:afterAutospacing="1"/>
        <w:rPr>
          <w:rFonts w:ascii="Segoe UI" w:hAnsi="Segoe UI" w:cs="Segoe UI"/>
          <w:sz w:val="20"/>
          <w:szCs w:val="20"/>
        </w:rPr>
      </w:pPr>
      <w:r w:rsidRPr="006D17A7">
        <w:rPr>
          <w:rStyle w:val="Strong"/>
          <w:rFonts w:ascii="Segoe UI" w:hAnsi="Segoe UI" w:cs="Segoe UI"/>
          <w:sz w:val="20"/>
          <w:szCs w:val="20"/>
        </w:rPr>
        <w:t>Improved productivity and usability</w:t>
      </w:r>
      <w:r w:rsidRPr="006D17A7">
        <w:rPr>
          <w:rFonts w:ascii="Segoe UI" w:hAnsi="Segoe UI" w:cs="Segoe UI"/>
          <w:sz w:val="20"/>
          <w:szCs w:val="20"/>
        </w:rPr>
        <w:t xml:space="preserve"> with an intuitive interface tailored to testing agents’ needs.</w:t>
      </w:r>
    </w:p>
    <w:p w14:paraId="60558331" w14:textId="1D410D19" w:rsidR="006D17A7" w:rsidRDefault="006D17A7" w:rsidP="006D17A7">
      <w:pPr>
        <w:pStyle w:val="NormalWeb"/>
        <w:rPr>
          <w:rFonts w:ascii="Segoe UI" w:eastAsia="Verdana" w:hAnsi="Segoe UI" w:cs="Segoe UI"/>
          <w:color w:val="0D0D0D"/>
          <w:sz w:val="22"/>
          <w:szCs w:val="22"/>
          <w:shd w:val="clear" w:color="auto" w:fill="FFFFFF"/>
        </w:rPr>
      </w:pPr>
    </w:p>
    <w:p w14:paraId="09AFD18E" w14:textId="77777777" w:rsidR="006D17A7" w:rsidRPr="009918EF" w:rsidRDefault="006D17A7" w:rsidP="00C33536">
      <w:pPr>
        <w:pStyle w:val="NormalWeb"/>
        <w:rPr>
          <w:rFonts w:ascii="Segoe UI" w:eastAsia="Verdana" w:hAnsi="Segoe UI" w:cs="Segoe UI"/>
          <w:color w:val="0D0D0D"/>
          <w:sz w:val="22"/>
          <w:szCs w:val="22"/>
          <w:shd w:val="clear" w:color="auto" w:fill="FFFFFF"/>
        </w:rPr>
      </w:pPr>
    </w:p>
    <w:p w14:paraId="1A34AD50" w14:textId="4DB53B86" w:rsidR="00C33536" w:rsidRPr="009918EF" w:rsidRDefault="006301D8" w:rsidP="00C33536">
      <w:pPr>
        <w:pStyle w:val="Heading2"/>
        <w:rPr>
          <w:rFonts w:ascii="Segoe UI" w:hAnsi="Segoe UI" w:cs="Segoe UI"/>
          <w:sz w:val="22"/>
          <w:szCs w:val="22"/>
        </w:rPr>
      </w:pPr>
      <w:bookmarkStart w:id="13" w:name="_Toc189066136"/>
      <w:r>
        <w:rPr>
          <w:rFonts w:ascii="Segoe UI" w:hAnsi="Segoe UI" w:cs="Segoe UI"/>
          <w:sz w:val="22"/>
          <w:szCs w:val="22"/>
        </w:rPr>
        <w:t>2.4</w:t>
      </w:r>
      <w:r w:rsidR="00C33536" w:rsidRPr="009918EF">
        <w:rPr>
          <w:rFonts w:ascii="Segoe UI" w:hAnsi="Segoe UI" w:cs="Segoe UI"/>
          <w:sz w:val="22"/>
          <w:szCs w:val="22"/>
        </w:rPr>
        <w:t xml:space="preserve"> </w:t>
      </w:r>
      <w:r>
        <w:rPr>
          <w:rFonts w:ascii="Segoe UI" w:hAnsi="Segoe UI" w:cs="Segoe UI"/>
          <w:sz w:val="22"/>
          <w:szCs w:val="22"/>
        </w:rPr>
        <w:t>Key Benefits</w:t>
      </w:r>
      <w:bookmarkEnd w:id="13"/>
    </w:p>
    <w:p w14:paraId="0E88D5AA" w14:textId="77777777" w:rsidR="006301D8" w:rsidRDefault="006301D8" w:rsidP="006301D8">
      <w:pPr>
        <w:widowControl/>
        <w:autoSpaceDE/>
        <w:autoSpaceDN/>
      </w:pPr>
    </w:p>
    <w:p w14:paraId="7B24930B" w14:textId="77777777" w:rsidR="006301D8" w:rsidRPr="006301D8" w:rsidRDefault="006301D8" w:rsidP="006301D8">
      <w:pPr>
        <w:widowControl/>
        <w:autoSpaceDE/>
        <w:autoSpaceDN/>
        <w:rPr>
          <w:rFonts w:ascii="Segoe UI" w:hAnsi="Segoe UI" w:cs="Segoe UI"/>
          <w:sz w:val="20"/>
          <w:szCs w:val="20"/>
        </w:rPr>
      </w:pPr>
      <w:r w:rsidRPr="006301D8">
        <w:rPr>
          <w:rFonts w:ascii="Segoe UI" w:hAnsi="Segoe UI" w:cs="Segoe UI"/>
          <w:sz w:val="20"/>
          <w:szCs w:val="20"/>
        </w:rPr>
        <w:t>The key benefits of this solution include significant automation of repetitive tasks, which will free up testing agents to focus on more strategic activities. By leveraging Oracle’s AI technologies, Vodafone will enhance efficiency and scalability in data retrieval, handling thousands of test scenarios with ease. The intuitive front-end interface will streamline workflows, improve productivity, and provide agents with real-time, accurate insights through natural language interactions. Ultimately, this solution will reduce manual effort, increase operational efficiency, and enable Vodafone to stay at the forefront of innovation, all while aligning with its long-term strategic goals.</w:t>
      </w:r>
    </w:p>
    <w:p w14:paraId="7AD2FD7A" w14:textId="77777777" w:rsidR="006301D8" w:rsidRPr="006301D8" w:rsidRDefault="006301D8" w:rsidP="006301D8">
      <w:pPr>
        <w:widowControl/>
        <w:autoSpaceDE/>
        <w:autoSpaceDN/>
        <w:rPr>
          <w:rFonts w:ascii="Segoe UI" w:hAnsi="Segoe UI" w:cs="Segoe UI"/>
          <w:sz w:val="20"/>
          <w:szCs w:val="20"/>
        </w:rPr>
      </w:pPr>
    </w:p>
    <w:p w14:paraId="4D03CB35" w14:textId="3792428A" w:rsidR="006301D8" w:rsidRPr="006301D8" w:rsidRDefault="006301D8" w:rsidP="006301D8">
      <w:pPr>
        <w:pStyle w:val="ListParagraph"/>
        <w:widowControl/>
        <w:numPr>
          <w:ilvl w:val="0"/>
          <w:numId w:val="42"/>
        </w:numPr>
        <w:autoSpaceDE/>
        <w:autoSpaceDN/>
        <w:rPr>
          <w:rFonts w:ascii="Segoe UI" w:eastAsia="Times New Roman" w:hAnsi="Segoe UI" w:cs="Segoe UI"/>
          <w:sz w:val="20"/>
          <w:szCs w:val="20"/>
          <w:lang w:val="en-GB" w:eastAsia="en-GB"/>
        </w:rPr>
      </w:pPr>
      <w:r w:rsidRPr="006301D8">
        <w:rPr>
          <w:rFonts w:ascii="Segoe UI" w:eastAsia="Times New Roman" w:hAnsi="Segoe UI" w:cs="Segoe UI"/>
          <w:b/>
          <w:bCs/>
          <w:sz w:val="20"/>
          <w:szCs w:val="20"/>
          <w:lang w:val="en-GB" w:eastAsia="en-GB"/>
        </w:rPr>
        <w:t>Automation of Repetitive Tasks:</w:t>
      </w:r>
      <w:r w:rsidRPr="006301D8">
        <w:rPr>
          <w:rFonts w:ascii="Segoe UI" w:eastAsia="Times New Roman" w:hAnsi="Segoe UI" w:cs="Segoe UI"/>
          <w:sz w:val="20"/>
          <w:szCs w:val="20"/>
          <w:lang w:val="en-GB" w:eastAsia="en-GB"/>
        </w:rPr>
        <w:t xml:space="preserve"> Eliminate manual data retrieval processes, allowing agents to focus on higher-value tasks.</w:t>
      </w:r>
    </w:p>
    <w:p w14:paraId="25978D3E" w14:textId="5F070BB5" w:rsidR="006301D8" w:rsidRPr="006301D8" w:rsidRDefault="006301D8" w:rsidP="006301D8">
      <w:pPr>
        <w:pStyle w:val="ListParagraph"/>
        <w:widowControl/>
        <w:numPr>
          <w:ilvl w:val="0"/>
          <w:numId w:val="42"/>
        </w:numPr>
        <w:autoSpaceDE/>
        <w:autoSpaceDN/>
        <w:rPr>
          <w:rFonts w:ascii="Segoe UI" w:eastAsia="Times New Roman" w:hAnsi="Segoe UI" w:cs="Segoe UI"/>
          <w:sz w:val="20"/>
          <w:szCs w:val="20"/>
          <w:lang w:val="en-GB" w:eastAsia="en-GB"/>
        </w:rPr>
      </w:pPr>
      <w:r w:rsidRPr="006301D8">
        <w:rPr>
          <w:rFonts w:ascii="Segoe UI" w:eastAsia="Times New Roman" w:hAnsi="Segoe UI" w:cs="Segoe UI"/>
          <w:b/>
          <w:bCs/>
          <w:sz w:val="20"/>
          <w:szCs w:val="20"/>
          <w:lang w:val="en-GB" w:eastAsia="en-GB"/>
        </w:rPr>
        <w:t>Enhanced Efficiency:</w:t>
      </w:r>
      <w:r w:rsidRPr="006301D8">
        <w:rPr>
          <w:rFonts w:ascii="Segoe UI" w:eastAsia="Times New Roman" w:hAnsi="Segoe UI" w:cs="Segoe UI"/>
          <w:sz w:val="20"/>
          <w:szCs w:val="20"/>
          <w:lang w:val="en-GB" w:eastAsia="en-GB"/>
        </w:rPr>
        <w:t xml:space="preserve"> Faster and more accurate data retrieval for high-volume test scenarios.</w:t>
      </w:r>
    </w:p>
    <w:p w14:paraId="421246F6" w14:textId="4C393047" w:rsidR="006301D8" w:rsidRPr="006301D8" w:rsidRDefault="006301D8" w:rsidP="006301D8">
      <w:pPr>
        <w:pStyle w:val="ListParagraph"/>
        <w:widowControl/>
        <w:numPr>
          <w:ilvl w:val="0"/>
          <w:numId w:val="42"/>
        </w:numPr>
        <w:autoSpaceDE/>
        <w:autoSpaceDN/>
        <w:rPr>
          <w:rFonts w:ascii="Segoe UI" w:eastAsia="Times New Roman" w:hAnsi="Segoe UI" w:cs="Segoe UI"/>
          <w:sz w:val="20"/>
          <w:szCs w:val="20"/>
          <w:lang w:val="en-GB" w:eastAsia="en-GB"/>
        </w:rPr>
      </w:pPr>
      <w:r w:rsidRPr="006301D8">
        <w:rPr>
          <w:rFonts w:ascii="Segoe UI" w:eastAsia="Times New Roman" w:hAnsi="Segoe UI" w:cs="Segoe UI"/>
          <w:b/>
          <w:bCs/>
          <w:sz w:val="20"/>
          <w:szCs w:val="20"/>
          <w:lang w:val="en-GB" w:eastAsia="en-GB"/>
        </w:rPr>
        <w:t>User-Friendly Interface:</w:t>
      </w:r>
      <w:r w:rsidRPr="006301D8">
        <w:rPr>
          <w:rFonts w:ascii="Segoe UI" w:eastAsia="Times New Roman" w:hAnsi="Segoe UI" w:cs="Segoe UI"/>
          <w:sz w:val="20"/>
          <w:szCs w:val="20"/>
          <w:lang w:val="en-GB" w:eastAsia="en-GB"/>
        </w:rPr>
        <w:t xml:space="preserve"> Intuitive front-end that reduces the learning curve and improves productivity.</w:t>
      </w:r>
    </w:p>
    <w:p w14:paraId="52391120" w14:textId="721EA886" w:rsidR="006301D8" w:rsidRPr="006301D8" w:rsidRDefault="006301D8" w:rsidP="006301D8">
      <w:pPr>
        <w:pStyle w:val="ListParagraph"/>
        <w:widowControl/>
        <w:numPr>
          <w:ilvl w:val="0"/>
          <w:numId w:val="42"/>
        </w:numPr>
        <w:autoSpaceDE/>
        <w:autoSpaceDN/>
        <w:rPr>
          <w:rFonts w:ascii="Segoe UI" w:eastAsia="Times New Roman" w:hAnsi="Segoe UI" w:cs="Segoe UI"/>
          <w:sz w:val="20"/>
          <w:szCs w:val="20"/>
          <w:lang w:val="en-GB" w:eastAsia="en-GB"/>
        </w:rPr>
      </w:pPr>
      <w:r w:rsidRPr="006301D8">
        <w:rPr>
          <w:rFonts w:ascii="Segoe UI" w:eastAsia="Times New Roman" w:hAnsi="Segoe UI" w:cs="Segoe UI"/>
          <w:b/>
          <w:bCs/>
          <w:sz w:val="20"/>
          <w:szCs w:val="20"/>
          <w:lang w:val="en-GB" w:eastAsia="en-GB"/>
        </w:rPr>
        <w:t>Scalability:</w:t>
      </w:r>
      <w:r w:rsidRPr="006301D8">
        <w:rPr>
          <w:rFonts w:ascii="Segoe UI" w:eastAsia="Times New Roman" w:hAnsi="Segoe UI" w:cs="Segoe UI"/>
          <w:sz w:val="20"/>
          <w:szCs w:val="20"/>
          <w:lang w:val="en-GB" w:eastAsia="en-GB"/>
        </w:rPr>
        <w:t xml:space="preserve"> Scalable solution capable of handling thousands of test scenarios.</w:t>
      </w:r>
    </w:p>
    <w:p w14:paraId="60C2953C" w14:textId="14335F0A" w:rsidR="00EE2C54" w:rsidRPr="006301D8" w:rsidRDefault="006301D8" w:rsidP="006301D8">
      <w:pPr>
        <w:pStyle w:val="NormalWeb"/>
        <w:numPr>
          <w:ilvl w:val="0"/>
          <w:numId w:val="42"/>
        </w:numPr>
        <w:rPr>
          <w:rFonts w:ascii="Segoe UI" w:hAnsi="Segoe UI" w:cs="Segoe UI"/>
          <w:sz w:val="20"/>
          <w:szCs w:val="20"/>
        </w:rPr>
      </w:pPr>
      <w:r w:rsidRPr="006301D8">
        <w:rPr>
          <w:rFonts w:ascii="Segoe UI" w:hAnsi="Segoe UI" w:cs="Segoe UI"/>
          <w:b/>
          <w:bCs/>
          <w:sz w:val="20"/>
          <w:szCs w:val="20"/>
          <w:lang w:val="en-GB" w:eastAsia="en-GB"/>
        </w:rPr>
        <w:t>AI-Driven Insights:</w:t>
      </w:r>
      <w:r w:rsidRPr="006301D8">
        <w:rPr>
          <w:rFonts w:ascii="Segoe UI" w:hAnsi="Segoe UI" w:cs="Segoe UI"/>
          <w:sz w:val="20"/>
          <w:szCs w:val="20"/>
          <w:lang w:val="en-GB" w:eastAsia="en-GB"/>
        </w:rPr>
        <w:t xml:space="preserve"> Use of advanced AI models to derive meaningful insights from data.</w:t>
      </w:r>
    </w:p>
    <w:p w14:paraId="34610C10" w14:textId="77777777" w:rsidR="006301D8" w:rsidRDefault="006301D8" w:rsidP="006301D8">
      <w:pPr>
        <w:pStyle w:val="NormalWeb"/>
        <w:ind w:left="720"/>
        <w:rPr>
          <w:rFonts w:ascii="Segoe UI" w:hAnsi="Segoe UI" w:cs="Segoe UI"/>
          <w:sz w:val="20"/>
          <w:szCs w:val="20"/>
        </w:rPr>
      </w:pPr>
    </w:p>
    <w:p w14:paraId="464FE68C" w14:textId="77777777" w:rsidR="00833AC6" w:rsidRDefault="00833AC6" w:rsidP="006301D8">
      <w:pPr>
        <w:pStyle w:val="NormalWeb"/>
        <w:ind w:left="720"/>
        <w:rPr>
          <w:rFonts w:ascii="Segoe UI" w:hAnsi="Segoe UI" w:cs="Segoe UI"/>
          <w:sz w:val="20"/>
          <w:szCs w:val="20"/>
        </w:rPr>
      </w:pPr>
    </w:p>
    <w:p w14:paraId="495908D8" w14:textId="77777777" w:rsidR="00833AC6" w:rsidRDefault="00833AC6" w:rsidP="006301D8">
      <w:pPr>
        <w:pStyle w:val="NormalWeb"/>
        <w:ind w:left="720"/>
        <w:rPr>
          <w:rFonts w:ascii="Segoe UI" w:hAnsi="Segoe UI" w:cs="Segoe UI"/>
          <w:sz w:val="20"/>
          <w:szCs w:val="20"/>
        </w:rPr>
      </w:pPr>
    </w:p>
    <w:p w14:paraId="292BF06B" w14:textId="77777777" w:rsidR="00833AC6" w:rsidRDefault="00833AC6" w:rsidP="006301D8">
      <w:pPr>
        <w:pStyle w:val="NormalWeb"/>
        <w:ind w:left="720"/>
        <w:rPr>
          <w:rFonts w:ascii="Segoe UI" w:hAnsi="Segoe UI" w:cs="Segoe UI"/>
          <w:sz w:val="20"/>
          <w:szCs w:val="20"/>
        </w:rPr>
      </w:pPr>
    </w:p>
    <w:p w14:paraId="13931136" w14:textId="77777777" w:rsidR="00833AC6" w:rsidRDefault="00833AC6" w:rsidP="006301D8">
      <w:pPr>
        <w:pStyle w:val="NormalWeb"/>
        <w:ind w:left="720"/>
        <w:rPr>
          <w:rFonts w:ascii="Segoe UI" w:hAnsi="Segoe UI" w:cs="Segoe UI"/>
          <w:sz w:val="20"/>
          <w:szCs w:val="20"/>
        </w:rPr>
      </w:pPr>
    </w:p>
    <w:p w14:paraId="2256CE7C" w14:textId="77777777" w:rsidR="00833AC6" w:rsidRDefault="00833AC6" w:rsidP="006301D8">
      <w:pPr>
        <w:pStyle w:val="NormalWeb"/>
        <w:ind w:left="720"/>
        <w:rPr>
          <w:rFonts w:ascii="Segoe UI" w:hAnsi="Segoe UI" w:cs="Segoe UI"/>
          <w:sz w:val="20"/>
          <w:szCs w:val="20"/>
        </w:rPr>
      </w:pPr>
    </w:p>
    <w:p w14:paraId="4BA2B606" w14:textId="77777777" w:rsidR="00833AC6" w:rsidRDefault="00833AC6" w:rsidP="006301D8">
      <w:pPr>
        <w:pStyle w:val="NormalWeb"/>
        <w:ind w:left="720"/>
        <w:rPr>
          <w:rFonts w:ascii="Segoe UI" w:hAnsi="Segoe UI" w:cs="Segoe UI"/>
          <w:sz w:val="20"/>
          <w:szCs w:val="20"/>
        </w:rPr>
      </w:pPr>
    </w:p>
    <w:p w14:paraId="4F438D2A" w14:textId="77777777" w:rsidR="00833AC6" w:rsidRDefault="00833AC6" w:rsidP="006301D8">
      <w:pPr>
        <w:pStyle w:val="NormalWeb"/>
        <w:ind w:left="720"/>
        <w:rPr>
          <w:rFonts w:ascii="Segoe UI" w:hAnsi="Segoe UI" w:cs="Segoe UI"/>
          <w:sz w:val="20"/>
          <w:szCs w:val="20"/>
        </w:rPr>
      </w:pPr>
    </w:p>
    <w:p w14:paraId="669D872C" w14:textId="77777777" w:rsidR="00833AC6" w:rsidRPr="006301D8" w:rsidRDefault="00833AC6" w:rsidP="006301D8">
      <w:pPr>
        <w:pStyle w:val="NormalWeb"/>
        <w:ind w:left="720"/>
        <w:rPr>
          <w:rFonts w:ascii="Segoe UI" w:hAnsi="Segoe UI" w:cs="Segoe UI"/>
          <w:sz w:val="20"/>
          <w:szCs w:val="20"/>
        </w:rPr>
      </w:pPr>
    </w:p>
    <w:p w14:paraId="3820B278" w14:textId="329FBAFB" w:rsidR="00C33536" w:rsidRPr="009918EF" w:rsidRDefault="006301D8" w:rsidP="00C33536">
      <w:pPr>
        <w:pStyle w:val="Heading2"/>
        <w:rPr>
          <w:rFonts w:ascii="Segoe UI" w:hAnsi="Segoe UI" w:cs="Segoe UI"/>
          <w:sz w:val="22"/>
          <w:szCs w:val="22"/>
        </w:rPr>
      </w:pPr>
      <w:bookmarkStart w:id="14" w:name="_Toc189066137"/>
      <w:proofErr w:type="gramStart"/>
      <w:r>
        <w:rPr>
          <w:rFonts w:ascii="Segoe UI" w:hAnsi="Segoe UI" w:cs="Segoe UI"/>
          <w:sz w:val="22"/>
          <w:szCs w:val="22"/>
        </w:rPr>
        <w:lastRenderedPageBreak/>
        <w:t xml:space="preserve">2.5 </w:t>
      </w:r>
      <w:r w:rsidR="00DB33EC" w:rsidRPr="009918EF">
        <w:rPr>
          <w:rFonts w:ascii="Segoe UI" w:hAnsi="Segoe UI" w:cs="Segoe UI"/>
          <w:sz w:val="22"/>
          <w:szCs w:val="22"/>
        </w:rPr>
        <w:t xml:space="preserve"> </w:t>
      </w:r>
      <w:r>
        <w:rPr>
          <w:rFonts w:ascii="Segoe UI" w:hAnsi="Segoe UI" w:cs="Segoe UI"/>
          <w:sz w:val="22"/>
          <w:szCs w:val="22"/>
        </w:rPr>
        <w:t>Bill</w:t>
      </w:r>
      <w:proofErr w:type="gramEnd"/>
      <w:r>
        <w:rPr>
          <w:rFonts w:ascii="Segoe UI" w:hAnsi="Segoe UI" w:cs="Segoe UI"/>
          <w:sz w:val="22"/>
          <w:szCs w:val="22"/>
        </w:rPr>
        <w:t xml:space="preserve"> of Material</w:t>
      </w:r>
      <w:bookmarkEnd w:id="14"/>
      <w:r>
        <w:rPr>
          <w:rFonts w:ascii="Segoe UI" w:hAnsi="Segoe UI" w:cs="Segoe UI"/>
          <w:sz w:val="22"/>
          <w:szCs w:val="22"/>
        </w:rPr>
        <w:t xml:space="preserve"> </w:t>
      </w:r>
    </w:p>
    <w:p w14:paraId="596B7577" w14:textId="0D574641" w:rsidR="00C33536" w:rsidRDefault="006301D8" w:rsidP="00C33536">
      <w:pPr>
        <w:pStyle w:val="NormalWeb"/>
        <w:rPr>
          <w:rFonts w:ascii="Segoe UI" w:hAnsi="Segoe UI" w:cs="Segoe UI"/>
          <w:sz w:val="22"/>
          <w:szCs w:val="22"/>
        </w:rPr>
      </w:pPr>
      <w:r>
        <w:rPr>
          <w:rFonts w:ascii="Segoe UI" w:hAnsi="Segoe UI" w:cs="Segoe UI"/>
          <w:sz w:val="22"/>
          <w:szCs w:val="22"/>
        </w:rPr>
        <w:t>Detailed Excel sheet will be shared as a separate document.</w:t>
      </w:r>
    </w:p>
    <w:p w14:paraId="0D93FA53" w14:textId="20698728" w:rsidR="00F0689A" w:rsidRPr="009918EF" w:rsidRDefault="00F0689A" w:rsidP="00C33536">
      <w:pPr>
        <w:pStyle w:val="NormalWeb"/>
        <w:rPr>
          <w:rFonts w:ascii="Segoe UI" w:hAnsi="Segoe UI" w:cs="Segoe UI"/>
          <w:sz w:val="22"/>
          <w:szCs w:val="22"/>
        </w:rPr>
      </w:pPr>
      <w:r>
        <w:rPr>
          <w:rFonts w:ascii="Segoe UI" w:hAnsi="Segoe UI" w:cs="Segoe UI"/>
          <w:sz w:val="22"/>
          <w:szCs w:val="22"/>
        </w:rPr>
        <w:t>A Quick note on Object Storge Cost – this cost is temporary cost only as it will be used as Staging area for DB migration.</w:t>
      </w:r>
    </w:p>
    <w:p w14:paraId="080E7823" w14:textId="77777777" w:rsidR="00E050B6" w:rsidRDefault="00E050B6" w:rsidP="00EE2C54">
      <w:pPr>
        <w:pStyle w:val="Heading3"/>
        <w:ind w:left="0"/>
        <w:rPr>
          <w:rFonts w:ascii="Segoe UI" w:hAnsi="Segoe UI" w:cs="Segoe UI"/>
          <w:sz w:val="22"/>
          <w:szCs w:val="22"/>
        </w:rPr>
      </w:pPr>
    </w:p>
    <w:p w14:paraId="69B77751" w14:textId="42472AC8" w:rsidR="006301D8" w:rsidRDefault="00BE35EB" w:rsidP="00FB6A79">
      <w:pPr>
        <w:pStyle w:val="BodyText"/>
      </w:pPr>
      <w:r w:rsidRPr="00BE35EB">
        <w:rPr>
          <w:noProof/>
        </w:rPr>
        <w:drawing>
          <wp:inline distT="0" distB="0" distL="0" distR="0" wp14:anchorId="67C78B9E" wp14:editId="1E4B1A93">
            <wp:extent cx="6705600" cy="2152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705600" cy="2152650"/>
                    </a:xfrm>
                    <a:prstGeom prst="rect">
                      <a:avLst/>
                    </a:prstGeom>
                  </pic:spPr>
                </pic:pic>
              </a:graphicData>
            </a:graphic>
          </wp:inline>
        </w:drawing>
      </w:r>
    </w:p>
    <w:p w14:paraId="7C5116FD" w14:textId="77777777" w:rsidR="006301D8" w:rsidRDefault="006301D8" w:rsidP="006301D8">
      <w:pPr>
        <w:pStyle w:val="BodyText"/>
      </w:pPr>
    </w:p>
    <w:p w14:paraId="277EAC1C" w14:textId="77777777" w:rsidR="006301D8" w:rsidRDefault="006301D8" w:rsidP="006301D8">
      <w:pPr>
        <w:pStyle w:val="BodyText"/>
      </w:pPr>
    </w:p>
    <w:p w14:paraId="74AADD92" w14:textId="210B6A3E" w:rsidR="006301D8" w:rsidRDefault="00F0689A" w:rsidP="006301D8">
      <w:pPr>
        <w:pStyle w:val="BodyText"/>
      </w:pPr>
      <w:r>
        <w:t>Assumptions</w:t>
      </w:r>
    </w:p>
    <w:p w14:paraId="2F883D0A" w14:textId="462162D0" w:rsidR="00F0689A" w:rsidRDefault="00F0689A" w:rsidP="00F0689A">
      <w:pPr>
        <w:pStyle w:val="BodyText"/>
        <w:numPr>
          <w:ilvl w:val="1"/>
          <w:numId w:val="45"/>
        </w:numPr>
      </w:pPr>
      <w:r>
        <w:t xml:space="preserve">This is assumed that Analysts and Agents will use private network connection established between Vodafone and OCI Tenancy </w:t>
      </w:r>
    </w:p>
    <w:p w14:paraId="576388CF" w14:textId="34E84032" w:rsidR="00F0689A" w:rsidRDefault="00F0689A" w:rsidP="00F0689A">
      <w:pPr>
        <w:pStyle w:val="BodyText"/>
        <w:numPr>
          <w:ilvl w:val="1"/>
          <w:numId w:val="45"/>
        </w:numPr>
      </w:pPr>
      <w:r>
        <w:t xml:space="preserve">All the users will use Apex as their main portal tool as a UI to ask </w:t>
      </w:r>
      <w:proofErr w:type="gramStart"/>
      <w:r>
        <w:t>questions</w:t>
      </w:r>
      <w:proofErr w:type="gramEnd"/>
    </w:p>
    <w:p w14:paraId="3D045199" w14:textId="79E0C8BE" w:rsidR="00BE35EB" w:rsidRDefault="00BE35EB" w:rsidP="00F0689A">
      <w:pPr>
        <w:pStyle w:val="BodyText"/>
        <w:numPr>
          <w:ilvl w:val="1"/>
          <w:numId w:val="45"/>
        </w:numPr>
      </w:pPr>
      <w:r>
        <w:t xml:space="preserve">In the new BOM, due to storage size ECPU count is </w:t>
      </w:r>
      <w:proofErr w:type="gramStart"/>
      <w:r>
        <w:t>increased</w:t>
      </w:r>
      <w:proofErr w:type="gramEnd"/>
    </w:p>
    <w:p w14:paraId="6B6A6D6B" w14:textId="77777777" w:rsidR="006301D8" w:rsidRDefault="006301D8" w:rsidP="006301D8">
      <w:pPr>
        <w:pStyle w:val="BodyText"/>
      </w:pPr>
    </w:p>
    <w:p w14:paraId="27D9C887" w14:textId="77777777" w:rsidR="00DE2889" w:rsidRDefault="00DE2889" w:rsidP="006301D8">
      <w:pPr>
        <w:pStyle w:val="BodyText"/>
      </w:pPr>
    </w:p>
    <w:p w14:paraId="2891EA21" w14:textId="77777777" w:rsidR="00DE2889" w:rsidRDefault="00DE2889" w:rsidP="006301D8">
      <w:pPr>
        <w:pStyle w:val="BodyText"/>
      </w:pPr>
    </w:p>
    <w:p w14:paraId="3E96B582" w14:textId="77777777" w:rsidR="00DE2889" w:rsidRDefault="00DE2889" w:rsidP="006301D8">
      <w:pPr>
        <w:pStyle w:val="BodyText"/>
      </w:pPr>
    </w:p>
    <w:p w14:paraId="345BD315" w14:textId="77777777" w:rsidR="00DE2889" w:rsidRDefault="00DE2889" w:rsidP="006301D8">
      <w:pPr>
        <w:pStyle w:val="BodyText"/>
      </w:pPr>
    </w:p>
    <w:p w14:paraId="2118B8C1" w14:textId="77777777" w:rsidR="00DE2889" w:rsidRDefault="00DE2889" w:rsidP="006301D8">
      <w:pPr>
        <w:pStyle w:val="BodyText"/>
      </w:pPr>
    </w:p>
    <w:p w14:paraId="2DDFCDB7" w14:textId="77777777" w:rsidR="00DE2889" w:rsidRDefault="00DE2889" w:rsidP="006301D8">
      <w:pPr>
        <w:pStyle w:val="BodyText"/>
      </w:pPr>
    </w:p>
    <w:p w14:paraId="7ED832FE" w14:textId="77777777" w:rsidR="00DE2889" w:rsidRDefault="00DE2889" w:rsidP="006301D8">
      <w:pPr>
        <w:pStyle w:val="BodyText"/>
      </w:pPr>
    </w:p>
    <w:p w14:paraId="108A908A" w14:textId="77777777" w:rsidR="00DE2889" w:rsidRDefault="00DE2889" w:rsidP="006301D8">
      <w:pPr>
        <w:pStyle w:val="BodyText"/>
      </w:pPr>
    </w:p>
    <w:p w14:paraId="266EC0B2" w14:textId="77777777" w:rsidR="00DE2889" w:rsidRDefault="00DE2889" w:rsidP="006301D8">
      <w:pPr>
        <w:pStyle w:val="BodyText"/>
      </w:pPr>
    </w:p>
    <w:p w14:paraId="045FD3B5" w14:textId="77777777" w:rsidR="00DE2889" w:rsidRDefault="00DE2889" w:rsidP="006301D8">
      <w:pPr>
        <w:pStyle w:val="BodyText"/>
      </w:pPr>
    </w:p>
    <w:p w14:paraId="7C2DFA3E" w14:textId="77777777" w:rsidR="00DE2889" w:rsidRDefault="00DE2889" w:rsidP="006301D8">
      <w:pPr>
        <w:pStyle w:val="BodyText"/>
      </w:pPr>
    </w:p>
    <w:p w14:paraId="39A0D50A" w14:textId="77777777" w:rsidR="00DE2889" w:rsidRDefault="00DE2889" w:rsidP="006301D8">
      <w:pPr>
        <w:pStyle w:val="BodyText"/>
      </w:pPr>
    </w:p>
    <w:p w14:paraId="79C59219" w14:textId="77777777" w:rsidR="00DE2889" w:rsidRDefault="00DE2889" w:rsidP="006301D8">
      <w:pPr>
        <w:pStyle w:val="BodyText"/>
      </w:pPr>
    </w:p>
    <w:p w14:paraId="521AB695" w14:textId="77777777" w:rsidR="00DE2889" w:rsidRDefault="00DE2889" w:rsidP="006301D8">
      <w:pPr>
        <w:pStyle w:val="BodyText"/>
      </w:pPr>
    </w:p>
    <w:p w14:paraId="27ADE9E6" w14:textId="77777777" w:rsidR="00DE2889" w:rsidRDefault="00DE2889" w:rsidP="006301D8">
      <w:pPr>
        <w:pStyle w:val="BodyText"/>
      </w:pPr>
    </w:p>
    <w:p w14:paraId="6256CFB8" w14:textId="77777777" w:rsidR="00DE2889" w:rsidRDefault="00DE2889" w:rsidP="006301D8">
      <w:pPr>
        <w:pStyle w:val="BodyText"/>
      </w:pPr>
    </w:p>
    <w:p w14:paraId="38FED58C" w14:textId="77777777" w:rsidR="00DE2889" w:rsidRDefault="00DE2889" w:rsidP="006301D8">
      <w:pPr>
        <w:pStyle w:val="BodyText"/>
      </w:pPr>
    </w:p>
    <w:p w14:paraId="4734E8BF" w14:textId="77777777" w:rsidR="00DE2889" w:rsidRDefault="00DE2889" w:rsidP="006301D8">
      <w:pPr>
        <w:pStyle w:val="BodyText"/>
      </w:pPr>
    </w:p>
    <w:p w14:paraId="31813926" w14:textId="77777777" w:rsidR="00DE2889" w:rsidRDefault="00DE2889" w:rsidP="006301D8">
      <w:pPr>
        <w:pStyle w:val="BodyText"/>
      </w:pPr>
    </w:p>
    <w:p w14:paraId="7B3D4C12" w14:textId="77777777" w:rsidR="00DE2889" w:rsidRDefault="00DE2889" w:rsidP="006301D8">
      <w:pPr>
        <w:pStyle w:val="BodyText"/>
      </w:pPr>
    </w:p>
    <w:p w14:paraId="7C3DC413" w14:textId="77777777" w:rsidR="00DE2889" w:rsidRDefault="00DE2889" w:rsidP="006301D8">
      <w:pPr>
        <w:pStyle w:val="BodyText"/>
      </w:pPr>
    </w:p>
    <w:p w14:paraId="2C7513F8" w14:textId="77777777" w:rsidR="00DE2889" w:rsidRDefault="00DE2889" w:rsidP="006301D8">
      <w:pPr>
        <w:pStyle w:val="BodyText"/>
      </w:pPr>
    </w:p>
    <w:p w14:paraId="6CE04312" w14:textId="77777777" w:rsidR="00DE2889" w:rsidRDefault="00DE2889" w:rsidP="006301D8">
      <w:pPr>
        <w:pStyle w:val="BodyText"/>
      </w:pPr>
    </w:p>
    <w:p w14:paraId="4DB7FC7F" w14:textId="77777777" w:rsidR="00DE2889" w:rsidRDefault="00DE2889" w:rsidP="006301D8">
      <w:pPr>
        <w:pStyle w:val="BodyText"/>
      </w:pPr>
    </w:p>
    <w:p w14:paraId="1345B81C" w14:textId="77777777" w:rsidR="00DE2889" w:rsidRDefault="00DE2889" w:rsidP="006301D8">
      <w:pPr>
        <w:pStyle w:val="BodyText"/>
      </w:pPr>
    </w:p>
    <w:p w14:paraId="5862F25E" w14:textId="77777777" w:rsidR="00DE2889" w:rsidRDefault="00DE2889" w:rsidP="006301D8">
      <w:pPr>
        <w:pStyle w:val="BodyText"/>
      </w:pPr>
    </w:p>
    <w:p w14:paraId="754AFF82" w14:textId="77777777" w:rsidR="00DE2889" w:rsidRDefault="00DE2889" w:rsidP="006301D8">
      <w:pPr>
        <w:pStyle w:val="BodyText"/>
      </w:pPr>
    </w:p>
    <w:p w14:paraId="3510E633" w14:textId="77777777" w:rsidR="00FB6A79" w:rsidRDefault="00FB6A79" w:rsidP="006301D8">
      <w:pPr>
        <w:pStyle w:val="BodyText"/>
      </w:pPr>
    </w:p>
    <w:p w14:paraId="394ACFB8" w14:textId="77777777" w:rsidR="00FB6A79" w:rsidRDefault="00FB6A79" w:rsidP="006301D8">
      <w:pPr>
        <w:pStyle w:val="BodyText"/>
      </w:pPr>
    </w:p>
    <w:p w14:paraId="1FB016C9" w14:textId="77777777" w:rsidR="00FB6A79" w:rsidRDefault="00FB6A79" w:rsidP="006301D8">
      <w:pPr>
        <w:pStyle w:val="BodyText"/>
      </w:pPr>
    </w:p>
    <w:p w14:paraId="20CC64A3" w14:textId="77777777" w:rsidR="00FB6A79" w:rsidRDefault="00FB6A79" w:rsidP="006301D8">
      <w:pPr>
        <w:pStyle w:val="BodyText"/>
      </w:pPr>
    </w:p>
    <w:p w14:paraId="7E378061" w14:textId="77777777" w:rsidR="00DE2889" w:rsidRDefault="00DE2889" w:rsidP="006301D8">
      <w:pPr>
        <w:pStyle w:val="BodyText"/>
      </w:pPr>
    </w:p>
    <w:p w14:paraId="1BCA79C5" w14:textId="77777777" w:rsidR="00DE2889" w:rsidRDefault="00DE2889" w:rsidP="006301D8">
      <w:pPr>
        <w:pStyle w:val="BodyText"/>
      </w:pPr>
    </w:p>
    <w:p w14:paraId="55D52361" w14:textId="77777777" w:rsidR="00DE2889" w:rsidRDefault="00DE2889" w:rsidP="006301D8">
      <w:pPr>
        <w:pStyle w:val="BodyText"/>
      </w:pPr>
    </w:p>
    <w:p w14:paraId="60182C1E" w14:textId="77777777" w:rsidR="00DE2889" w:rsidRDefault="00DE2889" w:rsidP="006301D8">
      <w:pPr>
        <w:pStyle w:val="BodyText"/>
      </w:pPr>
    </w:p>
    <w:p w14:paraId="57EBE79C" w14:textId="64A69E69" w:rsidR="00DE2889" w:rsidRPr="009918EF" w:rsidRDefault="00DE2889" w:rsidP="00DE2889">
      <w:pPr>
        <w:pStyle w:val="Heading1"/>
      </w:pPr>
      <w:bookmarkStart w:id="15" w:name="_Toc189066138"/>
      <w:r>
        <w:t>3. Solution Components</w:t>
      </w:r>
      <w:bookmarkEnd w:id="15"/>
    </w:p>
    <w:p w14:paraId="24192226" w14:textId="578B5C76" w:rsidR="00AD0231" w:rsidRPr="00DE2889" w:rsidRDefault="00DE2889" w:rsidP="007E3E5C">
      <w:pPr>
        <w:pStyle w:val="Heading2"/>
      </w:pPr>
      <w:bookmarkStart w:id="16" w:name="_Toc189066139"/>
      <w:r>
        <w:t>3.1</w:t>
      </w:r>
      <w:r w:rsidR="00AD0231" w:rsidRPr="00DE2889">
        <w:t xml:space="preserve"> </w:t>
      </w:r>
      <w:r w:rsidR="00833AC6" w:rsidRPr="00DE2889">
        <w:t>Autonomous Database Select AI</w:t>
      </w:r>
      <w:bookmarkEnd w:id="16"/>
      <w:r w:rsidR="00833AC6" w:rsidRPr="00DE2889">
        <w:t xml:space="preserve"> </w:t>
      </w:r>
    </w:p>
    <w:p w14:paraId="4FCABF9C" w14:textId="77777777" w:rsidR="00833AC6" w:rsidRPr="00DE2889" w:rsidRDefault="00833AC6" w:rsidP="00833AC6">
      <w:pPr>
        <w:pStyle w:val="NormalWeb"/>
        <w:rPr>
          <w:rFonts w:ascii="Segoe UI" w:hAnsi="Segoe UI" w:cs="Segoe UI"/>
          <w:sz w:val="20"/>
          <w:szCs w:val="20"/>
        </w:rPr>
      </w:pPr>
      <w:r w:rsidRPr="00DE2889">
        <w:rPr>
          <w:rFonts w:ascii="Segoe UI" w:hAnsi="Segoe UI" w:cs="Segoe UI"/>
          <w:sz w:val="20"/>
          <w:szCs w:val="20"/>
        </w:rPr>
        <w:t>Autonomous Database Select AI introduces an innovative capability: conversational interactions with your data. Unlike traditional natural language queries, conversations allow for dynamic, iterative data analysis. You can ask an initial question, review the results, and follow up with clarifying or additional queries, mimicking how we naturally communicate.</w:t>
      </w:r>
    </w:p>
    <w:p w14:paraId="3025AA10" w14:textId="77777777" w:rsidR="00833AC6" w:rsidRPr="00DE2889" w:rsidRDefault="00833AC6" w:rsidP="00833AC6">
      <w:pPr>
        <w:pStyle w:val="NormalWeb"/>
        <w:rPr>
          <w:rFonts w:ascii="Segoe UI" w:hAnsi="Segoe UI" w:cs="Segoe UI"/>
          <w:sz w:val="20"/>
          <w:szCs w:val="20"/>
        </w:rPr>
      </w:pPr>
      <w:r w:rsidRPr="00DE2889">
        <w:rPr>
          <w:rFonts w:ascii="Segoe UI" w:hAnsi="Segoe UI" w:cs="Segoe UI"/>
          <w:sz w:val="20"/>
          <w:szCs w:val="20"/>
        </w:rPr>
        <w:t xml:space="preserve">For example, an analyst for a movie streaming service might ask, “What are our total streams?” and follow up with, “Break that out by genre,” or “Add customer segment,” refining the inquiry with each step. Select AI, powered by an LLM (Large Language Model), interprets this conversational </w:t>
      </w:r>
      <w:proofErr w:type="gramStart"/>
      <w:r w:rsidRPr="00DE2889">
        <w:rPr>
          <w:rFonts w:ascii="Segoe UI" w:hAnsi="Segoe UI" w:cs="Segoe UI"/>
          <w:sz w:val="20"/>
          <w:szCs w:val="20"/>
        </w:rPr>
        <w:t>flow</w:t>
      </w:r>
      <w:proofErr w:type="gramEnd"/>
      <w:r w:rsidRPr="00DE2889">
        <w:rPr>
          <w:rFonts w:ascii="Segoe UI" w:hAnsi="Segoe UI" w:cs="Segoe UI"/>
          <w:sz w:val="20"/>
          <w:szCs w:val="20"/>
        </w:rPr>
        <w:t xml:space="preserve"> and automatically generates the necessary SQL. This seamless, intuitive interaction simplifies data exploration and empowers users to extract deeper insights with ease.</w:t>
      </w:r>
    </w:p>
    <w:p w14:paraId="1B84319F" w14:textId="0966CBE2" w:rsidR="00FB5756" w:rsidRPr="00DE2889" w:rsidRDefault="00DE2889" w:rsidP="007E3E5C">
      <w:pPr>
        <w:pStyle w:val="Heading2"/>
      </w:pPr>
      <w:bookmarkStart w:id="17" w:name="_Toc189066140"/>
      <w:r>
        <w:t>3.2</w:t>
      </w:r>
      <w:r w:rsidR="00AD0231" w:rsidRPr="00DE2889">
        <w:t xml:space="preserve"> </w:t>
      </w:r>
      <w:r w:rsidRPr="00DE2889">
        <w:t>Generative ai and LLM Models</w:t>
      </w:r>
      <w:bookmarkEnd w:id="17"/>
    </w:p>
    <w:p w14:paraId="27736086" w14:textId="77777777" w:rsidR="00DE2889" w:rsidRPr="00DE2889" w:rsidRDefault="00DE2889" w:rsidP="00DE2889">
      <w:pPr>
        <w:widowControl/>
        <w:autoSpaceDE/>
        <w:autoSpaceDN/>
        <w:spacing w:before="100" w:beforeAutospacing="1" w:after="100" w:afterAutospacing="1"/>
        <w:rPr>
          <w:rFonts w:ascii="Segoe UI" w:eastAsia="Times New Roman" w:hAnsi="Segoe UI" w:cs="Segoe UI"/>
          <w:sz w:val="20"/>
          <w:szCs w:val="20"/>
          <w:lang w:val="en-GB" w:eastAsia="en-GB"/>
        </w:rPr>
      </w:pPr>
      <w:r w:rsidRPr="00DE2889">
        <w:rPr>
          <w:rFonts w:ascii="Segoe UI" w:eastAsia="Times New Roman" w:hAnsi="Segoe UI" w:cs="Segoe UI"/>
          <w:sz w:val="20"/>
          <w:szCs w:val="20"/>
          <w:lang w:val="en-GB" w:eastAsia="en-GB"/>
        </w:rPr>
        <w:t xml:space="preserve">Generative AI, a fully managed Oracle Cloud Infrastructure (OCI) service, offers advanced, customizable large language models (LLMs) such as Meta </w:t>
      </w:r>
      <w:proofErr w:type="spellStart"/>
      <w:r w:rsidRPr="00DE2889">
        <w:rPr>
          <w:rFonts w:ascii="Segoe UI" w:eastAsia="Times New Roman" w:hAnsi="Segoe UI" w:cs="Segoe UI"/>
          <w:sz w:val="20"/>
          <w:szCs w:val="20"/>
          <w:lang w:val="en-GB" w:eastAsia="en-GB"/>
        </w:rPr>
        <w:t>LLaMA</w:t>
      </w:r>
      <w:proofErr w:type="spellEnd"/>
      <w:r w:rsidRPr="00DE2889">
        <w:rPr>
          <w:rFonts w:ascii="Segoe UI" w:eastAsia="Times New Roman" w:hAnsi="Segoe UI" w:cs="Segoe UI"/>
          <w:sz w:val="20"/>
          <w:szCs w:val="20"/>
          <w:lang w:val="en-GB" w:eastAsia="en-GB"/>
        </w:rPr>
        <w:t xml:space="preserve"> and Cohere Command R+, enabling a wide range of applications like conversational AI, text generation, summarization, and embedding creation. For Vodafone, these models bring transformative capabilities to enhance operations and customer interactions.</w:t>
      </w:r>
    </w:p>
    <w:p w14:paraId="104AB2CC" w14:textId="77777777" w:rsidR="00DE2889" w:rsidRPr="00DE2889" w:rsidRDefault="00DE2889" w:rsidP="00DE2889">
      <w:pPr>
        <w:widowControl/>
        <w:autoSpaceDE/>
        <w:autoSpaceDN/>
        <w:spacing w:before="100" w:beforeAutospacing="1" w:after="100" w:afterAutospacing="1"/>
        <w:rPr>
          <w:rFonts w:ascii="Segoe UI" w:eastAsia="Times New Roman" w:hAnsi="Segoe UI" w:cs="Segoe UI"/>
          <w:sz w:val="20"/>
          <w:szCs w:val="20"/>
          <w:lang w:val="en-GB" w:eastAsia="en-GB"/>
        </w:rPr>
      </w:pPr>
      <w:r w:rsidRPr="00DE2889">
        <w:rPr>
          <w:rFonts w:ascii="Segoe UI" w:eastAsia="Times New Roman" w:hAnsi="Segoe UI" w:cs="Segoe UI"/>
          <w:b/>
          <w:bCs/>
          <w:sz w:val="20"/>
          <w:szCs w:val="20"/>
          <w:lang w:val="en-GB" w:eastAsia="en-GB"/>
        </w:rPr>
        <w:t xml:space="preserve">Meta </w:t>
      </w:r>
      <w:proofErr w:type="spellStart"/>
      <w:r w:rsidRPr="00DE2889">
        <w:rPr>
          <w:rFonts w:ascii="Segoe UI" w:eastAsia="Times New Roman" w:hAnsi="Segoe UI" w:cs="Segoe UI"/>
          <w:b/>
          <w:bCs/>
          <w:sz w:val="20"/>
          <w:szCs w:val="20"/>
          <w:lang w:val="en-GB" w:eastAsia="en-GB"/>
        </w:rPr>
        <w:t>LLaMA</w:t>
      </w:r>
      <w:proofErr w:type="spellEnd"/>
      <w:r w:rsidRPr="00DE2889">
        <w:rPr>
          <w:rFonts w:ascii="Segoe UI" w:eastAsia="Times New Roman" w:hAnsi="Segoe UI" w:cs="Segoe UI"/>
          <w:b/>
          <w:bCs/>
          <w:sz w:val="20"/>
          <w:szCs w:val="20"/>
          <w:lang w:val="en-GB" w:eastAsia="en-GB"/>
        </w:rPr>
        <w:t xml:space="preserve"> for Vodafone:</w:t>
      </w:r>
    </w:p>
    <w:p w14:paraId="1CBA05D7" w14:textId="77777777" w:rsidR="00DE2889" w:rsidRPr="00DE2889" w:rsidRDefault="00DE2889" w:rsidP="00DE2889">
      <w:pPr>
        <w:widowControl/>
        <w:numPr>
          <w:ilvl w:val="0"/>
          <w:numId w:val="47"/>
        </w:numPr>
        <w:autoSpaceDE/>
        <w:autoSpaceDN/>
        <w:spacing w:before="100" w:beforeAutospacing="1" w:after="100" w:afterAutospacing="1"/>
        <w:rPr>
          <w:rFonts w:ascii="Segoe UI" w:eastAsia="Times New Roman" w:hAnsi="Segoe UI" w:cs="Segoe UI"/>
          <w:sz w:val="20"/>
          <w:szCs w:val="20"/>
          <w:lang w:val="en-GB" w:eastAsia="en-GB"/>
        </w:rPr>
      </w:pPr>
      <w:r w:rsidRPr="00DE2889">
        <w:rPr>
          <w:rFonts w:ascii="Segoe UI" w:eastAsia="Times New Roman" w:hAnsi="Segoe UI" w:cs="Segoe UI"/>
          <w:b/>
          <w:bCs/>
          <w:sz w:val="20"/>
          <w:szCs w:val="20"/>
          <w:lang w:val="en-GB" w:eastAsia="en-GB"/>
        </w:rPr>
        <w:t>Contextual Understanding:</w:t>
      </w:r>
      <w:r w:rsidRPr="00DE2889">
        <w:rPr>
          <w:rFonts w:ascii="Segoe UI" w:eastAsia="Times New Roman" w:hAnsi="Segoe UI" w:cs="Segoe UI"/>
          <w:sz w:val="20"/>
          <w:szCs w:val="20"/>
          <w:lang w:val="en-GB" w:eastAsia="en-GB"/>
        </w:rPr>
        <w:t xml:space="preserve"> Ideal for automating repetitive tasks like report generation, summarizing complex documents, and crafting customer communications with high contextual accuracy.</w:t>
      </w:r>
    </w:p>
    <w:p w14:paraId="277ED8C2" w14:textId="77777777" w:rsidR="00DE2889" w:rsidRPr="00DE2889" w:rsidRDefault="00DE2889" w:rsidP="00DE2889">
      <w:pPr>
        <w:widowControl/>
        <w:numPr>
          <w:ilvl w:val="0"/>
          <w:numId w:val="47"/>
        </w:numPr>
        <w:autoSpaceDE/>
        <w:autoSpaceDN/>
        <w:spacing w:before="100" w:beforeAutospacing="1" w:after="100" w:afterAutospacing="1"/>
        <w:rPr>
          <w:rFonts w:ascii="Segoe UI" w:eastAsia="Times New Roman" w:hAnsi="Segoe UI" w:cs="Segoe UI"/>
          <w:sz w:val="20"/>
          <w:szCs w:val="20"/>
          <w:lang w:val="en-GB" w:eastAsia="en-GB"/>
        </w:rPr>
      </w:pPr>
      <w:r w:rsidRPr="00DE2889">
        <w:rPr>
          <w:rFonts w:ascii="Segoe UI" w:eastAsia="Times New Roman" w:hAnsi="Segoe UI" w:cs="Segoe UI"/>
          <w:b/>
          <w:bCs/>
          <w:sz w:val="20"/>
          <w:szCs w:val="20"/>
          <w:lang w:val="en-GB" w:eastAsia="en-GB"/>
        </w:rPr>
        <w:t>Fine-Tuning for Telecom Needs:</w:t>
      </w:r>
      <w:r w:rsidRPr="00DE2889">
        <w:rPr>
          <w:rFonts w:ascii="Segoe UI" w:eastAsia="Times New Roman" w:hAnsi="Segoe UI" w:cs="Segoe UI"/>
          <w:sz w:val="20"/>
          <w:szCs w:val="20"/>
          <w:lang w:val="en-GB" w:eastAsia="en-GB"/>
        </w:rPr>
        <w:t xml:space="preserve"> Can be customized to Vodafone’s data for generating insights, improving service delivery, and creating telecom-specific solutions.</w:t>
      </w:r>
    </w:p>
    <w:p w14:paraId="484E412D" w14:textId="77777777" w:rsidR="00DE2889" w:rsidRPr="00DE2889" w:rsidRDefault="00DE2889" w:rsidP="00DE2889">
      <w:pPr>
        <w:widowControl/>
        <w:numPr>
          <w:ilvl w:val="0"/>
          <w:numId w:val="47"/>
        </w:numPr>
        <w:autoSpaceDE/>
        <w:autoSpaceDN/>
        <w:spacing w:before="100" w:beforeAutospacing="1" w:after="100" w:afterAutospacing="1"/>
        <w:rPr>
          <w:rFonts w:ascii="Segoe UI" w:eastAsia="Times New Roman" w:hAnsi="Segoe UI" w:cs="Segoe UI"/>
          <w:sz w:val="20"/>
          <w:szCs w:val="20"/>
          <w:lang w:val="en-GB" w:eastAsia="en-GB"/>
        </w:rPr>
      </w:pPr>
      <w:r w:rsidRPr="00DE2889">
        <w:rPr>
          <w:rFonts w:ascii="Segoe UI" w:eastAsia="Times New Roman" w:hAnsi="Segoe UI" w:cs="Segoe UI"/>
          <w:b/>
          <w:bCs/>
          <w:sz w:val="20"/>
          <w:szCs w:val="20"/>
          <w:lang w:val="en-GB" w:eastAsia="en-GB"/>
        </w:rPr>
        <w:t>Cost-Efficient Scalability:</w:t>
      </w:r>
      <w:r w:rsidRPr="00DE2889">
        <w:rPr>
          <w:rFonts w:ascii="Segoe UI" w:eastAsia="Times New Roman" w:hAnsi="Segoe UI" w:cs="Segoe UI"/>
          <w:sz w:val="20"/>
          <w:szCs w:val="20"/>
          <w:lang w:val="en-GB" w:eastAsia="en-GB"/>
        </w:rPr>
        <w:t xml:space="preserve"> Optimized for large datasets, it offers efficient and scalable AI adoption.</w:t>
      </w:r>
    </w:p>
    <w:p w14:paraId="7D2725BF" w14:textId="77777777" w:rsidR="00DE2889" w:rsidRPr="00DE2889" w:rsidRDefault="00DE2889" w:rsidP="00DE2889">
      <w:pPr>
        <w:widowControl/>
        <w:autoSpaceDE/>
        <w:autoSpaceDN/>
        <w:spacing w:before="100" w:beforeAutospacing="1" w:after="100" w:afterAutospacing="1"/>
        <w:rPr>
          <w:rFonts w:ascii="Segoe UI" w:eastAsia="Times New Roman" w:hAnsi="Segoe UI" w:cs="Segoe UI"/>
          <w:sz w:val="20"/>
          <w:szCs w:val="20"/>
          <w:lang w:val="en-GB" w:eastAsia="en-GB"/>
        </w:rPr>
      </w:pPr>
      <w:r w:rsidRPr="00DE2889">
        <w:rPr>
          <w:rFonts w:ascii="Segoe UI" w:eastAsia="Times New Roman" w:hAnsi="Segoe UI" w:cs="Segoe UI"/>
          <w:b/>
          <w:bCs/>
          <w:sz w:val="20"/>
          <w:szCs w:val="20"/>
          <w:lang w:val="en-GB" w:eastAsia="en-GB"/>
        </w:rPr>
        <w:t>Cohere for Vodafone:</w:t>
      </w:r>
    </w:p>
    <w:p w14:paraId="61E01EC0" w14:textId="77777777" w:rsidR="00DE2889" w:rsidRPr="00DE2889" w:rsidRDefault="00DE2889" w:rsidP="00DE2889">
      <w:pPr>
        <w:widowControl/>
        <w:numPr>
          <w:ilvl w:val="0"/>
          <w:numId w:val="48"/>
        </w:numPr>
        <w:autoSpaceDE/>
        <w:autoSpaceDN/>
        <w:spacing w:before="100" w:beforeAutospacing="1" w:after="100" w:afterAutospacing="1"/>
        <w:rPr>
          <w:rFonts w:ascii="Segoe UI" w:eastAsia="Times New Roman" w:hAnsi="Segoe UI" w:cs="Segoe UI"/>
          <w:sz w:val="20"/>
          <w:szCs w:val="20"/>
          <w:lang w:val="en-GB" w:eastAsia="en-GB"/>
        </w:rPr>
      </w:pPr>
      <w:r w:rsidRPr="00DE2889">
        <w:rPr>
          <w:rFonts w:ascii="Segoe UI" w:eastAsia="Times New Roman" w:hAnsi="Segoe UI" w:cs="Segoe UI"/>
          <w:b/>
          <w:bCs/>
          <w:sz w:val="20"/>
          <w:szCs w:val="20"/>
          <w:lang w:val="en-GB" w:eastAsia="en-GB"/>
        </w:rPr>
        <w:t>Enterprise-Grade NLP:</w:t>
      </w:r>
      <w:r w:rsidRPr="00DE2889">
        <w:rPr>
          <w:rFonts w:ascii="Segoe UI" w:eastAsia="Times New Roman" w:hAnsi="Segoe UI" w:cs="Segoe UI"/>
          <w:sz w:val="20"/>
          <w:szCs w:val="20"/>
          <w:lang w:val="en-GB" w:eastAsia="en-GB"/>
        </w:rPr>
        <w:t xml:space="preserve"> Excels in building AI-powered assistants, automating customer support, and generating content tailored for Vodafone's internal and external needs.</w:t>
      </w:r>
    </w:p>
    <w:p w14:paraId="6E088A15" w14:textId="77777777" w:rsidR="00DE2889" w:rsidRPr="00DE2889" w:rsidRDefault="00DE2889" w:rsidP="00DE2889">
      <w:pPr>
        <w:widowControl/>
        <w:numPr>
          <w:ilvl w:val="0"/>
          <w:numId w:val="48"/>
        </w:numPr>
        <w:autoSpaceDE/>
        <w:autoSpaceDN/>
        <w:spacing w:before="100" w:beforeAutospacing="1" w:after="100" w:afterAutospacing="1"/>
        <w:rPr>
          <w:rFonts w:ascii="Segoe UI" w:eastAsia="Times New Roman" w:hAnsi="Segoe UI" w:cs="Segoe UI"/>
          <w:sz w:val="20"/>
          <w:szCs w:val="20"/>
          <w:lang w:val="en-GB" w:eastAsia="en-GB"/>
        </w:rPr>
      </w:pPr>
      <w:r w:rsidRPr="00DE2889">
        <w:rPr>
          <w:rFonts w:ascii="Segoe UI" w:eastAsia="Times New Roman" w:hAnsi="Segoe UI" w:cs="Segoe UI"/>
          <w:b/>
          <w:bCs/>
          <w:sz w:val="20"/>
          <w:szCs w:val="20"/>
          <w:lang w:val="en-GB" w:eastAsia="en-GB"/>
        </w:rPr>
        <w:t>Security and Compliance:</w:t>
      </w:r>
      <w:r w:rsidRPr="00DE2889">
        <w:rPr>
          <w:rFonts w:ascii="Segoe UI" w:eastAsia="Times New Roman" w:hAnsi="Segoe UI" w:cs="Segoe UI"/>
          <w:sz w:val="20"/>
          <w:szCs w:val="20"/>
          <w:lang w:val="en-GB" w:eastAsia="en-GB"/>
        </w:rPr>
        <w:t xml:space="preserve"> Designed with enterprise-grade security, ensuring robust data privacy—critical for the telecom sector.</w:t>
      </w:r>
    </w:p>
    <w:p w14:paraId="58A63BC4" w14:textId="77777777" w:rsidR="00DE2889" w:rsidRPr="00DE2889" w:rsidRDefault="00DE2889" w:rsidP="00DE2889">
      <w:pPr>
        <w:widowControl/>
        <w:numPr>
          <w:ilvl w:val="0"/>
          <w:numId w:val="48"/>
        </w:numPr>
        <w:autoSpaceDE/>
        <w:autoSpaceDN/>
        <w:spacing w:before="100" w:beforeAutospacing="1" w:after="100" w:afterAutospacing="1"/>
        <w:rPr>
          <w:rFonts w:ascii="Segoe UI" w:eastAsia="Times New Roman" w:hAnsi="Segoe UI" w:cs="Segoe UI"/>
          <w:sz w:val="20"/>
          <w:szCs w:val="20"/>
          <w:lang w:val="en-GB" w:eastAsia="en-GB"/>
        </w:rPr>
      </w:pPr>
      <w:r w:rsidRPr="00DE2889">
        <w:rPr>
          <w:rFonts w:ascii="Segoe UI" w:eastAsia="Times New Roman" w:hAnsi="Segoe UI" w:cs="Segoe UI"/>
          <w:b/>
          <w:bCs/>
          <w:sz w:val="20"/>
          <w:szCs w:val="20"/>
          <w:lang w:val="en-GB" w:eastAsia="en-GB"/>
        </w:rPr>
        <w:t>Customizable and Multilingual:</w:t>
      </w:r>
      <w:r w:rsidRPr="00DE2889">
        <w:rPr>
          <w:rFonts w:ascii="Segoe UI" w:eastAsia="Times New Roman" w:hAnsi="Segoe UI" w:cs="Segoe UI"/>
          <w:sz w:val="20"/>
          <w:szCs w:val="20"/>
          <w:lang w:val="en-GB" w:eastAsia="en-GB"/>
        </w:rPr>
        <w:t xml:space="preserve"> Supports custom model development and multiple languages, making it ideal for global operations and a diverse customer base.</w:t>
      </w:r>
    </w:p>
    <w:p w14:paraId="58B0D12B" w14:textId="3BC08B9E" w:rsidR="000C25B1" w:rsidRDefault="000C25B1" w:rsidP="00DE2889">
      <w:pPr>
        <w:rPr>
          <w:rFonts w:asciiTheme="minorHAnsi" w:hAnsiTheme="minorHAnsi" w:cstheme="minorHAnsi"/>
          <w:sz w:val="21"/>
          <w:szCs w:val="21"/>
        </w:rPr>
      </w:pPr>
    </w:p>
    <w:p w14:paraId="74D1CA11" w14:textId="5421DA3C" w:rsidR="00DE2889" w:rsidRDefault="00DE2889" w:rsidP="007E3E5C">
      <w:pPr>
        <w:pStyle w:val="Heading2"/>
      </w:pPr>
      <w:bookmarkStart w:id="18" w:name="_Toc189066141"/>
      <w:r>
        <w:t>3.3</w:t>
      </w:r>
      <w:r w:rsidRPr="00DE2889">
        <w:t xml:space="preserve"> </w:t>
      </w:r>
      <w:r>
        <w:t>Low Code Apex UI</w:t>
      </w:r>
      <w:bookmarkEnd w:id="18"/>
    </w:p>
    <w:p w14:paraId="01072C6E" w14:textId="77777777" w:rsidR="00FB6A79" w:rsidRPr="00FB6A79" w:rsidRDefault="00FB6A79" w:rsidP="00FB6A79">
      <w:pPr>
        <w:widowControl/>
        <w:autoSpaceDE/>
        <w:autoSpaceDN/>
        <w:spacing w:before="100" w:beforeAutospacing="1" w:after="100" w:afterAutospacing="1"/>
        <w:rPr>
          <w:rFonts w:ascii="Segoe UI" w:eastAsia="Times New Roman" w:hAnsi="Segoe UI" w:cs="Segoe UI"/>
          <w:sz w:val="20"/>
          <w:szCs w:val="20"/>
          <w:lang w:val="en-GB" w:eastAsia="en-GB"/>
        </w:rPr>
      </w:pPr>
      <w:r w:rsidRPr="00FB6A79">
        <w:rPr>
          <w:rFonts w:ascii="Segoe UI" w:eastAsia="Times New Roman" w:hAnsi="Segoe UI" w:cs="Segoe UI"/>
          <w:sz w:val="20"/>
          <w:szCs w:val="20"/>
          <w:lang w:val="en-GB" w:eastAsia="en-GB"/>
        </w:rPr>
        <w:t>Oracle APEX (Application Express) is a powerful low-code development platform designed to create modern, responsive, and user-friendly applications with minimal effort. For Vodafone, Oracle APEX serves as the ideal front-end solution for building an intuitive interface that allows testing agents and other users to interact seamlessly with the AI-powered backend.</w:t>
      </w:r>
    </w:p>
    <w:p w14:paraId="0B40321C" w14:textId="77777777" w:rsidR="00FB6A79" w:rsidRPr="00FB6A79" w:rsidRDefault="00FB6A79" w:rsidP="00FB6A79">
      <w:pPr>
        <w:widowControl/>
        <w:autoSpaceDE/>
        <w:autoSpaceDN/>
        <w:spacing w:before="100" w:beforeAutospacing="1" w:after="100" w:afterAutospacing="1"/>
        <w:rPr>
          <w:rFonts w:ascii="Segoe UI" w:eastAsia="Times New Roman" w:hAnsi="Segoe UI" w:cs="Segoe UI"/>
          <w:b/>
          <w:bCs/>
          <w:sz w:val="20"/>
          <w:szCs w:val="20"/>
          <w:lang w:val="en-GB" w:eastAsia="en-GB"/>
        </w:rPr>
      </w:pPr>
      <w:r w:rsidRPr="00FB6A79">
        <w:rPr>
          <w:rFonts w:ascii="Segoe UI" w:eastAsia="Times New Roman" w:hAnsi="Segoe UI" w:cs="Segoe UI"/>
          <w:b/>
          <w:bCs/>
          <w:sz w:val="20"/>
          <w:szCs w:val="20"/>
          <w:lang w:val="en-GB" w:eastAsia="en-GB"/>
        </w:rPr>
        <w:t>Key benefits of Oracle APEX for Vodafone include:</w:t>
      </w:r>
    </w:p>
    <w:p w14:paraId="38CF0DDA" w14:textId="77777777" w:rsidR="00FB6A79" w:rsidRPr="00FB6A79" w:rsidRDefault="00FB6A79" w:rsidP="00FB6A79">
      <w:pPr>
        <w:widowControl/>
        <w:numPr>
          <w:ilvl w:val="0"/>
          <w:numId w:val="49"/>
        </w:numPr>
        <w:autoSpaceDE/>
        <w:autoSpaceDN/>
        <w:spacing w:before="100" w:beforeAutospacing="1" w:after="100" w:afterAutospacing="1"/>
        <w:rPr>
          <w:rFonts w:ascii="Segoe UI" w:eastAsia="Times New Roman" w:hAnsi="Segoe UI" w:cs="Segoe UI"/>
          <w:sz w:val="20"/>
          <w:szCs w:val="20"/>
          <w:lang w:val="en-GB" w:eastAsia="en-GB"/>
        </w:rPr>
      </w:pPr>
      <w:r w:rsidRPr="00FB6A79">
        <w:rPr>
          <w:rFonts w:ascii="Segoe UI" w:eastAsia="Times New Roman" w:hAnsi="Segoe UI" w:cs="Segoe UI"/>
          <w:b/>
          <w:bCs/>
          <w:sz w:val="20"/>
          <w:szCs w:val="20"/>
          <w:lang w:val="en-GB" w:eastAsia="en-GB"/>
        </w:rPr>
        <w:lastRenderedPageBreak/>
        <w:t>Rapid Development:</w:t>
      </w:r>
      <w:r w:rsidRPr="00FB6A79">
        <w:rPr>
          <w:rFonts w:ascii="Segoe UI" w:eastAsia="Times New Roman" w:hAnsi="Segoe UI" w:cs="Segoe UI"/>
          <w:sz w:val="20"/>
          <w:szCs w:val="20"/>
          <w:lang w:val="en-GB" w:eastAsia="en-GB"/>
        </w:rPr>
        <w:t xml:space="preserve"> APEX enables quick and efficient application development with its low-code framework, reducing time-to-market for new solutions.</w:t>
      </w:r>
    </w:p>
    <w:p w14:paraId="7A533394" w14:textId="77777777" w:rsidR="00FB6A79" w:rsidRPr="00FB6A79" w:rsidRDefault="00FB6A79" w:rsidP="00FB6A79">
      <w:pPr>
        <w:widowControl/>
        <w:numPr>
          <w:ilvl w:val="0"/>
          <w:numId w:val="49"/>
        </w:numPr>
        <w:autoSpaceDE/>
        <w:autoSpaceDN/>
        <w:spacing w:before="100" w:beforeAutospacing="1" w:after="100" w:afterAutospacing="1"/>
        <w:rPr>
          <w:rFonts w:ascii="Segoe UI" w:eastAsia="Times New Roman" w:hAnsi="Segoe UI" w:cs="Segoe UI"/>
          <w:sz w:val="20"/>
          <w:szCs w:val="20"/>
          <w:lang w:val="en-GB" w:eastAsia="en-GB"/>
        </w:rPr>
      </w:pPr>
      <w:r w:rsidRPr="00FB6A79">
        <w:rPr>
          <w:rFonts w:ascii="Segoe UI" w:eastAsia="Times New Roman" w:hAnsi="Segoe UI" w:cs="Segoe UI"/>
          <w:b/>
          <w:bCs/>
          <w:sz w:val="20"/>
          <w:szCs w:val="20"/>
          <w:lang w:val="en-GB" w:eastAsia="en-GB"/>
        </w:rPr>
        <w:t>User-Friendly Interface:</w:t>
      </w:r>
      <w:r w:rsidRPr="00FB6A79">
        <w:rPr>
          <w:rFonts w:ascii="Segoe UI" w:eastAsia="Times New Roman" w:hAnsi="Segoe UI" w:cs="Segoe UI"/>
          <w:sz w:val="20"/>
          <w:szCs w:val="20"/>
          <w:lang w:val="en-GB" w:eastAsia="en-GB"/>
        </w:rPr>
        <w:t xml:space="preserve"> The platform delivers a clean, responsive UI that simplifies data access, ensuring ease of use for testing agents handling thousands of scenarios.</w:t>
      </w:r>
    </w:p>
    <w:p w14:paraId="64EEB2F1" w14:textId="77777777" w:rsidR="00FB6A79" w:rsidRPr="00FB6A79" w:rsidRDefault="00FB6A79" w:rsidP="00FB6A79">
      <w:pPr>
        <w:widowControl/>
        <w:numPr>
          <w:ilvl w:val="0"/>
          <w:numId w:val="49"/>
        </w:numPr>
        <w:autoSpaceDE/>
        <w:autoSpaceDN/>
        <w:spacing w:before="100" w:beforeAutospacing="1" w:after="100" w:afterAutospacing="1"/>
        <w:rPr>
          <w:rFonts w:ascii="Segoe UI" w:eastAsia="Times New Roman" w:hAnsi="Segoe UI" w:cs="Segoe UI"/>
          <w:sz w:val="20"/>
          <w:szCs w:val="20"/>
          <w:lang w:val="en-GB" w:eastAsia="en-GB"/>
        </w:rPr>
      </w:pPr>
      <w:r w:rsidRPr="00FB6A79">
        <w:rPr>
          <w:rFonts w:ascii="Segoe UI" w:eastAsia="Times New Roman" w:hAnsi="Segoe UI" w:cs="Segoe UI"/>
          <w:b/>
          <w:bCs/>
          <w:sz w:val="20"/>
          <w:szCs w:val="20"/>
          <w:lang w:val="en-GB" w:eastAsia="en-GB"/>
        </w:rPr>
        <w:t>Integration Capabilities:</w:t>
      </w:r>
      <w:r w:rsidRPr="00FB6A79">
        <w:rPr>
          <w:rFonts w:ascii="Segoe UI" w:eastAsia="Times New Roman" w:hAnsi="Segoe UI" w:cs="Segoe UI"/>
          <w:sz w:val="20"/>
          <w:szCs w:val="20"/>
          <w:lang w:val="en-GB" w:eastAsia="en-GB"/>
        </w:rPr>
        <w:t xml:space="preserve"> Oracle APEX integrates seamlessly with Oracle databases and AI solutions, ensuring smooth interactions between the front-end interface and the backend systems.</w:t>
      </w:r>
    </w:p>
    <w:p w14:paraId="3453C342" w14:textId="77777777" w:rsidR="00FB6A79" w:rsidRPr="00FB6A79" w:rsidRDefault="00FB6A79" w:rsidP="00FB6A79">
      <w:pPr>
        <w:widowControl/>
        <w:numPr>
          <w:ilvl w:val="0"/>
          <w:numId w:val="49"/>
        </w:numPr>
        <w:autoSpaceDE/>
        <w:autoSpaceDN/>
        <w:spacing w:before="100" w:beforeAutospacing="1" w:after="100" w:afterAutospacing="1"/>
        <w:rPr>
          <w:rFonts w:ascii="Segoe UI" w:eastAsia="Times New Roman" w:hAnsi="Segoe UI" w:cs="Segoe UI"/>
          <w:sz w:val="20"/>
          <w:szCs w:val="20"/>
          <w:lang w:val="en-GB" w:eastAsia="en-GB"/>
        </w:rPr>
      </w:pPr>
      <w:r w:rsidRPr="00FB6A79">
        <w:rPr>
          <w:rFonts w:ascii="Segoe UI" w:eastAsia="Times New Roman" w:hAnsi="Segoe UI" w:cs="Segoe UI"/>
          <w:b/>
          <w:bCs/>
          <w:sz w:val="20"/>
          <w:szCs w:val="20"/>
          <w:lang w:val="en-GB" w:eastAsia="en-GB"/>
        </w:rPr>
        <w:t>Customizable and Scalable:</w:t>
      </w:r>
      <w:r w:rsidRPr="00FB6A79">
        <w:rPr>
          <w:rFonts w:ascii="Segoe UI" w:eastAsia="Times New Roman" w:hAnsi="Segoe UI" w:cs="Segoe UI"/>
          <w:sz w:val="20"/>
          <w:szCs w:val="20"/>
          <w:lang w:val="en-GB" w:eastAsia="en-GB"/>
        </w:rPr>
        <w:t xml:space="preserve"> The platform supports extensive customization to meet Vodafone’s unique needs and can easily scale as operations grow.</w:t>
      </w:r>
    </w:p>
    <w:p w14:paraId="2A1B2300" w14:textId="02223E07" w:rsidR="000141CD" w:rsidRPr="00FB6A79" w:rsidRDefault="00FB6A79" w:rsidP="00E1241C">
      <w:pPr>
        <w:widowControl/>
        <w:numPr>
          <w:ilvl w:val="0"/>
          <w:numId w:val="49"/>
        </w:numPr>
        <w:autoSpaceDE/>
        <w:autoSpaceDN/>
        <w:spacing w:before="100" w:beforeAutospacing="1" w:after="100" w:afterAutospacing="1"/>
        <w:rPr>
          <w:rFonts w:ascii="Segoe UI" w:eastAsia="Times New Roman" w:hAnsi="Segoe UI" w:cs="Segoe UI"/>
          <w:sz w:val="20"/>
          <w:szCs w:val="20"/>
          <w:lang w:val="en-GB" w:eastAsia="en-GB"/>
        </w:rPr>
      </w:pPr>
      <w:r w:rsidRPr="00FB6A79">
        <w:rPr>
          <w:rFonts w:ascii="Segoe UI" w:eastAsia="Times New Roman" w:hAnsi="Segoe UI" w:cs="Segoe UI"/>
          <w:b/>
          <w:bCs/>
          <w:sz w:val="20"/>
          <w:szCs w:val="20"/>
          <w:lang w:val="en-GB" w:eastAsia="en-GB"/>
        </w:rPr>
        <w:t>Built-In Security:</w:t>
      </w:r>
      <w:r w:rsidRPr="00FB6A79">
        <w:rPr>
          <w:rFonts w:ascii="Segoe UI" w:eastAsia="Times New Roman" w:hAnsi="Segoe UI" w:cs="Segoe UI"/>
          <w:sz w:val="20"/>
          <w:szCs w:val="20"/>
          <w:lang w:val="en-GB" w:eastAsia="en-GB"/>
        </w:rPr>
        <w:t xml:space="preserve"> With enterprise-grade security features, APEX ensures that applications remain compliant and protect sensitive data.</w:t>
      </w:r>
    </w:p>
    <w:p w14:paraId="27C7E8E4" w14:textId="77777777" w:rsidR="00E050B6" w:rsidRDefault="00E050B6" w:rsidP="0057168C">
      <w:pPr>
        <w:pStyle w:val="BodyText"/>
        <w:rPr>
          <w:rFonts w:cstheme="minorHAnsi"/>
        </w:rPr>
      </w:pPr>
    </w:p>
    <w:p w14:paraId="269E07BB" w14:textId="77777777" w:rsidR="00F0689A" w:rsidRDefault="00F0689A" w:rsidP="0057168C">
      <w:pPr>
        <w:pStyle w:val="BodyText"/>
        <w:rPr>
          <w:rFonts w:cstheme="minorHAnsi"/>
        </w:rPr>
      </w:pPr>
    </w:p>
    <w:p w14:paraId="40677F16" w14:textId="36E7D902" w:rsidR="00F0689A" w:rsidRDefault="00F0689A" w:rsidP="00F0689A">
      <w:pPr>
        <w:pStyle w:val="Heading1"/>
        <w:rPr>
          <w:rFonts w:cstheme="minorHAnsi"/>
        </w:rPr>
      </w:pPr>
      <w:bookmarkStart w:id="19" w:name="_Toc189066142"/>
      <w:r>
        <w:rPr>
          <w:rFonts w:cstheme="minorHAnsi"/>
        </w:rPr>
        <w:t>4. High level Architecture</w:t>
      </w:r>
      <w:bookmarkEnd w:id="19"/>
    </w:p>
    <w:p w14:paraId="3313E55C" w14:textId="27DBBD9A" w:rsidR="00F0689A" w:rsidRDefault="00F0689A" w:rsidP="00F0689A">
      <w:pPr>
        <w:pStyle w:val="BodyText"/>
      </w:pPr>
      <w:r w:rsidRPr="00F0689A">
        <w:rPr>
          <w:noProof/>
        </w:rPr>
        <w:drawing>
          <wp:inline distT="0" distB="0" distL="0" distR="0" wp14:anchorId="34058C98" wp14:editId="0BA8E45F">
            <wp:extent cx="5110200" cy="54189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22161" cy="5431624"/>
                    </a:xfrm>
                    <a:prstGeom prst="rect">
                      <a:avLst/>
                    </a:prstGeom>
                  </pic:spPr>
                </pic:pic>
              </a:graphicData>
            </a:graphic>
          </wp:inline>
        </w:drawing>
      </w:r>
    </w:p>
    <w:p w14:paraId="2783E026" w14:textId="77777777" w:rsidR="00F0689A" w:rsidRDefault="00F0689A" w:rsidP="00F0689A">
      <w:pPr>
        <w:pStyle w:val="BodyText"/>
      </w:pPr>
    </w:p>
    <w:p w14:paraId="03352943" w14:textId="77777777" w:rsidR="00F0689A" w:rsidRDefault="00F0689A" w:rsidP="00F0689A">
      <w:pPr>
        <w:pStyle w:val="BodyText"/>
      </w:pPr>
    </w:p>
    <w:p w14:paraId="2B14F968" w14:textId="77777777" w:rsidR="00F0689A" w:rsidRDefault="00F0689A" w:rsidP="00F0689A">
      <w:pPr>
        <w:pStyle w:val="BodyText"/>
      </w:pPr>
    </w:p>
    <w:p w14:paraId="416DCE62" w14:textId="77777777" w:rsidR="00F0689A" w:rsidRDefault="00F0689A" w:rsidP="00F0689A">
      <w:pPr>
        <w:pStyle w:val="BodyText"/>
      </w:pPr>
    </w:p>
    <w:p w14:paraId="2F0029DC" w14:textId="77777777" w:rsidR="00F0689A" w:rsidRDefault="00F0689A" w:rsidP="00F0689A">
      <w:pPr>
        <w:pStyle w:val="BodyText"/>
      </w:pPr>
    </w:p>
    <w:p w14:paraId="6160095C" w14:textId="77777777" w:rsidR="00F0689A" w:rsidRDefault="00F0689A" w:rsidP="00F0689A">
      <w:pPr>
        <w:pStyle w:val="BodyText"/>
      </w:pPr>
    </w:p>
    <w:p w14:paraId="7B9491E7" w14:textId="77777777" w:rsidR="00F0689A" w:rsidRDefault="00F0689A" w:rsidP="00F0689A">
      <w:pPr>
        <w:pStyle w:val="BodyText"/>
      </w:pPr>
    </w:p>
    <w:p w14:paraId="7239F95E" w14:textId="77777777" w:rsidR="00F0689A" w:rsidRDefault="00F0689A" w:rsidP="00F0689A">
      <w:pPr>
        <w:pStyle w:val="BodyText"/>
      </w:pPr>
    </w:p>
    <w:p w14:paraId="3C582FD3" w14:textId="77777777" w:rsidR="00F0689A" w:rsidRDefault="00F0689A" w:rsidP="00F0689A">
      <w:pPr>
        <w:pStyle w:val="BodyText"/>
      </w:pPr>
    </w:p>
    <w:p w14:paraId="21325082" w14:textId="77777777" w:rsidR="00F0689A" w:rsidRDefault="00F0689A" w:rsidP="00F0689A">
      <w:pPr>
        <w:pStyle w:val="BodyText"/>
      </w:pPr>
    </w:p>
    <w:p w14:paraId="2468181B" w14:textId="77777777" w:rsidR="00F0689A" w:rsidRDefault="00F0689A" w:rsidP="00F0689A">
      <w:pPr>
        <w:pStyle w:val="BodyText"/>
      </w:pPr>
    </w:p>
    <w:p w14:paraId="45728C40" w14:textId="77777777" w:rsidR="00F0689A" w:rsidRDefault="00F0689A" w:rsidP="00F0689A">
      <w:pPr>
        <w:pStyle w:val="BodyText"/>
      </w:pPr>
    </w:p>
    <w:p w14:paraId="52CDA296" w14:textId="77777777" w:rsidR="00F0689A" w:rsidRDefault="00F0689A" w:rsidP="00F0689A">
      <w:pPr>
        <w:pStyle w:val="BodyText"/>
      </w:pPr>
    </w:p>
    <w:p w14:paraId="0E044248" w14:textId="77777777" w:rsidR="00F0689A" w:rsidRDefault="00F0689A" w:rsidP="0057168C">
      <w:pPr>
        <w:pStyle w:val="BodyText"/>
        <w:rPr>
          <w:rFonts w:cstheme="minorHAnsi"/>
        </w:rPr>
      </w:pPr>
    </w:p>
    <w:p w14:paraId="40AE5140" w14:textId="77777777" w:rsidR="00151235" w:rsidRDefault="00151235" w:rsidP="0057168C">
      <w:pPr>
        <w:pStyle w:val="BodyText"/>
        <w:rPr>
          <w:rFonts w:cstheme="minorHAnsi"/>
        </w:rPr>
      </w:pPr>
    </w:p>
    <w:p w14:paraId="6419DFE1" w14:textId="4FAEB4CC" w:rsidR="00086369" w:rsidRDefault="00086369" w:rsidP="0057168C">
      <w:pPr>
        <w:pStyle w:val="BodyText"/>
        <w:rPr>
          <w:rFonts w:cstheme="minorHAnsi"/>
        </w:rPr>
      </w:pPr>
    </w:p>
    <w:p w14:paraId="38D479C2" w14:textId="110DD860" w:rsidR="00086369" w:rsidRDefault="00F0689A" w:rsidP="00410949">
      <w:pPr>
        <w:pStyle w:val="Heading1"/>
      </w:pPr>
      <w:bookmarkStart w:id="20" w:name="_Toc189066143"/>
      <w:r>
        <w:t>5</w:t>
      </w:r>
      <w:r w:rsidR="00086369">
        <w:t xml:space="preserve">. </w:t>
      </w:r>
      <w:r w:rsidR="00086369" w:rsidRPr="000424B1">
        <w:t>Conclusion</w:t>
      </w:r>
      <w:bookmarkEnd w:id="20"/>
    </w:p>
    <w:p w14:paraId="20CB6247" w14:textId="77777777" w:rsidR="00151235" w:rsidRPr="00151235" w:rsidRDefault="00151235" w:rsidP="00151235">
      <w:pPr>
        <w:pStyle w:val="BodyText"/>
        <w:rPr>
          <w:rFonts w:ascii="Segoe UI" w:hAnsi="Segoe UI" w:cs="Segoe UI"/>
          <w:bdr w:val="none" w:sz="0" w:space="0" w:color="auto" w:frame="1"/>
          <w:lang w:val="en-GB" w:eastAsia="en-GB"/>
        </w:rPr>
      </w:pPr>
    </w:p>
    <w:p w14:paraId="52AD256F" w14:textId="77777777" w:rsidR="00FB6A79" w:rsidRPr="00FB6A79" w:rsidRDefault="00FB6A79" w:rsidP="00FB6A79">
      <w:pPr>
        <w:pStyle w:val="NormalWeb"/>
        <w:rPr>
          <w:rFonts w:ascii="Segoe UI" w:hAnsi="Segoe UI" w:cs="Segoe UI"/>
          <w:sz w:val="20"/>
          <w:szCs w:val="20"/>
        </w:rPr>
      </w:pPr>
      <w:r w:rsidRPr="00FB6A79">
        <w:rPr>
          <w:rFonts w:ascii="Segoe UI" w:hAnsi="Segoe UI" w:cs="Segoe UI"/>
          <w:sz w:val="20"/>
          <w:szCs w:val="20"/>
        </w:rPr>
        <w:t xml:space="preserve">The integration of Generative AI through Oracle Cloud Infrastructure provides Vodafone with an unparalleled opportunity to revolutionize its operations. By leveraging advanced LLMs like Meta </w:t>
      </w:r>
      <w:proofErr w:type="spellStart"/>
      <w:r w:rsidRPr="00FB6A79">
        <w:rPr>
          <w:rFonts w:ascii="Segoe UI" w:hAnsi="Segoe UI" w:cs="Segoe UI"/>
          <w:sz w:val="20"/>
          <w:szCs w:val="20"/>
        </w:rPr>
        <w:t>LLaMA</w:t>
      </w:r>
      <w:proofErr w:type="spellEnd"/>
      <w:r w:rsidRPr="00FB6A79">
        <w:rPr>
          <w:rFonts w:ascii="Segoe UI" w:hAnsi="Segoe UI" w:cs="Segoe UI"/>
          <w:sz w:val="20"/>
          <w:szCs w:val="20"/>
        </w:rPr>
        <w:t xml:space="preserve"> and Cohere, Vodafone can automate repetitive tasks, streamline workflows, and enhance customer interactions with context-aware, scalable, and secure AI solutions.</w:t>
      </w:r>
    </w:p>
    <w:p w14:paraId="57820151" w14:textId="77777777" w:rsidR="00FB6A79" w:rsidRPr="00FB6A79" w:rsidRDefault="00FB6A79" w:rsidP="00FB6A79">
      <w:pPr>
        <w:pStyle w:val="NormalWeb"/>
        <w:rPr>
          <w:rFonts w:ascii="Segoe UI" w:hAnsi="Segoe UI" w:cs="Segoe UI"/>
          <w:sz w:val="20"/>
          <w:szCs w:val="20"/>
        </w:rPr>
      </w:pPr>
      <w:r w:rsidRPr="00FB6A79">
        <w:rPr>
          <w:rFonts w:ascii="Segoe UI" w:hAnsi="Segoe UI" w:cs="Segoe UI"/>
          <w:sz w:val="20"/>
          <w:szCs w:val="20"/>
        </w:rPr>
        <w:t>These state-of-the-art models, tailored to Vodafone’s specific telecom needs, ensure optimal efficiency, multilingual capabilities, and enterprise-grade security, aligning with the organization’s strategic goals of innovation and operational excellence. This transformative solution positions Vodafone to lead in a competitive landscape, delivering exceptional value to its customers while achieving significant cost savings and productivity gains.</w:t>
      </w:r>
    </w:p>
    <w:p w14:paraId="047F9A40" w14:textId="76B23AED" w:rsidR="001635E9" w:rsidRPr="001635E9" w:rsidRDefault="001635E9" w:rsidP="00151235">
      <w:pPr>
        <w:pStyle w:val="BodyText"/>
        <w:rPr>
          <w:rFonts w:cstheme="minorHAnsi"/>
          <w:color w:val="FF0000"/>
          <w:sz w:val="22"/>
          <w:szCs w:val="22"/>
        </w:rPr>
      </w:pPr>
    </w:p>
    <w:p w14:paraId="21B1ADCA" w14:textId="77777777" w:rsidR="002901B2" w:rsidRPr="000424B1" w:rsidRDefault="002901B2" w:rsidP="0057168C">
      <w:pPr>
        <w:pStyle w:val="BodyText"/>
        <w:rPr>
          <w:rFonts w:cstheme="minorHAnsi"/>
        </w:rPr>
      </w:pPr>
    </w:p>
    <w:p w14:paraId="6D48B03F" w14:textId="6AF33C54" w:rsidR="0057168C" w:rsidRPr="000424B1" w:rsidRDefault="00F0689A" w:rsidP="0057168C">
      <w:pPr>
        <w:pStyle w:val="Heading1"/>
      </w:pPr>
      <w:bookmarkStart w:id="21" w:name="_Toc189066144"/>
      <w:r>
        <w:t>6</w:t>
      </w:r>
      <w:r w:rsidR="0057168C">
        <w:t xml:space="preserve">. </w:t>
      </w:r>
      <w:r w:rsidR="0057168C" w:rsidRPr="000424B1">
        <w:t>References</w:t>
      </w:r>
      <w:bookmarkEnd w:id="21"/>
    </w:p>
    <w:p w14:paraId="42B16A94" w14:textId="22E15F3C" w:rsidR="00FB6A79" w:rsidRDefault="00000000" w:rsidP="00187837">
      <w:pPr>
        <w:pStyle w:val="BodyText"/>
        <w:numPr>
          <w:ilvl w:val="0"/>
          <w:numId w:val="16"/>
        </w:numPr>
        <w:rPr>
          <w:rFonts w:cstheme="minorHAnsi"/>
        </w:rPr>
      </w:pPr>
      <w:hyperlink r:id="rId20" w:history="1">
        <w:r w:rsidR="00FB6A79" w:rsidRPr="00E83B1B">
          <w:rPr>
            <w:rStyle w:val="Hyperlink"/>
            <w:rFonts w:cstheme="minorHAnsi"/>
          </w:rPr>
          <w:t>https://apex.oracle.com/en/</w:t>
        </w:r>
      </w:hyperlink>
    </w:p>
    <w:p w14:paraId="6708B502" w14:textId="76C176FA" w:rsidR="00FB6A79" w:rsidRDefault="00000000" w:rsidP="00187837">
      <w:pPr>
        <w:pStyle w:val="BodyText"/>
        <w:numPr>
          <w:ilvl w:val="0"/>
          <w:numId w:val="16"/>
        </w:numPr>
        <w:rPr>
          <w:rFonts w:cstheme="minorHAnsi"/>
        </w:rPr>
      </w:pPr>
      <w:hyperlink r:id="rId21" w:history="1">
        <w:r w:rsidR="00FB6A79" w:rsidRPr="00E83B1B">
          <w:rPr>
            <w:rStyle w:val="Hyperlink"/>
            <w:rFonts w:cstheme="minorHAnsi"/>
          </w:rPr>
          <w:t>https://www.oracle.com/uk/autonomous-database/select-ai/</w:t>
        </w:r>
      </w:hyperlink>
    </w:p>
    <w:p w14:paraId="7465EB7D" w14:textId="7F6D9A85" w:rsidR="00FB6A79" w:rsidRDefault="00000000" w:rsidP="00187837">
      <w:pPr>
        <w:pStyle w:val="BodyText"/>
        <w:numPr>
          <w:ilvl w:val="0"/>
          <w:numId w:val="16"/>
        </w:numPr>
        <w:rPr>
          <w:rFonts w:cstheme="minorHAnsi"/>
        </w:rPr>
      </w:pPr>
      <w:hyperlink r:id="rId22" w:history="1">
        <w:r w:rsidR="00FB6A79" w:rsidRPr="00E83B1B">
          <w:rPr>
            <w:rStyle w:val="Hyperlink"/>
            <w:rFonts w:cstheme="minorHAnsi"/>
          </w:rPr>
          <w:t>https://www.oracle.com/uk/artificial-intelligence/generative-ai/generative-ai-service/</w:t>
        </w:r>
      </w:hyperlink>
    </w:p>
    <w:p w14:paraId="4439121A" w14:textId="77777777" w:rsidR="00FB6A79" w:rsidRPr="000424B1" w:rsidRDefault="00FB6A79" w:rsidP="00FB6A79">
      <w:pPr>
        <w:pStyle w:val="BodyText"/>
        <w:ind w:left="720"/>
        <w:rPr>
          <w:rFonts w:cstheme="minorHAnsi"/>
        </w:rPr>
      </w:pPr>
    </w:p>
    <w:p w14:paraId="0AFE8065" w14:textId="7DAFCCC0" w:rsidR="0036068F" w:rsidRDefault="0036068F" w:rsidP="00151235">
      <w:pPr>
        <w:pStyle w:val="BodyText"/>
        <w:ind w:left="720"/>
        <w:rPr>
          <w:rFonts w:cstheme="minorHAnsi"/>
        </w:rPr>
      </w:pPr>
    </w:p>
    <w:p w14:paraId="5298E097" w14:textId="77777777" w:rsidR="004860A5" w:rsidRDefault="004860A5" w:rsidP="004860A5">
      <w:pPr>
        <w:pStyle w:val="Heading1"/>
        <w:ind w:left="0"/>
        <w:rPr>
          <w:rFonts w:asciiTheme="minorHAnsi" w:hAnsiTheme="minorHAnsi"/>
        </w:rPr>
      </w:pPr>
    </w:p>
    <w:sectPr w:rsidR="004860A5">
      <w:headerReference w:type="default" r:id="rId23"/>
      <w:footerReference w:type="default" r:id="rId24"/>
      <w:pgSz w:w="12240" w:h="15840"/>
      <w:pgMar w:top="300" w:right="900" w:bottom="1000" w:left="780" w:header="0" w:footer="8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2B95DF" w14:textId="77777777" w:rsidR="009803D9" w:rsidRDefault="009803D9">
      <w:r>
        <w:separator/>
      </w:r>
    </w:p>
  </w:endnote>
  <w:endnote w:type="continuationSeparator" w:id="0">
    <w:p w14:paraId="59AF9782" w14:textId="77777777" w:rsidR="009803D9" w:rsidRDefault="00980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4DF00" w14:textId="77777777" w:rsidR="00DA49F5" w:rsidRDefault="00DA49F5">
    <w:pPr>
      <w:pStyle w:val="BodyText"/>
      <w:spacing w:line="14" w:lineRule="auto"/>
    </w:pPr>
    <w:r>
      <w:rPr>
        <w:noProof/>
      </w:rPr>
      <w:drawing>
        <wp:anchor distT="0" distB="0" distL="0" distR="0" simplePos="0" relativeHeight="487296512" behindDoc="1" locked="0" layoutInCell="1" allowOverlap="1" wp14:anchorId="45EE21DC" wp14:editId="5B95DB1F">
          <wp:simplePos x="0" y="0"/>
          <wp:positionH relativeFrom="page">
            <wp:posOffset>6391275</wp:posOffset>
          </wp:positionH>
          <wp:positionV relativeFrom="page">
            <wp:posOffset>9415271</wp:posOffset>
          </wp:positionV>
          <wp:extent cx="681916" cy="102831"/>
          <wp:effectExtent l="0" t="0" r="0" b="0"/>
          <wp:wrapNone/>
          <wp:docPr id="3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png"/>
                  <pic:cNvPicPr/>
                </pic:nvPicPr>
                <pic:blipFill>
                  <a:blip r:embed="rId1" cstate="print"/>
                  <a:stretch>
                    <a:fillRect/>
                  </a:stretch>
                </pic:blipFill>
                <pic:spPr>
                  <a:xfrm>
                    <a:off x="0" y="0"/>
                    <a:ext cx="681916" cy="102831"/>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B8B7A" w14:textId="77777777" w:rsidR="00DA49F5" w:rsidRDefault="00DA49F5">
    <w:pPr>
      <w:pStyle w:val="BodyText"/>
      <w:spacing w:line="14" w:lineRule="auto"/>
    </w:pPr>
    <w:r>
      <w:rPr>
        <w:noProof/>
      </w:rPr>
      <w:drawing>
        <wp:anchor distT="0" distB="0" distL="0" distR="0" simplePos="0" relativeHeight="487298560" behindDoc="1" locked="0" layoutInCell="1" allowOverlap="1" wp14:anchorId="605992F7" wp14:editId="6767ECAA">
          <wp:simplePos x="0" y="0"/>
          <wp:positionH relativeFrom="page">
            <wp:posOffset>6391275</wp:posOffset>
          </wp:positionH>
          <wp:positionV relativeFrom="page">
            <wp:posOffset>9415271</wp:posOffset>
          </wp:positionV>
          <wp:extent cx="681916" cy="102831"/>
          <wp:effectExtent l="0" t="0" r="0" b="0"/>
          <wp:wrapNone/>
          <wp:docPr id="3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png"/>
                  <pic:cNvPicPr/>
                </pic:nvPicPr>
                <pic:blipFill>
                  <a:blip r:embed="rId1" cstate="print"/>
                  <a:stretch>
                    <a:fillRect/>
                  </a:stretch>
                </pic:blipFill>
                <pic:spPr>
                  <a:xfrm>
                    <a:off x="0" y="0"/>
                    <a:ext cx="681916" cy="102831"/>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2724A" w14:textId="77777777" w:rsidR="00DA49F5" w:rsidRDefault="00DA49F5">
    <w:pPr>
      <w:pStyle w:val="BodyText"/>
      <w:spacing w:line="14" w:lineRule="auto"/>
    </w:pPr>
    <w:r>
      <w:rPr>
        <w:noProof/>
      </w:rPr>
      <w:drawing>
        <wp:anchor distT="0" distB="0" distL="0" distR="0" simplePos="0" relativeHeight="487304704" behindDoc="1" locked="0" layoutInCell="1" allowOverlap="1" wp14:anchorId="1E9FBC7E" wp14:editId="710EF002">
          <wp:simplePos x="0" y="0"/>
          <wp:positionH relativeFrom="page">
            <wp:posOffset>6391275</wp:posOffset>
          </wp:positionH>
          <wp:positionV relativeFrom="page">
            <wp:posOffset>9415271</wp:posOffset>
          </wp:positionV>
          <wp:extent cx="681916" cy="102831"/>
          <wp:effectExtent l="0" t="0" r="0" b="0"/>
          <wp:wrapNone/>
          <wp:docPr id="3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5.png"/>
                  <pic:cNvPicPr/>
                </pic:nvPicPr>
                <pic:blipFill>
                  <a:blip r:embed="rId1" cstate="print"/>
                  <a:stretch>
                    <a:fillRect/>
                  </a:stretch>
                </pic:blipFill>
                <pic:spPr>
                  <a:xfrm>
                    <a:off x="0" y="0"/>
                    <a:ext cx="681916" cy="102831"/>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7B0CE7" w14:textId="77777777" w:rsidR="009803D9" w:rsidRDefault="009803D9">
      <w:r>
        <w:separator/>
      </w:r>
    </w:p>
  </w:footnote>
  <w:footnote w:type="continuationSeparator" w:id="0">
    <w:p w14:paraId="63630C65" w14:textId="77777777" w:rsidR="009803D9" w:rsidRDefault="009803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4F94B" w14:textId="77777777" w:rsidR="00DA49F5" w:rsidRDefault="00DA49F5">
    <w:pPr>
      <w:pStyle w:val="BodyText"/>
      <w:spacing w:line="14" w:lineRule="auto"/>
      <w:rPr>
        <w:sz w:val="2"/>
      </w:rPr>
    </w:pPr>
    <w:r>
      <w:rPr>
        <w:noProof/>
      </w:rPr>
      <mc:AlternateContent>
        <mc:Choice Requires="wps">
          <w:drawing>
            <wp:anchor distT="0" distB="0" distL="114300" distR="114300" simplePos="0" relativeHeight="487294976" behindDoc="1" locked="0" layoutInCell="1" allowOverlap="1" wp14:anchorId="351B243F" wp14:editId="6D4A67DD">
              <wp:simplePos x="0" y="0"/>
              <wp:positionH relativeFrom="page">
                <wp:posOffset>0</wp:posOffset>
              </wp:positionH>
              <wp:positionV relativeFrom="page">
                <wp:posOffset>0</wp:posOffset>
              </wp:positionV>
              <wp:extent cx="7772400" cy="10058400"/>
              <wp:effectExtent l="0" t="0" r="0" b="0"/>
              <wp:wrapNone/>
              <wp:docPr id="1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058400"/>
                      </a:xfrm>
                      <a:prstGeom prst="rect">
                        <a:avLst/>
                      </a:prstGeom>
                      <a:solidFill>
                        <a:srgbClr val="F9F7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E138B7" id="Rectangle 9" o:spid="_x0000_s1026" style="position:absolute;margin-left:0;margin-top:0;width:612pt;height:11in;z-index:-16021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" fillcolor="#f9f7ef" stroked="f">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5FCA8" w14:textId="4CDC2A92" w:rsidR="00DA49F5" w:rsidRDefault="00DA49F5">
    <w:pPr>
      <w:pStyle w:val="BodyText"/>
      <w:spacing w:line="14" w:lineRule="auto"/>
    </w:pPr>
    <w:r>
      <w:rPr>
        <w:noProof/>
      </w:rPr>
      <w:drawing>
        <wp:anchor distT="0" distB="0" distL="0" distR="0" simplePos="0" relativeHeight="487295488" behindDoc="1" locked="0" layoutInCell="1" allowOverlap="1" wp14:anchorId="5A7F8777" wp14:editId="697CB592">
          <wp:simplePos x="0" y="0"/>
          <wp:positionH relativeFrom="page">
            <wp:posOffset>0</wp:posOffset>
          </wp:positionH>
          <wp:positionV relativeFrom="page">
            <wp:posOffset>0</wp:posOffset>
          </wp:positionV>
          <wp:extent cx="7772399" cy="200659"/>
          <wp:effectExtent l="0" t="0" r="0" b="0"/>
          <wp:wrapNone/>
          <wp:docPr id="3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jpeg"/>
                  <pic:cNvPicPr/>
                </pic:nvPicPr>
                <pic:blipFill>
                  <a:blip r:embed="rId1" cstate="print"/>
                  <a:stretch>
                    <a:fillRect/>
                  </a:stretch>
                </pic:blipFill>
                <pic:spPr>
                  <a:xfrm>
                    <a:off x="0" y="0"/>
                    <a:ext cx="7772399" cy="200659"/>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282D7" w14:textId="3A54B8C0" w:rsidR="00DA49F5" w:rsidRDefault="00DA49F5">
    <w:pPr>
      <w:pStyle w:val="BodyText"/>
      <w:spacing w:line="14" w:lineRule="auto"/>
    </w:pPr>
    <w:r>
      <w:rPr>
        <w:noProof/>
      </w:rPr>
      <w:drawing>
        <wp:anchor distT="0" distB="0" distL="0" distR="0" simplePos="0" relativeHeight="487297536" behindDoc="1" locked="0" layoutInCell="1" allowOverlap="1" wp14:anchorId="1F042B2D" wp14:editId="7DF91AEF">
          <wp:simplePos x="0" y="0"/>
          <wp:positionH relativeFrom="page">
            <wp:posOffset>0</wp:posOffset>
          </wp:positionH>
          <wp:positionV relativeFrom="page">
            <wp:posOffset>0</wp:posOffset>
          </wp:positionV>
          <wp:extent cx="7772399" cy="200659"/>
          <wp:effectExtent l="0" t="0" r="0" b="0"/>
          <wp:wrapNone/>
          <wp:docPr id="3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jpeg"/>
                  <pic:cNvPicPr/>
                </pic:nvPicPr>
                <pic:blipFill>
                  <a:blip r:embed="rId1" cstate="print"/>
                  <a:stretch>
                    <a:fillRect/>
                  </a:stretch>
                </pic:blipFill>
                <pic:spPr>
                  <a:xfrm>
                    <a:off x="0" y="0"/>
                    <a:ext cx="7772399" cy="200659"/>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7E883" w14:textId="77777777" w:rsidR="00DA49F5" w:rsidRDefault="00DA49F5">
    <w:pPr>
      <w:pStyle w:val="BodyText"/>
      <w:spacing w:line="14" w:lineRule="auto"/>
    </w:pPr>
    <w:r>
      <w:rPr>
        <w:noProof/>
      </w:rPr>
      <w:drawing>
        <wp:anchor distT="0" distB="0" distL="0" distR="0" simplePos="0" relativeHeight="487304192" behindDoc="1" locked="0" layoutInCell="1" allowOverlap="1" wp14:anchorId="21C2BFC9" wp14:editId="47443485">
          <wp:simplePos x="0" y="0"/>
          <wp:positionH relativeFrom="page">
            <wp:posOffset>0</wp:posOffset>
          </wp:positionH>
          <wp:positionV relativeFrom="page">
            <wp:posOffset>0</wp:posOffset>
          </wp:positionV>
          <wp:extent cx="7772399" cy="200659"/>
          <wp:effectExtent l="0" t="0" r="0" b="0"/>
          <wp:wrapNone/>
          <wp:docPr id="3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jpeg"/>
                  <pic:cNvPicPr/>
                </pic:nvPicPr>
                <pic:blipFill>
                  <a:blip r:embed="rId1" cstate="print"/>
                  <a:stretch>
                    <a:fillRect/>
                  </a:stretch>
                </pic:blipFill>
                <pic:spPr>
                  <a:xfrm>
                    <a:off x="0" y="0"/>
                    <a:ext cx="7772399" cy="20065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87E97"/>
    <w:multiLevelType w:val="multilevel"/>
    <w:tmpl w:val="D2ACC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41C26"/>
    <w:multiLevelType w:val="hybridMultilevel"/>
    <w:tmpl w:val="2460E9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0F17E8"/>
    <w:multiLevelType w:val="hybridMultilevel"/>
    <w:tmpl w:val="0F907DCC"/>
    <w:lvl w:ilvl="0" w:tplc="C00631E2">
      <w:start w:val="2"/>
      <w:numFmt w:val="bullet"/>
      <w:lvlText w:val="-"/>
      <w:lvlJc w:val="left"/>
      <w:pPr>
        <w:ind w:left="720" w:hanging="360"/>
      </w:pPr>
      <w:rPr>
        <w:rFonts w:ascii="Segoe UI" w:eastAsia="Verdana"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2EB1C14"/>
    <w:multiLevelType w:val="multilevel"/>
    <w:tmpl w:val="E4F4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60787"/>
    <w:multiLevelType w:val="multilevel"/>
    <w:tmpl w:val="D2ACC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321EB4"/>
    <w:multiLevelType w:val="multilevel"/>
    <w:tmpl w:val="21AE5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2264ED"/>
    <w:multiLevelType w:val="hybridMultilevel"/>
    <w:tmpl w:val="25C8CC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8AA1499"/>
    <w:multiLevelType w:val="hybridMultilevel"/>
    <w:tmpl w:val="F140E6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BDB7529"/>
    <w:multiLevelType w:val="hybridMultilevel"/>
    <w:tmpl w:val="F462FB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3C9466B"/>
    <w:multiLevelType w:val="hybridMultilevel"/>
    <w:tmpl w:val="5A38AE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585332C"/>
    <w:multiLevelType w:val="multilevel"/>
    <w:tmpl w:val="C906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9E48C6"/>
    <w:multiLevelType w:val="hybridMultilevel"/>
    <w:tmpl w:val="40766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CF7C5E"/>
    <w:multiLevelType w:val="multilevel"/>
    <w:tmpl w:val="FAE0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3032AE"/>
    <w:multiLevelType w:val="multilevel"/>
    <w:tmpl w:val="D9B2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D3BBE"/>
    <w:multiLevelType w:val="hybridMultilevel"/>
    <w:tmpl w:val="3E9A10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5724918"/>
    <w:multiLevelType w:val="hybridMultilevel"/>
    <w:tmpl w:val="596AC064"/>
    <w:lvl w:ilvl="0" w:tplc="8A8CA6C4">
      <w:start w:val="2"/>
      <w:numFmt w:val="bullet"/>
      <w:lvlText w:val="-"/>
      <w:lvlJc w:val="left"/>
      <w:pPr>
        <w:ind w:left="1080" w:hanging="360"/>
      </w:pPr>
      <w:rPr>
        <w:rFonts w:ascii="Calibri" w:eastAsia="Verdan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29957E3D"/>
    <w:multiLevelType w:val="multilevel"/>
    <w:tmpl w:val="7FB4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8430B4"/>
    <w:multiLevelType w:val="hybridMultilevel"/>
    <w:tmpl w:val="28C8C9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F672FAB"/>
    <w:multiLevelType w:val="multilevel"/>
    <w:tmpl w:val="BB624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555609"/>
    <w:multiLevelType w:val="multilevel"/>
    <w:tmpl w:val="B1EC3814"/>
    <w:lvl w:ilvl="0">
      <w:start w:val="4"/>
      <w:numFmt w:val="decimal"/>
      <w:lvlText w:val="%1"/>
      <w:lvlJc w:val="left"/>
      <w:pPr>
        <w:ind w:left="360" w:hanging="360"/>
      </w:pPr>
      <w:rPr>
        <w:rFonts w:hint="default"/>
      </w:rPr>
    </w:lvl>
    <w:lvl w:ilvl="1">
      <w:start w:val="5"/>
      <w:numFmt w:val="decimal"/>
      <w:lvlText w:val="%1.%2"/>
      <w:lvlJc w:val="left"/>
      <w:pPr>
        <w:ind w:left="660" w:hanging="36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1920" w:hanging="72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3840" w:hanging="1440"/>
      </w:pPr>
      <w:rPr>
        <w:rFonts w:hint="default"/>
      </w:rPr>
    </w:lvl>
  </w:abstractNum>
  <w:abstractNum w:abstractNumId="20" w15:restartNumberingAfterBreak="0">
    <w:nsid w:val="32E83938"/>
    <w:multiLevelType w:val="multilevel"/>
    <w:tmpl w:val="BCCA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4D53C4"/>
    <w:multiLevelType w:val="hybridMultilevel"/>
    <w:tmpl w:val="90521B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BB71619"/>
    <w:multiLevelType w:val="multilevel"/>
    <w:tmpl w:val="D7D4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5728C3"/>
    <w:multiLevelType w:val="hybridMultilevel"/>
    <w:tmpl w:val="E9EA56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C7F1868"/>
    <w:multiLevelType w:val="multilevel"/>
    <w:tmpl w:val="13C4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D63023"/>
    <w:multiLevelType w:val="multilevel"/>
    <w:tmpl w:val="A936FEB6"/>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Calibri" w:eastAsia="Verdan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9D61FF"/>
    <w:multiLevelType w:val="hybridMultilevel"/>
    <w:tmpl w:val="593A6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D025BA"/>
    <w:multiLevelType w:val="hybridMultilevel"/>
    <w:tmpl w:val="09A08B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5133868"/>
    <w:multiLevelType w:val="hybridMultilevel"/>
    <w:tmpl w:val="427AB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88E2EF7"/>
    <w:multiLevelType w:val="multilevel"/>
    <w:tmpl w:val="F328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6870A3"/>
    <w:multiLevelType w:val="multilevel"/>
    <w:tmpl w:val="F47A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5B5BEE"/>
    <w:multiLevelType w:val="hybridMultilevel"/>
    <w:tmpl w:val="E5FEDA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46C060F"/>
    <w:multiLevelType w:val="multilevel"/>
    <w:tmpl w:val="5FFE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091DD6"/>
    <w:multiLevelType w:val="multilevel"/>
    <w:tmpl w:val="856CE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3D7455"/>
    <w:multiLevelType w:val="multilevel"/>
    <w:tmpl w:val="6926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6F3EB5"/>
    <w:multiLevelType w:val="hybridMultilevel"/>
    <w:tmpl w:val="AF329E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D31766D"/>
    <w:multiLevelType w:val="multilevel"/>
    <w:tmpl w:val="24E0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B91905"/>
    <w:multiLevelType w:val="hybridMultilevel"/>
    <w:tmpl w:val="433A8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430D3D"/>
    <w:multiLevelType w:val="multilevel"/>
    <w:tmpl w:val="2D6AA4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C025C7"/>
    <w:multiLevelType w:val="multilevel"/>
    <w:tmpl w:val="D38C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335437"/>
    <w:multiLevelType w:val="multilevel"/>
    <w:tmpl w:val="270E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9B87C4F"/>
    <w:multiLevelType w:val="hybridMultilevel"/>
    <w:tmpl w:val="77A2E3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AE34504"/>
    <w:multiLevelType w:val="multilevel"/>
    <w:tmpl w:val="E486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CA2AE9"/>
    <w:multiLevelType w:val="hybridMultilevel"/>
    <w:tmpl w:val="F0A21D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1D01BA0"/>
    <w:multiLevelType w:val="hybridMultilevel"/>
    <w:tmpl w:val="72882E04"/>
    <w:lvl w:ilvl="0" w:tplc="E7CC18B6">
      <w:start w:val="2"/>
      <w:numFmt w:val="bullet"/>
      <w:lvlText w:val="-"/>
      <w:lvlJc w:val="left"/>
      <w:pPr>
        <w:ind w:left="1080" w:hanging="360"/>
      </w:pPr>
      <w:rPr>
        <w:rFonts w:ascii="Calibri" w:eastAsia="Verdan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5" w15:restartNumberingAfterBreak="0">
    <w:nsid w:val="775B2EF8"/>
    <w:multiLevelType w:val="multilevel"/>
    <w:tmpl w:val="2FB6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06586E"/>
    <w:multiLevelType w:val="multilevel"/>
    <w:tmpl w:val="5D2E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8937EE"/>
    <w:multiLevelType w:val="multilevel"/>
    <w:tmpl w:val="C380B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C86659"/>
    <w:multiLevelType w:val="hybridMultilevel"/>
    <w:tmpl w:val="680E64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8883420">
    <w:abstractNumId w:val="21"/>
  </w:num>
  <w:num w:numId="2" w16cid:durableId="29689805">
    <w:abstractNumId w:val="7"/>
  </w:num>
  <w:num w:numId="3" w16cid:durableId="1941986528">
    <w:abstractNumId w:val="23"/>
  </w:num>
  <w:num w:numId="4" w16cid:durableId="1533349054">
    <w:abstractNumId w:val="14"/>
  </w:num>
  <w:num w:numId="5" w16cid:durableId="699664879">
    <w:abstractNumId w:val="48"/>
  </w:num>
  <w:num w:numId="6" w16cid:durableId="89084797">
    <w:abstractNumId w:val="1"/>
  </w:num>
  <w:num w:numId="7" w16cid:durableId="1793547549">
    <w:abstractNumId w:val="8"/>
  </w:num>
  <w:num w:numId="8" w16cid:durableId="905609178">
    <w:abstractNumId w:val="41"/>
  </w:num>
  <w:num w:numId="9" w16cid:durableId="1477726372">
    <w:abstractNumId w:val="9"/>
  </w:num>
  <w:num w:numId="10" w16cid:durableId="223564128">
    <w:abstractNumId w:val="35"/>
  </w:num>
  <w:num w:numId="11" w16cid:durableId="1350135105">
    <w:abstractNumId w:val="28"/>
  </w:num>
  <w:num w:numId="12" w16cid:durableId="1706976948">
    <w:abstractNumId w:val="27"/>
  </w:num>
  <w:num w:numId="13" w16cid:durableId="1939098249">
    <w:abstractNumId w:val="31"/>
  </w:num>
  <w:num w:numId="14" w16cid:durableId="1922907730">
    <w:abstractNumId w:val="6"/>
  </w:num>
  <w:num w:numId="15" w16cid:durableId="1074816609">
    <w:abstractNumId w:val="43"/>
  </w:num>
  <w:num w:numId="16" w16cid:durableId="1872304385">
    <w:abstractNumId w:val="37"/>
  </w:num>
  <w:num w:numId="17" w16cid:durableId="22293710">
    <w:abstractNumId w:val="11"/>
  </w:num>
  <w:num w:numId="18" w16cid:durableId="2142841948">
    <w:abstractNumId w:val="26"/>
  </w:num>
  <w:num w:numId="19" w16cid:durableId="91974707">
    <w:abstractNumId w:val="19"/>
  </w:num>
  <w:num w:numId="20" w16cid:durableId="1509711483">
    <w:abstractNumId w:val="40"/>
  </w:num>
  <w:num w:numId="21" w16cid:durableId="1824004558">
    <w:abstractNumId w:val="13"/>
  </w:num>
  <w:num w:numId="22" w16cid:durableId="1646353579">
    <w:abstractNumId w:val="2"/>
  </w:num>
  <w:num w:numId="23" w16cid:durableId="1968193861">
    <w:abstractNumId w:val="3"/>
  </w:num>
  <w:num w:numId="24" w16cid:durableId="1318874887">
    <w:abstractNumId w:val="18"/>
  </w:num>
  <w:num w:numId="25" w16cid:durableId="1588540721">
    <w:abstractNumId w:val="24"/>
  </w:num>
  <w:num w:numId="26" w16cid:durableId="1434588180">
    <w:abstractNumId w:val="29"/>
  </w:num>
  <w:num w:numId="27" w16cid:durableId="163320214">
    <w:abstractNumId w:val="47"/>
  </w:num>
  <w:num w:numId="28" w16cid:durableId="1286814838">
    <w:abstractNumId w:val="5"/>
  </w:num>
  <w:num w:numId="29" w16cid:durableId="12070981">
    <w:abstractNumId w:val="22"/>
  </w:num>
  <w:num w:numId="30" w16cid:durableId="1987511460">
    <w:abstractNumId w:val="16"/>
  </w:num>
  <w:num w:numId="31" w16cid:durableId="1377702998">
    <w:abstractNumId w:val="39"/>
  </w:num>
  <w:num w:numId="32" w16cid:durableId="1747221785">
    <w:abstractNumId w:val="38"/>
  </w:num>
  <w:num w:numId="33" w16cid:durableId="1267539003">
    <w:abstractNumId w:val="4"/>
  </w:num>
  <w:num w:numId="34" w16cid:durableId="834956924">
    <w:abstractNumId w:val="33"/>
  </w:num>
  <w:num w:numId="35" w16cid:durableId="964042364">
    <w:abstractNumId w:val="0"/>
  </w:num>
  <w:num w:numId="36" w16cid:durableId="1115489441">
    <w:abstractNumId w:val="15"/>
  </w:num>
  <w:num w:numId="37" w16cid:durableId="596058270">
    <w:abstractNumId w:val="44"/>
  </w:num>
  <w:num w:numId="38" w16cid:durableId="1407145739">
    <w:abstractNumId w:val="46"/>
  </w:num>
  <w:num w:numId="39" w16cid:durableId="264769125">
    <w:abstractNumId w:val="20"/>
  </w:num>
  <w:num w:numId="40" w16cid:durableId="1498379743">
    <w:abstractNumId w:val="45"/>
  </w:num>
  <w:num w:numId="41" w16cid:durableId="1212115104">
    <w:abstractNumId w:val="12"/>
  </w:num>
  <w:num w:numId="42" w16cid:durableId="1488545900">
    <w:abstractNumId w:val="32"/>
  </w:num>
  <w:num w:numId="43" w16cid:durableId="1755005600">
    <w:abstractNumId w:val="17"/>
  </w:num>
  <w:num w:numId="44" w16cid:durableId="550730534">
    <w:abstractNumId w:val="30"/>
  </w:num>
  <w:num w:numId="45" w16cid:durableId="1073046312">
    <w:abstractNumId w:val="25"/>
  </w:num>
  <w:num w:numId="46" w16cid:durableId="1106123257">
    <w:abstractNumId w:val="36"/>
  </w:num>
  <w:num w:numId="47" w16cid:durableId="524102174">
    <w:abstractNumId w:val="10"/>
  </w:num>
  <w:num w:numId="48" w16cid:durableId="1889106053">
    <w:abstractNumId w:val="34"/>
  </w:num>
  <w:num w:numId="49" w16cid:durableId="2067752002">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9AB"/>
    <w:rsid w:val="000141CD"/>
    <w:rsid w:val="00020713"/>
    <w:rsid w:val="000424B1"/>
    <w:rsid w:val="000635AD"/>
    <w:rsid w:val="00076688"/>
    <w:rsid w:val="00082D51"/>
    <w:rsid w:val="000861E0"/>
    <w:rsid w:val="00086369"/>
    <w:rsid w:val="00087335"/>
    <w:rsid w:val="000A2108"/>
    <w:rsid w:val="000B6047"/>
    <w:rsid w:val="000C25B1"/>
    <w:rsid w:val="000C6C12"/>
    <w:rsid w:val="000D7C24"/>
    <w:rsid w:val="000E3F44"/>
    <w:rsid w:val="000F37E9"/>
    <w:rsid w:val="00101CA9"/>
    <w:rsid w:val="00120A55"/>
    <w:rsid w:val="00123E1C"/>
    <w:rsid w:val="00151235"/>
    <w:rsid w:val="00157D8C"/>
    <w:rsid w:val="001635E9"/>
    <w:rsid w:val="001636B0"/>
    <w:rsid w:val="00181C6D"/>
    <w:rsid w:val="00186E57"/>
    <w:rsid w:val="00187837"/>
    <w:rsid w:val="001C5172"/>
    <w:rsid w:val="001F23B2"/>
    <w:rsid w:val="00204766"/>
    <w:rsid w:val="00210FA3"/>
    <w:rsid w:val="00215FD5"/>
    <w:rsid w:val="00260EE6"/>
    <w:rsid w:val="00275177"/>
    <w:rsid w:val="002901B2"/>
    <w:rsid w:val="002A69FF"/>
    <w:rsid w:val="002C49AB"/>
    <w:rsid w:val="002D0275"/>
    <w:rsid w:val="002D578E"/>
    <w:rsid w:val="002D62AE"/>
    <w:rsid w:val="002E7FB7"/>
    <w:rsid w:val="002F17DC"/>
    <w:rsid w:val="002F4C7A"/>
    <w:rsid w:val="003045C1"/>
    <w:rsid w:val="003142B4"/>
    <w:rsid w:val="003223A4"/>
    <w:rsid w:val="003338AD"/>
    <w:rsid w:val="00334190"/>
    <w:rsid w:val="003345B1"/>
    <w:rsid w:val="0034685C"/>
    <w:rsid w:val="00350566"/>
    <w:rsid w:val="00353FA1"/>
    <w:rsid w:val="0036068F"/>
    <w:rsid w:val="00372BC0"/>
    <w:rsid w:val="003A413B"/>
    <w:rsid w:val="003A635B"/>
    <w:rsid w:val="003C2433"/>
    <w:rsid w:val="003C64E4"/>
    <w:rsid w:val="003C6F1D"/>
    <w:rsid w:val="003D5325"/>
    <w:rsid w:val="003E148D"/>
    <w:rsid w:val="003E3426"/>
    <w:rsid w:val="003E6D23"/>
    <w:rsid w:val="003F0991"/>
    <w:rsid w:val="00410949"/>
    <w:rsid w:val="004126B1"/>
    <w:rsid w:val="004129A4"/>
    <w:rsid w:val="00427632"/>
    <w:rsid w:val="00432F31"/>
    <w:rsid w:val="004334A0"/>
    <w:rsid w:val="0047320A"/>
    <w:rsid w:val="00473F9C"/>
    <w:rsid w:val="00475BDB"/>
    <w:rsid w:val="00484474"/>
    <w:rsid w:val="0048549A"/>
    <w:rsid w:val="004860A5"/>
    <w:rsid w:val="004C31CD"/>
    <w:rsid w:val="004C68F3"/>
    <w:rsid w:val="004D0C1F"/>
    <w:rsid w:val="004D6FE9"/>
    <w:rsid w:val="004F312A"/>
    <w:rsid w:val="004F36BE"/>
    <w:rsid w:val="0050044D"/>
    <w:rsid w:val="00531E7E"/>
    <w:rsid w:val="00545EA8"/>
    <w:rsid w:val="00546BD5"/>
    <w:rsid w:val="0057168C"/>
    <w:rsid w:val="005D317F"/>
    <w:rsid w:val="005D3ACC"/>
    <w:rsid w:val="005D569B"/>
    <w:rsid w:val="005E1F1A"/>
    <w:rsid w:val="005E4C72"/>
    <w:rsid w:val="00603C30"/>
    <w:rsid w:val="00621882"/>
    <w:rsid w:val="006267FD"/>
    <w:rsid w:val="006301D8"/>
    <w:rsid w:val="00633330"/>
    <w:rsid w:val="00633DA7"/>
    <w:rsid w:val="00637034"/>
    <w:rsid w:val="006407BB"/>
    <w:rsid w:val="00661770"/>
    <w:rsid w:val="00662936"/>
    <w:rsid w:val="00662E42"/>
    <w:rsid w:val="00671F7D"/>
    <w:rsid w:val="00673284"/>
    <w:rsid w:val="00694F88"/>
    <w:rsid w:val="00694FBF"/>
    <w:rsid w:val="006A3877"/>
    <w:rsid w:val="006D17A7"/>
    <w:rsid w:val="006D66E0"/>
    <w:rsid w:val="00702184"/>
    <w:rsid w:val="007252FF"/>
    <w:rsid w:val="00745DB6"/>
    <w:rsid w:val="007521C5"/>
    <w:rsid w:val="0076484E"/>
    <w:rsid w:val="007760D9"/>
    <w:rsid w:val="00784F69"/>
    <w:rsid w:val="007922BB"/>
    <w:rsid w:val="00793C56"/>
    <w:rsid w:val="007A3F74"/>
    <w:rsid w:val="007E2E02"/>
    <w:rsid w:val="007E3E5C"/>
    <w:rsid w:val="007E6FA3"/>
    <w:rsid w:val="007E7452"/>
    <w:rsid w:val="007F4953"/>
    <w:rsid w:val="008056E8"/>
    <w:rsid w:val="00833AC6"/>
    <w:rsid w:val="00842DA5"/>
    <w:rsid w:val="008447D3"/>
    <w:rsid w:val="00850732"/>
    <w:rsid w:val="008516E6"/>
    <w:rsid w:val="008616CE"/>
    <w:rsid w:val="00881807"/>
    <w:rsid w:val="00886017"/>
    <w:rsid w:val="00887B70"/>
    <w:rsid w:val="008B57F8"/>
    <w:rsid w:val="008D4EA9"/>
    <w:rsid w:val="008D5E13"/>
    <w:rsid w:val="008D7EC5"/>
    <w:rsid w:val="00901E37"/>
    <w:rsid w:val="009165DE"/>
    <w:rsid w:val="009343E6"/>
    <w:rsid w:val="00954A36"/>
    <w:rsid w:val="009607D4"/>
    <w:rsid w:val="00966C5C"/>
    <w:rsid w:val="009803D9"/>
    <w:rsid w:val="0098075B"/>
    <w:rsid w:val="00980878"/>
    <w:rsid w:val="009918EF"/>
    <w:rsid w:val="0099264D"/>
    <w:rsid w:val="00995DBA"/>
    <w:rsid w:val="009A6B27"/>
    <w:rsid w:val="009C3949"/>
    <w:rsid w:val="009D0FBF"/>
    <w:rsid w:val="009E7BF1"/>
    <w:rsid w:val="00A03C94"/>
    <w:rsid w:val="00A36ED3"/>
    <w:rsid w:val="00A460FB"/>
    <w:rsid w:val="00A525FB"/>
    <w:rsid w:val="00A52995"/>
    <w:rsid w:val="00A53816"/>
    <w:rsid w:val="00A81A38"/>
    <w:rsid w:val="00A94C00"/>
    <w:rsid w:val="00A95D14"/>
    <w:rsid w:val="00AB73FC"/>
    <w:rsid w:val="00AD0231"/>
    <w:rsid w:val="00AD031A"/>
    <w:rsid w:val="00AD165F"/>
    <w:rsid w:val="00B0789F"/>
    <w:rsid w:val="00B23831"/>
    <w:rsid w:val="00B30FFA"/>
    <w:rsid w:val="00B46A86"/>
    <w:rsid w:val="00B50BA3"/>
    <w:rsid w:val="00B62682"/>
    <w:rsid w:val="00BD23DD"/>
    <w:rsid w:val="00BE35EB"/>
    <w:rsid w:val="00C25AF8"/>
    <w:rsid w:val="00C26BF5"/>
    <w:rsid w:val="00C33536"/>
    <w:rsid w:val="00C452A6"/>
    <w:rsid w:val="00C95845"/>
    <w:rsid w:val="00CE2769"/>
    <w:rsid w:val="00CE6CC1"/>
    <w:rsid w:val="00CF6752"/>
    <w:rsid w:val="00D17D6A"/>
    <w:rsid w:val="00D24E97"/>
    <w:rsid w:val="00D33B2C"/>
    <w:rsid w:val="00D51945"/>
    <w:rsid w:val="00D6358F"/>
    <w:rsid w:val="00D700A4"/>
    <w:rsid w:val="00D867FB"/>
    <w:rsid w:val="00D963B0"/>
    <w:rsid w:val="00D96D01"/>
    <w:rsid w:val="00D96E59"/>
    <w:rsid w:val="00DA4585"/>
    <w:rsid w:val="00DA49F5"/>
    <w:rsid w:val="00DB33EC"/>
    <w:rsid w:val="00DB66AB"/>
    <w:rsid w:val="00DC18A4"/>
    <w:rsid w:val="00DE22D7"/>
    <w:rsid w:val="00DE2889"/>
    <w:rsid w:val="00DF0FE9"/>
    <w:rsid w:val="00DF6ACC"/>
    <w:rsid w:val="00E050B6"/>
    <w:rsid w:val="00E1241C"/>
    <w:rsid w:val="00E357D1"/>
    <w:rsid w:val="00E4344A"/>
    <w:rsid w:val="00E672B7"/>
    <w:rsid w:val="00E72537"/>
    <w:rsid w:val="00E96D60"/>
    <w:rsid w:val="00EA2FF7"/>
    <w:rsid w:val="00EA5790"/>
    <w:rsid w:val="00EA66D4"/>
    <w:rsid w:val="00EB0939"/>
    <w:rsid w:val="00EB40B3"/>
    <w:rsid w:val="00EB6E66"/>
    <w:rsid w:val="00ED3AFC"/>
    <w:rsid w:val="00EE0E09"/>
    <w:rsid w:val="00EE25F5"/>
    <w:rsid w:val="00EE2C54"/>
    <w:rsid w:val="00EF771C"/>
    <w:rsid w:val="00F0326C"/>
    <w:rsid w:val="00F0689A"/>
    <w:rsid w:val="00F15635"/>
    <w:rsid w:val="00F40360"/>
    <w:rsid w:val="00F77F14"/>
    <w:rsid w:val="00F819B5"/>
    <w:rsid w:val="00F878B3"/>
    <w:rsid w:val="00F87AEE"/>
    <w:rsid w:val="00F94FDB"/>
    <w:rsid w:val="00F97445"/>
    <w:rsid w:val="00FA2C7D"/>
    <w:rsid w:val="00FB5756"/>
    <w:rsid w:val="00FB6A79"/>
    <w:rsid w:val="00FD4984"/>
    <w:rsid w:val="00FE0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1C1A7"/>
  <w15:docId w15:val="{A66AD7C8-8366-4A1B-8F81-AD012000A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Verdana" w:eastAsia="Verdana" w:hAnsi="Verdana" w:cs="Verdana"/>
    </w:rPr>
  </w:style>
  <w:style w:type="paragraph" w:styleId="Heading1">
    <w:name w:val="heading 1"/>
    <w:basedOn w:val="Normal"/>
    <w:link w:val="Heading1Char"/>
    <w:uiPriority w:val="1"/>
    <w:qFormat/>
    <w:rsid w:val="00475BDB"/>
    <w:pPr>
      <w:ind w:left="300"/>
      <w:outlineLvl w:val="0"/>
    </w:pPr>
    <w:rPr>
      <w:rFonts w:asciiTheme="majorHAnsi" w:eastAsia="Arial" w:hAnsiTheme="majorHAnsi" w:cs="Arial"/>
      <w:b/>
      <w:bCs/>
      <w:sz w:val="28"/>
      <w:szCs w:val="28"/>
    </w:rPr>
  </w:style>
  <w:style w:type="paragraph" w:styleId="Heading2">
    <w:name w:val="heading 2"/>
    <w:basedOn w:val="Normal"/>
    <w:link w:val="Heading2Char"/>
    <w:uiPriority w:val="1"/>
    <w:qFormat/>
    <w:rsid w:val="00475BDB"/>
    <w:pPr>
      <w:ind w:left="300"/>
      <w:outlineLvl w:val="1"/>
    </w:pPr>
    <w:rPr>
      <w:rFonts w:asciiTheme="majorHAnsi" w:eastAsia="Arial" w:hAnsiTheme="majorHAnsi" w:cs="Arial"/>
      <w:b/>
      <w:bCs/>
      <w:sz w:val="24"/>
      <w:szCs w:val="24"/>
    </w:rPr>
  </w:style>
  <w:style w:type="paragraph" w:styleId="Heading3">
    <w:name w:val="heading 3"/>
    <w:basedOn w:val="Normal"/>
    <w:link w:val="Heading3Char"/>
    <w:uiPriority w:val="1"/>
    <w:qFormat/>
    <w:pPr>
      <w:spacing w:before="175"/>
      <w:ind w:left="300"/>
      <w:outlineLvl w:val="2"/>
    </w:pPr>
    <w:rPr>
      <w:rFonts w:ascii="Arial" w:eastAsia="Arial" w:hAnsi="Arial" w:cs="Arial"/>
      <w:b/>
      <w:bCs/>
      <w:sz w:val="20"/>
      <w:szCs w:val="20"/>
    </w:rPr>
  </w:style>
  <w:style w:type="paragraph" w:styleId="Heading4">
    <w:name w:val="heading 4"/>
    <w:basedOn w:val="Normal"/>
    <w:next w:val="Normal"/>
    <w:link w:val="Heading4Char"/>
    <w:uiPriority w:val="9"/>
    <w:unhideWhenUsed/>
    <w:qFormat/>
    <w:rsid w:val="00FA2C7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pPr>
    <w:rPr>
      <w:rFonts w:asciiTheme="minorHAnsi" w:hAnsiTheme="minorHAnsi" w:cstheme="minorHAnsi"/>
      <w:b/>
      <w:bCs/>
      <w:i/>
      <w:iCs/>
      <w:sz w:val="24"/>
      <w:szCs w:val="24"/>
    </w:rPr>
  </w:style>
  <w:style w:type="paragraph" w:styleId="TOC2">
    <w:name w:val="toc 2"/>
    <w:basedOn w:val="Normal"/>
    <w:uiPriority w:val="39"/>
    <w:qFormat/>
    <w:pPr>
      <w:spacing w:before="120"/>
      <w:ind w:left="220"/>
    </w:pPr>
    <w:rPr>
      <w:rFonts w:asciiTheme="minorHAnsi" w:hAnsiTheme="minorHAnsi" w:cstheme="minorHAnsi"/>
      <w:b/>
      <w:bCs/>
    </w:rPr>
  </w:style>
  <w:style w:type="paragraph" w:styleId="BodyText">
    <w:name w:val="Body Text"/>
    <w:basedOn w:val="Normal"/>
    <w:link w:val="BodyTextChar"/>
    <w:uiPriority w:val="1"/>
    <w:qFormat/>
    <w:rsid w:val="008B57F8"/>
    <w:rPr>
      <w:rFonts w:asciiTheme="minorHAnsi" w:hAnsiTheme="minorHAnsi"/>
      <w:sz w:val="20"/>
      <w:szCs w:val="19"/>
    </w:rPr>
  </w:style>
  <w:style w:type="paragraph" w:styleId="ListParagraph">
    <w:name w:val="List Paragraph"/>
    <w:basedOn w:val="Normal"/>
    <w:uiPriority w:val="1"/>
    <w:qFormat/>
    <w:pPr>
      <w:spacing w:before="170"/>
      <w:ind w:left="102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8075B"/>
    <w:pPr>
      <w:tabs>
        <w:tab w:val="center" w:pos="4680"/>
        <w:tab w:val="right" w:pos="9360"/>
      </w:tabs>
    </w:pPr>
  </w:style>
  <w:style w:type="character" w:customStyle="1" w:styleId="HeaderChar">
    <w:name w:val="Header Char"/>
    <w:basedOn w:val="DefaultParagraphFont"/>
    <w:link w:val="Header"/>
    <w:uiPriority w:val="99"/>
    <w:rsid w:val="0098075B"/>
    <w:rPr>
      <w:rFonts w:ascii="Verdana" w:eastAsia="Verdana" w:hAnsi="Verdana" w:cs="Verdana"/>
    </w:rPr>
  </w:style>
  <w:style w:type="paragraph" w:styleId="Footer">
    <w:name w:val="footer"/>
    <w:basedOn w:val="Normal"/>
    <w:link w:val="FooterChar"/>
    <w:uiPriority w:val="99"/>
    <w:unhideWhenUsed/>
    <w:rsid w:val="0098075B"/>
    <w:pPr>
      <w:tabs>
        <w:tab w:val="center" w:pos="4680"/>
        <w:tab w:val="right" w:pos="9360"/>
      </w:tabs>
    </w:pPr>
  </w:style>
  <w:style w:type="character" w:customStyle="1" w:styleId="FooterChar">
    <w:name w:val="Footer Char"/>
    <w:basedOn w:val="DefaultParagraphFont"/>
    <w:link w:val="Footer"/>
    <w:uiPriority w:val="99"/>
    <w:rsid w:val="0098075B"/>
    <w:rPr>
      <w:rFonts w:ascii="Verdana" w:eastAsia="Verdana" w:hAnsi="Verdana" w:cs="Verdana"/>
    </w:rPr>
  </w:style>
  <w:style w:type="character" w:customStyle="1" w:styleId="BodyTextChar">
    <w:name w:val="Body Text Char"/>
    <w:basedOn w:val="DefaultParagraphFont"/>
    <w:link w:val="BodyText"/>
    <w:uiPriority w:val="1"/>
    <w:rsid w:val="008B57F8"/>
    <w:rPr>
      <w:rFonts w:eastAsia="Verdana" w:cs="Verdana"/>
      <w:sz w:val="20"/>
      <w:szCs w:val="19"/>
    </w:rPr>
  </w:style>
  <w:style w:type="character" w:customStyle="1" w:styleId="Heading2Char">
    <w:name w:val="Heading 2 Char"/>
    <w:basedOn w:val="DefaultParagraphFont"/>
    <w:link w:val="Heading2"/>
    <w:uiPriority w:val="1"/>
    <w:rsid w:val="00475BDB"/>
    <w:rPr>
      <w:rFonts w:asciiTheme="majorHAnsi" w:eastAsia="Arial" w:hAnsiTheme="majorHAnsi" w:cs="Arial"/>
      <w:b/>
      <w:bCs/>
      <w:sz w:val="24"/>
      <w:szCs w:val="24"/>
    </w:rPr>
  </w:style>
  <w:style w:type="character" w:customStyle="1" w:styleId="Heading3Char">
    <w:name w:val="Heading 3 Char"/>
    <w:basedOn w:val="DefaultParagraphFont"/>
    <w:link w:val="Heading3"/>
    <w:uiPriority w:val="1"/>
    <w:rsid w:val="00082D51"/>
    <w:rPr>
      <w:rFonts w:ascii="Arial" w:eastAsia="Arial" w:hAnsi="Arial" w:cs="Arial"/>
      <w:b/>
      <w:bCs/>
      <w:sz w:val="20"/>
      <w:szCs w:val="20"/>
    </w:rPr>
  </w:style>
  <w:style w:type="character" w:customStyle="1" w:styleId="Heading1Char">
    <w:name w:val="Heading 1 Char"/>
    <w:basedOn w:val="DefaultParagraphFont"/>
    <w:link w:val="Heading1"/>
    <w:uiPriority w:val="1"/>
    <w:rsid w:val="00475BDB"/>
    <w:rPr>
      <w:rFonts w:asciiTheme="majorHAnsi" w:eastAsia="Arial" w:hAnsiTheme="majorHAnsi" w:cs="Arial"/>
      <w:b/>
      <w:bCs/>
      <w:sz w:val="28"/>
      <w:szCs w:val="28"/>
    </w:rPr>
  </w:style>
  <w:style w:type="paragraph" w:styleId="TOCHeading">
    <w:name w:val="TOC Heading"/>
    <w:basedOn w:val="Heading1"/>
    <w:next w:val="Normal"/>
    <w:uiPriority w:val="39"/>
    <w:unhideWhenUsed/>
    <w:qFormat/>
    <w:rsid w:val="00484474"/>
    <w:pPr>
      <w:keepNext/>
      <w:keepLines/>
      <w:widowControl/>
      <w:autoSpaceDE/>
      <w:autoSpaceDN/>
      <w:spacing w:before="240" w:line="259" w:lineRule="auto"/>
      <w:ind w:left="0"/>
      <w:outlineLvl w:val="9"/>
    </w:pPr>
    <w:rPr>
      <w:rFonts w:eastAsiaTheme="majorEastAsia" w:cstheme="majorBidi"/>
      <w:b w:val="0"/>
      <w:bCs w:val="0"/>
      <w:color w:val="2F5496" w:themeColor="accent1" w:themeShade="BF"/>
      <w:sz w:val="32"/>
      <w:szCs w:val="32"/>
    </w:rPr>
  </w:style>
  <w:style w:type="paragraph" w:styleId="TOC3">
    <w:name w:val="toc 3"/>
    <w:basedOn w:val="Normal"/>
    <w:next w:val="Normal"/>
    <w:autoRedefine/>
    <w:uiPriority w:val="39"/>
    <w:unhideWhenUsed/>
    <w:rsid w:val="00484474"/>
    <w:pPr>
      <w:ind w:left="440"/>
    </w:pPr>
    <w:rPr>
      <w:rFonts w:asciiTheme="minorHAnsi" w:hAnsiTheme="minorHAnsi" w:cstheme="minorHAnsi"/>
      <w:sz w:val="20"/>
      <w:szCs w:val="20"/>
    </w:rPr>
  </w:style>
  <w:style w:type="character" w:styleId="Hyperlink">
    <w:name w:val="Hyperlink"/>
    <w:basedOn w:val="DefaultParagraphFont"/>
    <w:uiPriority w:val="99"/>
    <w:unhideWhenUsed/>
    <w:rsid w:val="00484474"/>
    <w:rPr>
      <w:color w:val="0563C1" w:themeColor="hyperlink"/>
      <w:u w:val="single"/>
    </w:rPr>
  </w:style>
  <w:style w:type="paragraph" w:styleId="NormalWeb">
    <w:name w:val="Normal (Web)"/>
    <w:basedOn w:val="Normal"/>
    <w:uiPriority w:val="99"/>
    <w:unhideWhenUsed/>
    <w:rsid w:val="005E1F1A"/>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H1">
    <w:name w:val="H1"/>
    <w:basedOn w:val="Normal"/>
    <w:rsid w:val="00372BC0"/>
    <w:pPr>
      <w:widowControl/>
      <w:autoSpaceDE/>
      <w:autoSpaceDN/>
      <w:spacing w:before="120" w:after="120"/>
      <w:ind w:left="431"/>
      <w:jc w:val="both"/>
    </w:pPr>
    <w:rPr>
      <w:rFonts w:ascii="Arial" w:eastAsia="Times New Roman" w:hAnsi="Arial" w:cs="Times New Roman"/>
      <w:bCs/>
      <w:szCs w:val="20"/>
      <w:lang w:val="en-GB"/>
    </w:rPr>
  </w:style>
  <w:style w:type="character" w:customStyle="1" w:styleId="ph">
    <w:name w:val="ph"/>
    <w:basedOn w:val="DefaultParagraphFont"/>
    <w:rsid w:val="008D4EA9"/>
  </w:style>
  <w:style w:type="paragraph" w:customStyle="1" w:styleId="H2">
    <w:name w:val="H2"/>
    <w:basedOn w:val="Normal"/>
    <w:rsid w:val="003338AD"/>
    <w:pPr>
      <w:widowControl/>
      <w:autoSpaceDE/>
      <w:autoSpaceDN/>
      <w:spacing w:before="120" w:after="120"/>
      <w:ind w:left="720"/>
      <w:jc w:val="both"/>
    </w:pPr>
    <w:rPr>
      <w:rFonts w:ascii="Arial" w:eastAsia="Times New Roman" w:hAnsi="Arial" w:cs="Times New Roman"/>
      <w:szCs w:val="20"/>
      <w:lang w:val="en-GB"/>
    </w:rPr>
  </w:style>
  <w:style w:type="character" w:styleId="Emphasis">
    <w:name w:val="Emphasis"/>
    <w:basedOn w:val="DefaultParagraphFont"/>
    <w:uiPriority w:val="20"/>
    <w:qFormat/>
    <w:rsid w:val="003A635B"/>
    <w:rPr>
      <w:i/>
      <w:iCs/>
    </w:rPr>
  </w:style>
  <w:style w:type="paragraph" w:customStyle="1" w:styleId="shortdesc">
    <w:name w:val="shortdesc"/>
    <w:basedOn w:val="Normal"/>
    <w:rsid w:val="00887B70"/>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p">
    <w:name w:val="p"/>
    <w:basedOn w:val="Normal"/>
    <w:rsid w:val="00887B70"/>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23E1C"/>
    <w:rPr>
      <w:rFonts w:ascii="Courier New" w:eastAsia="Times New Roman" w:hAnsi="Courier New" w:cs="Courier New"/>
      <w:sz w:val="20"/>
      <w:szCs w:val="20"/>
    </w:rPr>
  </w:style>
  <w:style w:type="paragraph" w:customStyle="1" w:styleId="Pa8">
    <w:name w:val="Pa8"/>
    <w:basedOn w:val="Normal"/>
    <w:next w:val="Normal"/>
    <w:uiPriority w:val="99"/>
    <w:rsid w:val="0034685C"/>
    <w:pPr>
      <w:widowControl/>
      <w:adjustRightInd w:val="0"/>
      <w:spacing w:line="171" w:lineRule="atLeast"/>
    </w:pPr>
    <w:rPr>
      <w:rFonts w:ascii="Arial" w:eastAsiaTheme="minorHAnsi" w:hAnsi="Arial" w:cs="Arial"/>
      <w:sz w:val="24"/>
      <w:szCs w:val="24"/>
    </w:rPr>
  </w:style>
  <w:style w:type="paragraph" w:customStyle="1" w:styleId="Pa9">
    <w:name w:val="Pa9"/>
    <w:basedOn w:val="Normal"/>
    <w:next w:val="Normal"/>
    <w:uiPriority w:val="99"/>
    <w:rsid w:val="0034685C"/>
    <w:pPr>
      <w:widowControl/>
      <w:adjustRightInd w:val="0"/>
      <w:spacing w:line="201" w:lineRule="atLeast"/>
    </w:pPr>
    <w:rPr>
      <w:rFonts w:ascii="Arial" w:eastAsiaTheme="minorHAnsi" w:hAnsi="Arial" w:cs="Arial"/>
      <w:sz w:val="24"/>
      <w:szCs w:val="24"/>
    </w:rPr>
  </w:style>
  <w:style w:type="paragraph" w:customStyle="1" w:styleId="Default">
    <w:name w:val="Default"/>
    <w:rsid w:val="0034685C"/>
    <w:pPr>
      <w:widowControl/>
      <w:adjustRightInd w:val="0"/>
    </w:pPr>
    <w:rPr>
      <w:rFonts w:ascii="Arial" w:hAnsi="Arial" w:cs="Arial"/>
      <w:color w:val="000000"/>
      <w:sz w:val="24"/>
      <w:szCs w:val="24"/>
    </w:rPr>
  </w:style>
  <w:style w:type="paragraph" w:customStyle="1" w:styleId="Pa5">
    <w:name w:val="Pa5"/>
    <w:basedOn w:val="Default"/>
    <w:next w:val="Default"/>
    <w:uiPriority w:val="99"/>
    <w:rsid w:val="000861E0"/>
    <w:pPr>
      <w:spacing w:line="301" w:lineRule="atLeast"/>
    </w:pPr>
    <w:rPr>
      <w:color w:val="auto"/>
    </w:rPr>
  </w:style>
  <w:style w:type="paragraph" w:styleId="TOC4">
    <w:name w:val="toc 4"/>
    <w:basedOn w:val="Normal"/>
    <w:next w:val="Normal"/>
    <w:autoRedefine/>
    <w:uiPriority w:val="39"/>
    <w:unhideWhenUsed/>
    <w:rsid w:val="00B23831"/>
    <w:pPr>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B23831"/>
    <w:pPr>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B23831"/>
    <w:pPr>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B23831"/>
    <w:pPr>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B23831"/>
    <w:pPr>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B23831"/>
    <w:pPr>
      <w:ind w:left="1760"/>
    </w:pPr>
    <w:rPr>
      <w:rFonts w:asciiTheme="minorHAnsi" w:hAnsiTheme="minorHAnsi" w:cstheme="minorHAnsi"/>
      <w:sz w:val="20"/>
      <w:szCs w:val="20"/>
    </w:rPr>
  </w:style>
  <w:style w:type="character" w:customStyle="1" w:styleId="UnresolvedMention1">
    <w:name w:val="Unresolved Mention1"/>
    <w:basedOn w:val="DefaultParagraphFont"/>
    <w:uiPriority w:val="99"/>
    <w:semiHidden/>
    <w:unhideWhenUsed/>
    <w:rsid w:val="00E1241C"/>
    <w:rPr>
      <w:color w:val="605E5C"/>
      <w:shd w:val="clear" w:color="auto" w:fill="E1DFDD"/>
    </w:rPr>
  </w:style>
  <w:style w:type="paragraph" w:styleId="Revision">
    <w:name w:val="Revision"/>
    <w:hidden/>
    <w:uiPriority w:val="99"/>
    <w:semiHidden/>
    <w:rsid w:val="006407BB"/>
    <w:pPr>
      <w:widowControl/>
      <w:autoSpaceDE/>
      <w:autoSpaceDN/>
    </w:pPr>
    <w:rPr>
      <w:rFonts w:ascii="Verdana" w:eastAsia="Verdana" w:hAnsi="Verdana" w:cs="Verdana"/>
    </w:rPr>
  </w:style>
  <w:style w:type="character" w:styleId="FollowedHyperlink">
    <w:name w:val="FollowedHyperlink"/>
    <w:basedOn w:val="DefaultParagraphFont"/>
    <w:uiPriority w:val="99"/>
    <w:semiHidden/>
    <w:unhideWhenUsed/>
    <w:rsid w:val="004334A0"/>
    <w:rPr>
      <w:color w:val="954F72" w:themeColor="followedHyperlink"/>
      <w:u w:val="single"/>
    </w:rPr>
  </w:style>
  <w:style w:type="character" w:styleId="Strong">
    <w:name w:val="Strong"/>
    <w:basedOn w:val="DefaultParagraphFont"/>
    <w:uiPriority w:val="22"/>
    <w:qFormat/>
    <w:rsid w:val="00086369"/>
    <w:rPr>
      <w:b/>
      <w:bCs/>
    </w:rPr>
  </w:style>
  <w:style w:type="character" w:styleId="UnresolvedMention">
    <w:name w:val="Unresolved Mention"/>
    <w:basedOn w:val="DefaultParagraphFont"/>
    <w:uiPriority w:val="99"/>
    <w:semiHidden/>
    <w:unhideWhenUsed/>
    <w:rsid w:val="00995DBA"/>
    <w:rPr>
      <w:color w:val="605E5C"/>
      <w:shd w:val="clear" w:color="auto" w:fill="E1DFDD"/>
    </w:rPr>
  </w:style>
  <w:style w:type="character" w:customStyle="1" w:styleId="Heading4Char">
    <w:name w:val="Heading 4 Char"/>
    <w:basedOn w:val="DefaultParagraphFont"/>
    <w:link w:val="Heading4"/>
    <w:uiPriority w:val="9"/>
    <w:rsid w:val="00FA2C7D"/>
    <w:rPr>
      <w:rFonts w:asciiTheme="majorHAnsi" w:eastAsiaTheme="majorEastAsia" w:hAnsiTheme="majorHAnsi" w:cstheme="majorBidi"/>
      <w:i/>
      <w:iCs/>
      <w:color w:val="2F5496" w:themeColor="accent1" w:themeShade="BF"/>
    </w:rPr>
  </w:style>
  <w:style w:type="character" w:customStyle="1" w:styleId="katex-mathml">
    <w:name w:val="katex-mathml"/>
    <w:basedOn w:val="DefaultParagraphFont"/>
    <w:rsid w:val="00D963B0"/>
  </w:style>
  <w:style w:type="character" w:customStyle="1" w:styleId="mord">
    <w:name w:val="mord"/>
    <w:basedOn w:val="DefaultParagraphFont"/>
    <w:rsid w:val="00D963B0"/>
  </w:style>
  <w:style w:type="character" w:customStyle="1" w:styleId="mrel">
    <w:name w:val="mrel"/>
    <w:basedOn w:val="DefaultParagraphFont"/>
    <w:rsid w:val="00D963B0"/>
  </w:style>
  <w:style w:type="character" w:customStyle="1" w:styleId="mpunct">
    <w:name w:val="mpunct"/>
    <w:basedOn w:val="DefaultParagraphFont"/>
    <w:rsid w:val="00D963B0"/>
  </w:style>
  <w:style w:type="character" w:customStyle="1" w:styleId="vlist-s">
    <w:name w:val="vlist-s"/>
    <w:basedOn w:val="DefaultParagraphFont"/>
    <w:rsid w:val="00D963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562950">
      <w:bodyDiv w:val="1"/>
      <w:marLeft w:val="0"/>
      <w:marRight w:val="0"/>
      <w:marTop w:val="0"/>
      <w:marBottom w:val="0"/>
      <w:divBdr>
        <w:top w:val="none" w:sz="0" w:space="0" w:color="auto"/>
        <w:left w:val="none" w:sz="0" w:space="0" w:color="auto"/>
        <w:bottom w:val="none" w:sz="0" w:space="0" w:color="auto"/>
        <w:right w:val="none" w:sz="0" w:space="0" w:color="auto"/>
      </w:divBdr>
    </w:div>
    <w:div w:id="178353010">
      <w:bodyDiv w:val="1"/>
      <w:marLeft w:val="0"/>
      <w:marRight w:val="0"/>
      <w:marTop w:val="0"/>
      <w:marBottom w:val="0"/>
      <w:divBdr>
        <w:top w:val="none" w:sz="0" w:space="0" w:color="auto"/>
        <w:left w:val="none" w:sz="0" w:space="0" w:color="auto"/>
        <w:bottom w:val="none" w:sz="0" w:space="0" w:color="auto"/>
        <w:right w:val="none" w:sz="0" w:space="0" w:color="auto"/>
      </w:divBdr>
    </w:div>
    <w:div w:id="207960145">
      <w:bodyDiv w:val="1"/>
      <w:marLeft w:val="0"/>
      <w:marRight w:val="0"/>
      <w:marTop w:val="0"/>
      <w:marBottom w:val="0"/>
      <w:divBdr>
        <w:top w:val="none" w:sz="0" w:space="0" w:color="auto"/>
        <w:left w:val="none" w:sz="0" w:space="0" w:color="auto"/>
        <w:bottom w:val="none" w:sz="0" w:space="0" w:color="auto"/>
        <w:right w:val="none" w:sz="0" w:space="0" w:color="auto"/>
      </w:divBdr>
    </w:div>
    <w:div w:id="241766156">
      <w:bodyDiv w:val="1"/>
      <w:marLeft w:val="0"/>
      <w:marRight w:val="0"/>
      <w:marTop w:val="0"/>
      <w:marBottom w:val="0"/>
      <w:divBdr>
        <w:top w:val="none" w:sz="0" w:space="0" w:color="auto"/>
        <w:left w:val="none" w:sz="0" w:space="0" w:color="auto"/>
        <w:bottom w:val="none" w:sz="0" w:space="0" w:color="auto"/>
        <w:right w:val="none" w:sz="0" w:space="0" w:color="auto"/>
      </w:divBdr>
    </w:div>
    <w:div w:id="260186384">
      <w:bodyDiv w:val="1"/>
      <w:marLeft w:val="0"/>
      <w:marRight w:val="0"/>
      <w:marTop w:val="0"/>
      <w:marBottom w:val="0"/>
      <w:divBdr>
        <w:top w:val="none" w:sz="0" w:space="0" w:color="auto"/>
        <w:left w:val="none" w:sz="0" w:space="0" w:color="auto"/>
        <w:bottom w:val="none" w:sz="0" w:space="0" w:color="auto"/>
        <w:right w:val="none" w:sz="0" w:space="0" w:color="auto"/>
      </w:divBdr>
    </w:div>
    <w:div w:id="272521065">
      <w:bodyDiv w:val="1"/>
      <w:marLeft w:val="0"/>
      <w:marRight w:val="0"/>
      <w:marTop w:val="0"/>
      <w:marBottom w:val="0"/>
      <w:divBdr>
        <w:top w:val="none" w:sz="0" w:space="0" w:color="auto"/>
        <w:left w:val="none" w:sz="0" w:space="0" w:color="auto"/>
        <w:bottom w:val="none" w:sz="0" w:space="0" w:color="auto"/>
        <w:right w:val="none" w:sz="0" w:space="0" w:color="auto"/>
      </w:divBdr>
    </w:div>
    <w:div w:id="406004635">
      <w:bodyDiv w:val="1"/>
      <w:marLeft w:val="0"/>
      <w:marRight w:val="0"/>
      <w:marTop w:val="0"/>
      <w:marBottom w:val="0"/>
      <w:divBdr>
        <w:top w:val="none" w:sz="0" w:space="0" w:color="auto"/>
        <w:left w:val="none" w:sz="0" w:space="0" w:color="auto"/>
        <w:bottom w:val="none" w:sz="0" w:space="0" w:color="auto"/>
        <w:right w:val="none" w:sz="0" w:space="0" w:color="auto"/>
      </w:divBdr>
    </w:div>
    <w:div w:id="438522858">
      <w:bodyDiv w:val="1"/>
      <w:marLeft w:val="0"/>
      <w:marRight w:val="0"/>
      <w:marTop w:val="0"/>
      <w:marBottom w:val="0"/>
      <w:divBdr>
        <w:top w:val="none" w:sz="0" w:space="0" w:color="auto"/>
        <w:left w:val="none" w:sz="0" w:space="0" w:color="auto"/>
        <w:bottom w:val="none" w:sz="0" w:space="0" w:color="auto"/>
        <w:right w:val="none" w:sz="0" w:space="0" w:color="auto"/>
      </w:divBdr>
    </w:div>
    <w:div w:id="439421964">
      <w:bodyDiv w:val="1"/>
      <w:marLeft w:val="0"/>
      <w:marRight w:val="0"/>
      <w:marTop w:val="0"/>
      <w:marBottom w:val="0"/>
      <w:divBdr>
        <w:top w:val="none" w:sz="0" w:space="0" w:color="auto"/>
        <w:left w:val="none" w:sz="0" w:space="0" w:color="auto"/>
        <w:bottom w:val="none" w:sz="0" w:space="0" w:color="auto"/>
        <w:right w:val="none" w:sz="0" w:space="0" w:color="auto"/>
      </w:divBdr>
    </w:div>
    <w:div w:id="443496384">
      <w:bodyDiv w:val="1"/>
      <w:marLeft w:val="0"/>
      <w:marRight w:val="0"/>
      <w:marTop w:val="0"/>
      <w:marBottom w:val="0"/>
      <w:divBdr>
        <w:top w:val="none" w:sz="0" w:space="0" w:color="auto"/>
        <w:left w:val="none" w:sz="0" w:space="0" w:color="auto"/>
        <w:bottom w:val="none" w:sz="0" w:space="0" w:color="auto"/>
        <w:right w:val="none" w:sz="0" w:space="0" w:color="auto"/>
      </w:divBdr>
    </w:div>
    <w:div w:id="498160475">
      <w:bodyDiv w:val="1"/>
      <w:marLeft w:val="0"/>
      <w:marRight w:val="0"/>
      <w:marTop w:val="0"/>
      <w:marBottom w:val="0"/>
      <w:divBdr>
        <w:top w:val="none" w:sz="0" w:space="0" w:color="auto"/>
        <w:left w:val="none" w:sz="0" w:space="0" w:color="auto"/>
        <w:bottom w:val="none" w:sz="0" w:space="0" w:color="auto"/>
        <w:right w:val="none" w:sz="0" w:space="0" w:color="auto"/>
      </w:divBdr>
    </w:div>
    <w:div w:id="585189407">
      <w:bodyDiv w:val="1"/>
      <w:marLeft w:val="0"/>
      <w:marRight w:val="0"/>
      <w:marTop w:val="0"/>
      <w:marBottom w:val="0"/>
      <w:divBdr>
        <w:top w:val="none" w:sz="0" w:space="0" w:color="auto"/>
        <w:left w:val="none" w:sz="0" w:space="0" w:color="auto"/>
        <w:bottom w:val="none" w:sz="0" w:space="0" w:color="auto"/>
        <w:right w:val="none" w:sz="0" w:space="0" w:color="auto"/>
      </w:divBdr>
    </w:div>
    <w:div w:id="601033390">
      <w:bodyDiv w:val="1"/>
      <w:marLeft w:val="0"/>
      <w:marRight w:val="0"/>
      <w:marTop w:val="0"/>
      <w:marBottom w:val="0"/>
      <w:divBdr>
        <w:top w:val="none" w:sz="0" w:space="0" w:color="auto"/>
        <w:left w:val="none" w:sz="0" w:space="0" w:color="auto"/>
        <w:bottom w:val="none" w:sz="0" w:space="0" w:color="auto"/>
        <w:right w:val="none" w:sz="0" w:space="0" w:color="auto"/>
      </w:divBdr>
    </w:div>
    <w:div w:id="660233404">
      <w:bodyDiv w:val="1"/>
      <w:marLeft w:val="0"/>
      <w:marRight w:val="0"/>
      <w:marTop w:val="0"/>
      <w:marBottom w:val="0"/>
      <w:divBdr>
        <w:top w:val="none" w:sz="0" w:space="0" w:color="auto"/>
        <w:left w:val="none" w:sz="0" w:space="0" w:color="auto"/>
        <w:bottom w:val="none" w:sz="0" w:space="0" w:color="auto"/>
        <w:right w:val="none" w:sz="0" w:space="0" w:color="auto"/>
      </w:divBdr>
    </w:div>
    <w:div w:id="802307588">
      <w:bodyDiv w:val="1"/>
      <w:marLeft w:val="0"/>
      <w:marRight w:val="0"/>
      <w:marTop w:val="0"/>
      <w:marBottom w:val="0"/>
      <w:divBdr>
        <w:top w:val="none" w:sz="0" w:space="0" w:color="auto"/>
        <w:left w:val="none" w:sz="0" w:space="0" w:color="auto"/>
        <w:bottom w:val="none" w:sz="0" w:space="0" w:color="auto"/>
        <w:right w:val="none" w:sz="0" w:space="0" w:color="auto"/>
      </w:divBdr>
    </w:div>
    <w:div w:id="870920355">
      <w:bodyDiv w:val="1"/>
      <w:marLeft w:val="0"/>
      <w:marRight w:val="0"/>
      <w:marTop w:val="0"/>
      <w:marBottom w:val="0"/>
      <w:divBdr>
        <w:top w:val="none" w:sz="0" w:space="0" w:color="auto"/>
        <w:left w:val="none" w:sz="0" w:space="0" w:color="auto"/>
        <w:bottom w:val="none" w:sz="0" w:space="0" w:color="auto"/>
        <w:right w:val="none" w:sz="0" w:space="0" w:color="auto"/>
      </w:divBdr>
    </w:div>
    <w:div w:id="880627823">
      <w:bodyDiv w:val="1"/>
      <w:marLeft w:val="0"/>
      <w:marRight w:val="0"/>
      <w:marTop w:val="0"/>
      <w:marBottom w:val="0"/>
      <w:divBdr>
        <w:top w:val="none" w:sz="0" w:space="0" w:color="auto"/>
        <w:left w:val="none" w:sz="0" w:space="0" w:color="auto"/>
        <w:bottom w:val="none" w:sz="0" w:space="0" w:color="auto"/>
        <w:right w:val="none" w:sz="0" w:space="0" w:color="auto"/>
      </w:divBdr>
    </w:div>
    <w:div w:id="885991503">
      <w:bodyDiv w:val="1"/>
      <w:marLeft w:val="0"/>
      <w:marRight w:val="0"/>
      <w:marTop w:val="0"/>
      <w:marBottom w:val="0"/>
      <w:divBdr>
        <w:top w:val="none" w:sz="0" w:space="0" w:color="auto"/>
        <w:left w:val="none" w:sz="0" w:space="0" w:color="auto"/>
        <w:bottom w:val="none" w:sz="0" w:space="0" w:color="auto"/>
        <w:right w:val="none" w:sz="0" w:space="0" w:color="auto"/>
      </w:divBdr>
    </w:div>
    <w:div w:id="915046216">
      <w:bodyDiv w:val="1"/>
      <w:marLeft w:val="0"/>
      <w:marRight w:val="0"/>
      <w:marTop w:val="0"/>
      <w:marBottom w:val="0"/>
      <w:divBdr>
        <w:top w:val="none" w:sz="0" w:space="0" w:color="auto"/>
        <w:left w:val="none" w:sz="0" w:space="0" w:color="auto"/>
        <w:bottom w:val="none" w:sz="0" w:space="0" w:color="auto"/>
        <w:right w:val="none" w:sz="0" w:space="0" w:color="auto"/>
      </w:divBdr>
    </w:div>
    <w:div w:id="992639527">
      <w:bodyDiv w:val="1"/>
      <w:marLeft w:val="0"/>
      <w:marRight w:val="0"/>
      <w:marTop w:val="0"/>
      <w:marBottom w:val="0"/>
      <w:divBdr>
        <w:top w:val="none" w:sz="0" w:space="0" w:color="auto"/>
        <w:left w:val="none" w:sz="0" w:space="0" w:color="auto"/>
        <w:bottom w:val="none" w:sz="0" w:space="0" w:color="auto"/>
        <w:right w:val="none" w:sz="0" w:space="0" w:color="auto"/>
      </w:divBdr>
    </w:div>
    <w:div w:id="993143277">
      <w:bodyDiv w:val="1"/>
      <w:marLeft w:val="0"/>
      <w:marRight w:val="0"/>
      <w:marTop w:val="0"/>
      <w:marBottom w:val="0"/>
      <w:divBdr>
        <w:top w:val="none" w:sz="0" w:space="0" w:color="auto"/>
        <w:left w:val="none" w:sz="0" w:space="0" w:color="auto"/>
        <w:bottom w:val="none" w:sz="0" w:space="0" w:color="auto"/>
        <w:right w:val="none" w:sz="0" w:space="0" w:color="auto"/>
      </w:divBdr>
    </w:div>
    <w:div w:id="1003161688">
      <w:bodyDiv w:val="1"/>
      <w:marLeft w:val="0"/>
      <w:marRight w:val="0"/>
      <w:marTop w:val="0"/>
      <w:marBottom w:val="0"/>
      <w:divBdr>
        <w:top w:val="none" w:sz="0" w:space="0" w:color="auto"/>
        <w:left w:val="none" w:sz="0" w:space="0" w:color="auto"/>
        <w:bottom w:val="none" w:sz="0" w:space="0" w:color="auto"/>
        <w:right w:val="none" w:sz="0" w:space="0" w:color="auto"/>
      </w:divBdr>
    </w:div>
    <w:div w:id="1117799582">
      <w:bodyDiv w:val="1"/>
      <w:marLeft w:val="0"/>
      <w:marRight w:val="0"/>
      <w:marTop w:val="0"/>
      <w:marBottom w:val="0"/>
      <w:divBdr>
        <w:top w:val="none" w:sz="0" w:space="0" w:color="auto"/>
        <w:left w:val="none" w:sz="0" w:space="0" w:color="auto"/>
        <w:bottom w:val="none" w:sz="0" w:space="0" w:color="auto"/>
        <w:right w:val="none" w:sz="0" w:space="0" w:color="auto"/>
      </w:divBdr>
    </w:div>
    <w:div w:id="1145586974">
      <w:bodyDiv w:val="1"/>
      <w:marLeft w:val="0"/>
      <w:marRight w:val="0"/>
      <w:marTop w:val="0"/>
      <w:marBottom w:val="0"/>
      <w:divBdr>
        <w:top w:val="none" w:sz="0" w:space="0" w:color="auto"/>
        <w:left w:val="none" w:sz="0" w:space="0" w:color="auto"/>
        <w:bottom w:val="none" w:sz="0" w:space="0" w:color="auto"/>
        <w:right w:val="none" w:sz="0" w:space="0" w:color="auto"/>
      </w:divBdr>
    </w:div>
    <w:div w:id="1327510265">
      <w:bodyDiv w:val="1"/>
      <w:marLeft w:val="0"/>
      <w:marRight w:val="0"/>
      <w:marTop w:val="0"/>
      <w:marBottom w:val="0"/>
      <w:divBdr>
        <w:top w:val="none" w:sz="0" w:space="0" w:color="auto"/>
        <w:left w:val="none" w:sz="0" w:space="0" w:color="auto"/>
        <w:bottom w:val="none" w:sz="0" w:space="0" w:color="auto"/>
        <w:right w:val="none" w:sz="0" w:space="0" w:color="auto"/>
      </w:divBdr>
    </w:div>
    <w:div w:id="1340623165">
      <w:bodyDiv w:val="1"/>
      <w:marLeft w:val="0"/>
      <w:marRight w:val="0"/>
      <w:marTop w:val="0"/>
      <w:marBottom w:val="0"/>
      <w:divBdr>
        <w:top w:val="none" w:sz="0" w:space="0" w:color="auto"/>
        <w:left w:val="none" w:sz="0" w:space="0" w:color="auto"/>
        <w:bottom w:val="none" w:sz="0" w:space="0" w:color="auto"/>
        <w:right w:val="none" w:sz="0" w:space="0" w:color="auto"/>
      </w:divBdr>
    </w:div>
    <w:div w:id="1356955073">
      <w:bodyDiv w:val="1"/>
      <w:marLeft w:val="0"/>
      <w:marRight w:val="0"/>
      <w:marTop w:val="0"/>
      <w:marBottom w:val="0"/>
      <w:divBdr>
        <w:top w:val="none" w:sz="0" w:space="0" w:color="auto"/>
        <w:left w:val="none" w:sz="0" w:space="0" w:color="auto"/>
        <w:bottom w:val="none" w:sz="0" w:space="0" w:color="auto"/>
        <w:right w:val="none" w:sz="0" w:space="0" w:color="auto"/>
      </w:divBdr>
    </w:div>
    <w:div w:id="1367486444">
      <w:bodyDiv w:val="1"/>
      <w:marLeft w:val="0"/>
      <w:marRight w:val="0"/>
      <w:marTop w:val="0"/>
      <w:marBottom w:val="0"/>
      <w:divBdr>
        <w:top w:val="none" w:sz="0" w:space="0" w:color="auto"/>
        <w:left w:val="none" w:sz="0" w:space="0" w:color="auto"/>
        <w:bottom w:val="none" w:sz="0" w:space="0" w:color="auto"/>
        <w:right w:val="none" w:sz="0" w:space="0" w:color="auto"/>
      </w:divBdr>
    </w:div>
    <w:div w:id="1380982167">
      <w:bodyDiv w:val="1"/>
      <w:marLeft w:val="0"/>
      <w:marRight w:val="0"/>
      <w:marTop w:val="0"/>
      <w:marBottom w:val="0"/>
      <w:divBdr>
        <w:top w:val="none" w:sz="0" w:space="0" w:color="auto"/>
        <w:left w:val="none" w:sz="0" w:space="0" w:color="auto"/>
        <w:bottom w:val="none" w:sz="0" w:space="0" w:color="auto"/>
        <w:right w:val="none" w:sz="0" w:space="0" w:color="auto"/>
      </w:divBdr>
    </w:div>
    <w:div w:id="1416366224">
      <w:bodyDiv w:val="1"/>
      <w:marLeft w:val="0"/>
      <w:marRight w:val="0"/>
      <w:marTop w:val="0"/>
      <w:marBottom w:val="0"/>
      <w:divBdr>
        <w:top w:val="none" w:sz="0" w:space="0" w:color="auto"/>
        <w:left w:val="none" w:sz="0" w:space="0" w:color="auto"/>
        <w:bottom w:val="none" w:sz="0" w:space="0" w:color="auto"/>
        <w:right w:val="none" w:sz="0" w:space="0" w:color="auto"/>
      </w:divBdr>
    </w:div>
    <w:div w:id="1437214595">
      <w:bodyDiv w:val="1"/>
      <w:marLeft w:val="0"/>
      <w:marRight w:val="0"/>
      <w:marTop w:val="0"/>
      <w:marBottom w:val="0"/>
      <w:divBdr>
        <w:top w:val="none" w:sz="0" w:space="0" w:color="auto"/>
        <w:left w:val="none" w:sz="0" w:space="0" w:color="auto"/>
        <w:bottom w:val="none" w:sz="0" w:space="0" w:color="auto"/>
        <w:right w:val="none" w:sz="0" w:space="0" w:color="auto"/>
      </w:divBdr>
    </w:div>
    <w:div w:id="1466117874">
      <w:bodyDiv w:val="1"/>
      <w:marLeft w:val="0"/>
      <w:marRight w:val="0"/>
      <w:marTop w:val="0"/>
      <w:marBottom w:val="0"/>
      <w:divBdr>
        <w:top w:val="none" w:sz="0" w:space="0" w:color="auto"/>
        <w:left w:val="none" w:sz="0" w:space="0" w:color="auto"/>
        <w:bottom w:val="none" w:sz="0" w:space="0" w:color="auto"/>
        <w:right w:val="none" w:sz="0" w:space="0" w:color="auto"/>
      </w:divBdr>
    </w:div>
    <w:div w:id="1467242370">
      <w:bodyDiv w:val="1"/>
      <w:marLeft w:val="0"/>
      <w:marRight w:val="0"/>
      <w:marTop w:val="0"/>
      <w:marBottom w:val="0"/>
      <w:divBdr>
        <w:top w:val="none" w:sz="0" w:space="0" w:color="auto"/>
        <w:left w:val="none" w:sz="0" w:space="0" w:color="auto"/>
        <w:bottom w:val="none" w:sz="0" w:space="0" w:color="auto"/>
        <w:right w:val="none" w:sz="0" w:space="0" w:color="auto"/>
      </w:divBdr>
    </w:div>
    <w:div w:id="1509714061">
      <w:bodyDiv w:val="1"/>
      <w:marLeft w:val="0"/>
      <w:marRight w:val="0"/>
      <w:marTop w:val="0"/>
      <w:marBottom w:val="0"/>
      <w:divBdr>
        <w:top w:val="none" w:sz="0" w:space="0" w:color="auto"/>
        <w:left w:val="none" w:sz="0" w:space="0" w:color="auto"/>
        <w:bottom w:val="none" w:sz="0" w:space="0" w:color="auto"/>
        <w:right w:val="none" w:sz="0" w:space="0" w:color="auto"/>
      </w:divBdr>
    </w:div>
    <w:div w:id="1518350967">
      <w:bodyDiv w:val="1"/>
      <w:marLeft w:val="0"/>
      <w:marRight w:val="0"/>
      <w:marTop w:val="0"/>
      <w:marBottom w:val="0"/>
      <w:divBdr>
        <w:top w:val="none" w:sz="0" w:space="0" w:color="auto"/>
        <w:left w:val="none" w:sz="0" w:space="0" w:color="auto"/>
        <w:bottom w:val="none" w:sz="0" w:space="0" w:color="auto"/>
        <w:right w:val="none" w:sz="0" w:space="0" w:color="auto"/>
      </w:divBdr>
    </w:div>
    <w:div w:id="1528176234">
      <w:bodyDiv w:val="1"/>
      <w:marLeft w:val="0"/>
      <w:marRight w:val="0"/>
      <w:marTop w:val="0"/>
      <w:marBottom w:val="0"/>
      <w:divBdr>
        <w:top w:val="none" w:sz="0" w:space="0" w:color="auto"/>
        <w:left w:val="none" w:sz="0" w:space="0" w:color="auto"/>
        <w:bottom w:val="none" w:sz="0" w:space="0" w:color="auto"/>
        <w:right w:val="none" w:sz="0" w:space="0" w:color="auto"/>
      </w:divBdr>
    </w:div>
    <w:div w:id="1557007681">
      <w:bodyDiv w:val="1"/>
      <w:marLeft w:val="0"/>
      <w:marRight w:val="0"/>
      <w:marTop w:val="0"/>
      <w:marBottom w:val="0"/>
      <w:divBdr>
        <w:top w:val="none" w:sz="0" w:space="0" w:color="auto"/>
        <w:left w:val="none" w:sz="0" w:space="0" w:color="auto"/>
        <w:bottom w:val="none" w:sz="0" w:space="0" w:color="auto"/>
        <w:right w:val="none" w:sz="0" w:space="0" w:color="auto"/>
      </w:divBdr>
    </w:div>
    <w:div w:id="1562672506">
      <w:bodyDiv w:val="1"/>
      <w:marLeft w:val="0"/>
      <w:marRight w:val="0"/>
      <w:marTop w:val="0"/>
      <w:marBottom w:val="0"/>
      <w:divBdr>
        <w:top w:val="none" w:sz="0" w:space="0" w:color="auto"/>
        <w:left w:val="none" w:sz="0" w:space="0" w:color="auto"/>
        <w:bottom w:val="none" w:sz="0" w:space="0" w:color="auto"/>
        <w:right w:val="none" w:sz="0" w:space="0" w:color="auto"/>
      </w:divBdr>
    </w:div>
    <w:div w:id="1580410090">
      <w:bodyDiv w:val="1"/>
      <w:marLeft w:val="0"/>
      <w:marRight w:val="0"/>
      <w:marTop w:val="0"/>
      <w:marBottom w:val="0"/>
      <w:divBdr>
        <w:top w:val="none" w:sz="0" w:space="0" w:color="auto"/>
        <w:left w:val="none" w:sz="0" w:space="0" w:color="auto"/>
        <w:bottom w:val="none" w:sz="0" w:space="0" w:color="auto"/>
        <w:right w:val="none" w:sz="0" w:space="0" w:color="auto"/>
      </w:divBdr>
    </w:div>
    <w:div w:id="1614288388">
      <w:bodyDiv w:val="1"/>
      <w:marLeft w:val="0"/>
      <w:marRight w:val="0"/>
      <w:marTop w:val="0"/>
      <w:marBottom w:val="0"/>
      <w:divBdr>
        <w:top w:val="none" w:sz="0" w:space="0" w:color="auto"/>
        <w:left w:val="none" w:sz="0" w:space="0" w:color="auto"/>
        <w:bottom w:val="none" w:sz="0" w:space="0" w:color="auto"/>
        <w:right w:val="none" w:sz="0" w:space="0" w:color="auto"/>
      </w:divBdr>
      <w:divsChild>
        <w:div w:id="976881563">
          <w:marLeft w:val="446"/>
          <w:marRight w:val="0"/>
          <w:marTop w:val="0"/>
          <w:marBottom w:val="0"/>
          <w:divBdr>
            <w:top w:val="none" w:sz="0" w:space="0" w:color="auto"/>
            <w:left w:val="none" w:sz="0" w:space="0" w:color="auto"/>
            <w:bottom w:val="none" w:sz="0" w:space="0" w:color="auto"/>
            <w:right w:val="none" w:sz="0" w:space="0" w:color="auto"/>
          </w:divBdr>
        </w:div>
      </w:divsChild>
    </w:div>
    <w:div w:id="1711954003">
      <w:bodyDiv w:val="1"/>
      <w:marLeft w:val="0"/>
      <w:marRight w:val="0"/>
      <w:marTop w:val="0"/>
      <w:marBottom w:val="0"/>
      <w:divBdr>
        <w:top w:val="none" w:sz="0" w:space="0" w:color="auto"/>
        <w:left w:val="none" w:sz="0" w:space="0" w:color="auto"/>
        <w:bottom w:val="none" w:sz="0" w:space="0" w:color="auto"/>
        <w:right w:val="none" w:sz="0" w:space="0" w:color="auto"/>
      </w:divBdr>
    </w:div>
    <w:div w:id="1831406036">
      <w:bodyDiv w:val="1"/>
      <w:marLeft w:val="0"/>
      <w:marRight w:val="0"/>
      <w:marTop w:val="0"/>
      <w:marBottom w:val="0"/>
      <w:divBdr>
        <w:top w:val="none" w:sz="0" w:space="0" w:color="auto"/>
        <w:left w:val="none" w:sz="0" w:space="0" w:color="auto"/>
        <w:bottom w:val="none" w:sz="0" w:space="0" w:color="auto"/>
        <w:right w:val="none" w:sz="0" w:space="0" w:color="auto"/>
      </w:divBdr>
    </w:div>
    <w:div w:id="18763889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oracle.com/uk/autonomous-database/select-ai/"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yperlink" Target="https://apex.oracle.com/e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4.xml"/><Relationship Id="rId10" Type="http://schemas.openxmlformats.org/officeDocument/2006/relationships/image" Target="media/image3.jpe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hyperlink" Target="https://www.oracle.com/uk/artificial-intelligence/generative-ai/generative-ai-servic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BD5D5-4623-4D23-8718-02AE3B99A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2338</Words>
  <Characters>13330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Oracle Cloud Infrastructure Security Architecture</vt:lpstr>
    </vt:vector>
  </TitlesOfParts>
  <Company>Oracle Corporation</Company>
  <LinksUpToDate>false</LinksUpToDate>
  <CharactersWithSpaces>15637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Cloud Infrastructure Security Architecture</dc:title>
  <dc:subject>Describes how Oracle Cloud Infrastructure addresses the security requirements of customers who run critical and sensitive workloads, and how security is fundamental to the architecture, data-center design, personnel selection, and processes for provisioning, using, certifying, and maintaining OCI.</dc:subject>
  <dc:creator>Oracle Corporation</dc:creator>
  <cp:keywords>oracle cloud infrastructure, oci, security, privacy, network isolation, fault tolerance, least privilege, authentication, dedicated region, cloud at customer, encryption, auditing</cp:keywords>
  <cp:lastModifiedBy>Pankaj Sharma</cp:lastModifiedBy>
  <cp:revision>3</cp:revision>
  <cp:lastPrinted>2025-01-29T18:02:00Z</cp:lastPrinted>
  <dcterms:created xsi:type="dcterms:W3CDTF">2025-01-29T18:00:00Z</dcterms:created>
  <dcterms:modified xsi:type="dcterms:W3CDTF">2025-01-29T18:02:00Z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2021-09-01T00:00:00Z</vt:filetime>
  </property>
  <property fmtid="{D5CDD505-2E9C-101B-9397-08002B2CF9AE}" pid="3" name="Creator">
    <vt:lpwstr>Microsoft® Word for Office 365</vt:lpwstr>
  </property>
  <property fmtid="{D5CDD505-2E9C-101B-9397-08002B2CF9AE}" pid="4" name="LastSaved">
    <vt:filetime>2022-11-09T00:00:00Z</vt:filetime>
  </property>
</Properties>
</file>