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B452" w14:textId="77777777" w:rsidR="00C245C3" w:rsidRDefault="00C245C3">
      <w:r>
        <w:rPr>
          <w:rFonts w:hint="eastAsia"/>
        </w:rPr>
        <w:t>新提出的评价指标：</w:t>
      </w:r>
      <w:r>
        <w:rPr>
          <w:rFonts w:hint="eastAsia"/>
        </w:rPr>
        <w:t xml:space="preserve"> PBG (Position Biased Gain)</w:t>
      </w:r>
      <w:r w:rsidR="001E6554">
        <w:rPr>
          <w:rFonts w:hint="eastAsia"/>
        </w:rPr>
        <w:t>，关于指标的名字，刘老师有没有更好的建议？</w:t>
      </w:r>
    </w:p>
    <w:p w14:paraId="3DCD8F45" w14:textId="77777777" w:rsidR="001E6554" w:rsidRDefault="001E6554"/>
    <w:p w14:paraId="11FE2FF9" w14:textId="77777777" w:rsidR="0091203C" w:rsidRDefault="00D74434">
      <w:r>
        <w:rPr>
          <w:rFonts w:hint="eastAsia"/>
        </w:rPr>
        <w:t>基本的思路是</w:t>
      </w:r>
      <w:r w:rsidR="0091203C">
        <w:rPr>
          <w:rFonts w:hint="eastAsia"/>
        </w:rPr>
        <w:t>，考虑在用户浏览的长度上收益的累积，以高度（</w:t>
      </w:r>
      <w:r w:rsidR="0091203C">
        <w:rPr>
          <w:rFonts w:hint="eastAsia"/>
        </w:rPr>
        <w:t>height</w:t>
      </w:r>
      <w:r w:rsidR="0091203C">
        <w:rPr>
          <w:rFonts w:hint="eastAsia"/>
        </w:rPr>
        <w:t>）作为衰减的因素</w:t>
      </w:r>
    </w:p>
    <w:p w14:paraId="5F831821" w14:textId="77777777" w:rsidR="0091203C" w:rsidRDefault="0091203C">
      <w:r>
        <w:rPr>
          <w:rFonts w:hint="eastAsia"/>
        </w:rPr>
        <w:t>// Sakai</w:t>
      </w:r>
      <w:r>
        <w:rPr>
          <w:rFonts w:hint="eastAsia"/>
        </w:rPr>
        <w:t>建议用高度（</w:t>
      </w:r>
      <w:r>
        <w:rPr>
          <w:rFonts w:hint="eastAsia"/>
        </w:rPr>
        <w:t>height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而不是长度（</w:t>
      </w:r>
      <w:r>
        <w:rPr>
          <w:rFonts w:hint="eastAsia"/>
        </w:rPr>
        <w:t>length</w:t>
      </w:r>
      <w:r>
        <w:rPr>
          <w:rFonts w:hint="eastAsia"/>
        </w:rPr>
        <w:t>），长度容易误解成文本的单词数等等</w:t>
      </w:r>
    </w:p>
    <w:p w14:paraId="43419E6D" w14:textId="77777777" w:rsidR="0091203C" w:rsidRDefault="0091203C"/>
    <w:p w14:paraId="47679FC7" w14:textId="77777777" w:rsidR="0091203C" w:rsidRPr="006A0F63" w:rsidRDefault="0091203C">
      <w:pPr>
        <w:rPr>
          <w:b/>
          <w:u w:val="single"/>
        </w:rPr>
      </w:pPr>
      <w:r w:rsidRPr="006A0F63">
        <w:rPr>
          <w:rFonts w:hint="eastAsia"/>
          <w:b/>
          <w:u w:val="single"/>
        </w:rPr>
        <w:t>主要面临的三个挑战：</w:t>
      </w:r>
    </w:p>
    <w:p w14:paraId="6D696983" w14:textId="77777777" w:rsidR="00E64382" w:rsidRDefault="00E64382" w:rsidP="00E64382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在异质化的移动搜索结果中，不同的结果在屏幕上所占的大小可能差异很大，用户获取信息的成本发生了变化。这与传统的</w:t>
      </w:r>
      <w:r>
        <w:rPr>
          <w:rFonts w:hint="eastAsia"/>
        </w:rPr>
        <w:t xml:space="preserve">Rank-based </w:t>
      </w:r>
      <w:r>
        <w:rPr>
          <w:rFonts w:hint="eastAsia"/>
        </w:rPr>
        <w:t>评价指标的基本假设是不一致的。我们需要考虑结果本身的差异。</w:t>
      </w:r>
    </w:p>
    <w:bookmarkEnd w:id="0"/>
    <w:bookmarkEnd w:id="1"/>
    <w:p w14:paraId="5A65E2D8" w14:textId="17FB9F4D" w:rsidR="007F0F0B" w:rsidRDefault="00E64382" w:rsidP="00DD2FF2">
      <w:pPr>
        <w:pStyle w:val="ListParagraph"/>
        <w:numPr>
          <w:ilvl w:val="0"/>
          <w:numId w:val="1"/>
        </w:numPr>
      </w:pPr>
      <w:r>
        <w:rPr>
          <w:rFonts w:hint="eastAsia"/>
        </w:rPr>
        <w:t>在异质化的搜索结果中，</w:t>
      </w:r>
      <w:r w:rsidR="00611C88">
        <w:rPr>
          <w:rFonts w:hint="eastAsia"/>
        </w:rPr>
        <w:t>用户和搜索结果的交互方式发生了变化，有很多结果用户不需要点击，就可以获得</w:t>
      </w:r>
      <w:r w:rsidR="007F0F0B">
        <w:rPr>
          <w:rFonts w:hint="eastAsia"/>
        </w:rPr>
        <w:t>收益，甚至有的搜索结果是没有外链的。</w:t>
      </w:r>
      <w:r w:rsidR="00DD2FF2">
        <w:rPr>
          <w:rFonts w:hint="eastAsia"/>
        </w:rPr>
        <w:t>传统的指标基于</w:t>
      </w:r>
      <w:r w:rsidR="00DD2FF2">
        <w:rPr>
          <w:rFonts w:hint="eastAsia"/>
        </w:rPr>
        <w:t>ten blue links</w:t>
      </w:r>
      <w:r w:rsidR="00DD2FF2">
        <w:rPr>
          <w:rFonts w:hint="eastAsia"/>
        </w:rPr>
        <w:t>并没有考虑这样的情况。</w:t>
      </w:r>
    </w:p>
    <w:p w14:paraId="2BB69EEC" w14:textId="5D7ECA8F" w:rsidR="00DD2FF2" w:rsidRDefault="00DD2FF2" w:rsidP="00DD2FF2">
      <w:pPr>
        <w:pStyle w:val="ListParagraph"/>
        <w:numPr>
          <w:ilvl w:val="0"/>
          <w:numId w:val="1"/>
        </w:numPr>
      </w:pPr>
      <w:r>
        <w:rPr>
          <w:rFonts w:hint="eastAsia"/>
        </w:rPr>
        <w:t>在移动设备上，由于屏幕尺寸、交互方式的影响，用户阅读信息更加困难，因此在桌面设备上用户“看到结果即获得收益”的假设不再稳固。我们需要考虑</w:t>
      </w:r>
      <w:r w:rsidR="00000071">
        <w:rPr>
          <w:rFonts w:hint="eastAsia"/>
        </w:rPr>
        <w:t>Gain</w:t>
      </w:r>
      <w:r w:rsidR="00000071">
        <w:rPr>
          <w:rFonts w:hint="eastAsia"/>
        </w:rPr>
        <w:t>在</w:t>
      </w:r>
      <w:r w:rsidR="00000071">
        <w:rPr>
          <w:rFonts w:hint="eastAsia"/>
        </w:rPr>
        <w:t>SERP</w:t>
      </w:r>
      <w:r w:rsidR="00000071">
        <w:rPr>
          <w:rFonts w:hint="eastAsia"/>
        </w:rPr>
        <w:t>上的</w:t>
      </w:r>
      <w:r w:rsidR="00000071">
        <w:rPr>
          <w:rFonts w:hint="eastAsia"/>
        </w:rPr>
        <w:t>snippet</w:t>
      </w:r>
      <w:r w:rsidR="00000071">
        <w:rPr>
          <w:rFonts w:hint="eastAsia"/>
        </w:rPr>
        <w:t>、以及</w:t>
      </w:r>
      <w:r w:rsidR="00000071">
        <w:rPr>
          <w:rFonts w:hint="eastAsia"/>
        </w:rPr>
        <w:t>landing page</w:t>
      </w:r>
      <w:r w:rsidR="00000071">
        <w:rPr>
          <w:rFonts w:hint="eastAsia"/>
        </w:rPr>
        <w:t>上的收益，采用用户期望浏览长度作为衰减因素。</w:t>
      </w:r>
    </w:p>
    <w:bookmarkEnd w:id="2"/>
    <w:bookmarkEnd w:id="3"/>
    <w:p w14:paraId="2CC98799" w14:textId="77777777" w:rsidR="00000071" w:rsidRDefault="00000071" w:rsidP="00000071"/>
    <w:p w14:paraId="4A63D0EC" w14:textId="77777777" w:rsidR="00000071" w:rsidRDefault="00000071" w:rsidP="00000071"/>
    <w:p w14:paraId="36D99759" w14:textId="60306076" w:rsidR="00000071" w:rsidRPr="006A0F63" w:rsidRDefault="00000071" w:rsidP="00000071">
      <w:pPr>
        <w:rPr>
          <w:b/>
          <w:u w:val="single"/>
        </w:rPr>
      </w:pPr>
      <w:r w:rsidRPr="006A0F63">
        <w:rPr>
          <w:rFonts w:hint="eastAsia"/>
          <w:b/>
          <w:u w:val="single"/>
        </w:rPr>
        <w:t>指标设计：</w:t>
      </w:r>
    </w:p>
    <w:p w14:paraId="4201229F" w14:textId="7A9575F5" w:rsidR="0092246E" w:rsidRDefault="0092246E" w:rsidP="00000071">
      <w:r>
        <w:rPr>
          <w:rFonts w:hint="eastAsia"/>
        </w:rPr>
        <w:t>基本的评价指标形式：</w:t>
      </w:r>
    </w:p>
    <w:p w14:paraId="4709DB57" w14:textId="0D9D7EA5" w:rsidR="00000071" w:rsidRDefault="00000071" w:rsidP="00000071">
      <w:pPr>
        <w:jc w:val="center"/>
      </w:pPr>
      <w:r w:rsidRPr="00000071">
        <w:rPr>
          <w:noProof/>
        </w:rPr>
        <w:drawing>
          <wp:inline distT="0" distB="0" distL="0" distR="0" wp14:anchorId="6E10343D" wp14:editId="32A987BF">
            <wp:extent cx="1308735" cy="459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5058" cy="4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F36" w14:textId="36328E9D" w:rsidR="0092246E" w:rsidRDefault="00921F2E" w:rsidP="0092246E">
      <w:r>
        <w:rPr>
          <w:rFonts w:hint="eastAsia"/>
        </w:rPr>
        <w:t>如果考虑在每一个结果上的收益，上面的式子等价于</w:t>
      </w:r>
    </w:p>
    <w:p w14:paraId="4C95F693" w14:textId="7B744420" w:rsidR="00921F2E" w:rsidRDefault="00921F2E" w:rsidP="00921F2E">
      <w:pPr>
        <w:jc w:val="center"/>
      </w:pPr>
      <w:r w:rsidRPr="00921F2E">
        <w:rPr>
          <w:noProof/>
        </w:rPr>
        <w:drawing>
          <wp:inline distT="0" distB="0" distL="0" distR="0" wp14:anchorId="3666800E" wp14:editId="7D333B74">
            <wp:extent cx="585538" cy="388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95" cy="3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9D16" w14:textId="7BF7BE62" w:rsidR="00921F2E" w:rsidRDefault="00921F2E" w:rsidP="00921F2E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G(k)</m:t>
        </m:r>
      </m:oMath>
      <w:r>
        <w:rPr>
          <w:rFonts w:hint="eastAsia"/>
        </w:rPr>
        <w:t>表示在第</w:t>
      </w:r>
      <w:r>
        <w:rPr>
          <w:rFonts w:hint="eastAsia"/>
        </w:rPr>
        <w:t>k</w:t>
      </w:r>
      <w:r>
        <w:rPr>
          <w:rFonts w:hint="eastAsia"/>
        </w:rPr>
        <w:t>个结果上的收益，</w:t>
      </w:r>
      <w:r w:rsidR="00670FDE">
        <w:rPr>
          <w:rFonts w:hint="eastAsia"/>
        </w:rPr>
        <w:t>可以写成</w:t>
      </w:r>
    </w:p>
    <w:p w14:paraId="4604A88A" w14:textId="017439F0" w:rsidR="00025261" w:rsidRDefault="009368BA" w:rsidP="00670FDE">
      <w:pPr>
        <w:jc w:val="center"/>
      </w:pPr>
      <w:r w:rsidRPr="009368BA">
        <w:rPr>
          <w:noProof/>
        </w:rPr>
        <w:drawing>
          <wp:inline distT="0" distB="0" distL="0" distR="0" wp14:anchorId="62DF594B" wp14:editId="25248113">
            <wp:extent cx="3667824" cy="620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704" cy="6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83D" w14:textId="1AB7AE3F" w:rsidR="009368BA" w:rsidRDefault="009368BA" w:rsidP="00670FDE">
      <w:proofErr w:type="spellStart"/>
      <w:r>
        <w:rPr>
          <w:rFonts w:hint="eastAsia"/>
        </w:rPr>
        <w:t>evh</w:t>
      </w:r>
      <w:proofErr w:type="spellEnd"/>
      <w:r>
        <w:rPr>
          <w:rFonts w:hint="eastAsia"/>
        </w:rPr>
        <w:t>（</w:t>
      </w:r>
      <w:r>
        <w:rPr>
          <w:rFonts w:hint="eastAsia"/>
        </w:rPr>
        <w:t>Expected Viewed Height</w:t>
      </w:r>
      <w:r>
        <w:rPr>
          <w:rFonts w:hint="eastAsia"/>
        </w:rPr>
        <w:t>）预期浏览长度的计算方式为：</w:t>
      </w:r>
    </w:p>
    <w:p w14:paraId="33F6B62D" w14:textId="1457B7E1" w:rsidR="009368BA" w:rsidRDefault="00176C68" w:rsidP="009368BA">
      <w:pPr>
        <w:jc w:val="center"/>
      </w:pPr>
      <w:r w:rsidRPr="00176C68">
        <w:rPr>
          <w:noProof/>
        </w:rPr>
        <w:drawing>
          <wp:inline distT="0" distB="0" distL="0" distR="0" wp14:anchorId="04360191" wp14:editId="0DC95650">
            <wp:extent cx="4166235" cy="1203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130" cy="12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577" w14:textId="77777777" w:rsidR="00176C68" w:rsidRDefault="00176C68" w:rsidP="009368BA">
      <w:pPr>
        <w:jc w:val="center"/>
      </w:pPr>
    </w:p>
    <w:p w14:paraId="6D9051F8" w14:textId="6B7DDAB1" w:rsidR="009368BA" w:rsidRDefault="009368BA" w:rsidP="009368BA">
      <w:r>
        <w:rPr>
          <w:rFonts w:hint="eastAsia"/>
        </w:rPr>
        <w:t>用</w:t>
      </w:r>
      <w:proofErr w:type="spellStart"/>
      <w:r>
        <w:rPr>
          <w:rFonts w:hint="eastAsia"/>
        </w:rPr>
        <w:t>serp</w:t>
      </w:r>
      <w:proofErr w:type="spellEnd"/>
      <w:r>
        <w:rPr>
          <w:rFonts w:hint="eastAsia"/>
        </w:rPr>
        <w:t>上的高度加上</w:t>
      </w:r>
      <w:r>
        <w:rPr>
          <w:rFonts w:hint="eastAsia"/>
        </w:rPr>
        <w:t>P*</w:t>
      </w:r>
      <w:proofErr w:type="spellStart"/>
      <w:r>
        <w:rPr>
          <w:rFonts w:hint="eastAsia"/>
        </w:rPr>
        <w:t>f_exam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h^lp</w:t>
      </w:r>
      <w:proofErr w:type="spellEnd"/>
      <w:r>
        <w:rPr>
          <w:rFonts w:hint="eastAsia"/>
        </w:rPr>
        <w:t xml:space="preserve">). </w:t>
      </w:r>
      <w:r>
        <w:rPr>
          <w:rFonts w:hint="eastAsia"/>
        </w:rPr>
        <w:t>这背后的假设是用户一定会浏览</w:t>
      </w:r>
      <w:proofErr w:type="spellStart"/>
      <w:r>
        <w:rPr>
          <w:rFonts w:hint="eastAsia"/>
        </w:rPr>
        <w:t>serp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snippet</w:t>
      </w:r>
      <w:r>
        <w:rPr>
          <w:rFonts w:hint="eastAsia"/>
        </w:rPr>
        <w:t>，并且以一定的概率点开</w:t>
      </w:r>
      <w:r>
        <w:rPr>
          <w:rFonts w:hint="eastAsia"/>
        </w:rPr>
        <w:t>landing page</w:t>
      </w:r>
      <w:r>
        <w:rPr>
          <w:rFonts w:hint="eastAsia"/>
        </w:rPr>
        <w:t>，这里的</w:t>
      </w:r>
      <w:proofErr w:type="spellStart"/>
      <w:r>
        <w:rPr>
          <w:rFonts w:hint="eastAsia"/>
        </w:rPr>
        <w:t>f_exam</w:t>
      </w:r>
      <w:proofErr w:type="spellEnd"/>
      <w:r>
        <w:rPr>
          <w:rFonts w:hint="eastAsia"/>
        </w:rPr>
        <w:t>是用户在</w:t>
      </w:r>
      <w:r>
        <w:rPr>
          <w:rFonts w:hint="eastAsia"/>
        </w:rPr>
        <w:t>landing page</w:t>
      </w:r>
      <w:r>
        <w:rPr>
          <w:rFonts w:hint="eastAsia"/>
        </w:rPr>
        <w:lastRenderedPageBreak/>
        <w:t>上的浏览模型，我们的指标中认为如果用户点开了，就会看到底（张帆的用户行为实验提供了数据支持，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r>
        <w:rPr>
          <w:rFonts w:hint="eastAsia"/>
        </w:rPr>
        <w:t>用户最深浏览位置</w:t>
      </w:r>
      <w:r>
        <w:rPr>
          <w:rFonts w:hint="eastAsia"/>
        </w:rPr>
        <w:t>/</w:t>
      </w:r>
      <w:r>
        <w:rPr>
          <w:rFonts w:hint="eastAsia"/>
        </w:rPr>
        <w:t>页面长度</w:t>
      </w:r>
      <w:r>
        <w:rPr>
          <w:rFonts w:hint="eastAsia"/>
        </w:rPr>
        <w:t>)&gt; 0.9</w:t>
      </w:r>
      <w:r>
        <w:rPr>
          <w:rFonts w:hint="eastAsia"/>
        </w:rPr>
        <w:t>）。</w:t>
      </w:r>
    </w:p>
    <w:p w14:paraId="563BB0A2" w14:textId="77777777" w:rsidR="009368BA" w:rsidRDefault="009368BA" w:rsidP="009368BA"/>
    <w:p w14:paraId="62B7A00F" w14:textId="77777777" w:rsidR="009368BA" w:rsidRDefault="009368BA" w:rsidP="009368BA"/>
    <w:p w14:paraId="3984540A" w14:textId="77777777" w:rsidR="009368BA" w:rsidRDefault="009368BA" w:rsidP="009368BA"/>
    <w:p w14:paraId="2498CF63" w14:textId="77777777" w:rsidR="009368BA" w:rsidRDefault="009368BA" w:rsidP="009368BA"/>
    <w:p w14:paraId="4AF42C44" w14:textId="651E9E9B" w:rsidR="009368BA" w:rsidRDefault="009368BA" w:rsidP="009368BA">
      <w:r>
        <w:rPr>
          <w:rFonts w:hint="eastAsia"/>
        </w:rPr>
        <w:t xml:space="preserve">P(Click|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 = r, </w:t>
      </w:r>
      <w:proofErr w:type="spellStart"/>
      <w:r>
        <w:rPr>
          <w:rFonts w:hint="eastAsia"/>
        </w:rPr>
        <w:t>Neces</w:t>
      </w:r>
      <w:proofErr w:type="spellEnd"/>
      <w:r>
        <w:rPr>
          <w:rFonts w:hint="eastAsia"/>
        </w:rPr>
        <w:t>=n)</w:t>
      </w:r>
      <w:r>
        <w:rPr>
          <w:rFonts w:hint="eastAsia"/>
        </w:rPr>
        <w:t>是根据张帆的用户行为实验数据估计出来的：</w:t>
      </w:r>
    </w:p>
    <w:p w14:paraId="2FE451B0" w14:textId="77777777" w:rsidR="009368BA" w:rsidRDefault="009368BA" w:rsidP="009368BA"/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1300"/>
        <w:gridCol w:w="2040"/>
        <w:gridCol w:w="2460"/>
        <w:gridCol w:w="2700"/>
      </w:tblGrid>
      <w:tr w:rsidR="00507050" w:rsidRPr="00507050" w14:paraId="4B681FC1" w14:textId="77777777" w:rsidTr="00507050">
        <w:trPr>
          <w:trHeight w:val="34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0F0F2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Possibility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7638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 xml:space="preserve">N=1 </w:t>
            </w:r>
            <w:r w:rsidRPr="00507050">
              <w:rPr>
                <w:rFonts w:ascii="MS Mincho" w:eastAsia="MS Mincho" w:hAnsi="MS Mincho" w:cs="MS Mincho"/>
                <w:color w:val="000000"/>
              </w:rPr>
              <w:t>（必</w:t>
            </w:r>
            <w:r w:rsidRPr="00507050">
              <w:rPr>
                <w:rFonts w:ascii="SimSun" w:eastAsia="SimSun" w:hAnsi="SimSun" w:cs="SimSun"/>
                <w:color w:val="000000"/>
              </w:rPr>
              <w:t>须</w:t>
            </w:r>
            <w:r w:rsidRPr="00507050">
              <w:rPr>
                <w:rFonts w:ascii="MS Mincho" w:eastAsia="MS Mincho" w:hAnsi="MS Mincho" w:cs="MS Mincho"/>
                <w:color w:val="000000"/>
              </w:rPr>
              <w:t>点</w:t>
            </w:r>
            <w:r w:rsidRPr="00507050">
              <w:rPr>
                <w:rFonts w:ascii="SimSun" w:eastAsia="SimSun" w:hAnsi="SimSun" w:cs="SimSun"/>
                <w:color w:val="000000"/>
              </w:rPr>
              <w:t>击</w:t>
            </w:r>
            <w:r w:rsidRPr="00507050">
              <w:rPr>
                <w:rFonts w:ascii="MS Mincho" w:eastAsia="MS Mincho" w:hAnsi="MS Mincho" w:cs="MS Mincho"/>
                <w:color w:val="000000"/>
              </w:rPr>
              <w:t>）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106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N=2</w:t>
            </w:r>
            <w:r w:rsidRPr="00507050">
              <w:rPr>
                <w:rFonts w:ascii="MS Mincho" w:eastAsia="MS Mincho" w:hAnsi="MS Mincho" w:cs="MS Mincho"/>
                <w:color w:val="000000"/>
              </w:rPr>
              <w:t>（可能需要点</w:t>
            </w:r>
            <w:r w:rsidRPr="00507050">
              <w:rPr>
                <w:rFonts w:ascii="SimSun" w:eastAsia="SimSun" w:hAnsi="SimSun" w:cs="SimSun"/>
                <w:color w:val="000000"/>
              </w:rPr>
              <w:t>击</w:t>
            </w:r>
            <w:r w:rsidRPr="00507050">
              <w:rPr>
                <w:rFonts w:ascii="MS Mincho" w:eastAsia="MS Mincho" w:hAnsi="MS Mincho" w:cs="MS Mincho"/>
                <w:color w:val="000000"/>
              </w:rPr>
              <w:t>）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A533C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N=3</w:t>
            </w:r>
            <w:r w:rsidRPr="00507050">
              <w:rPr>
                <w:rFonts w:ascii="MS Mincho" w:eastAsia="MS Mincho" w:hAnsi="MS Mincho" w:cs="MS Mincho"/>
                <w:color w:val="000000"/>
              </w:rPr>
              <w:t>（几乎不需要点</w:t>
            </w:r>
            <w:r w:rsidRPr="00507050">
              <w:rPr>
                <w:rFonts w:ascii="SimSun" w:eastAsia="SimSun" w:hAnsi="SimSun" w:cs="SimSun"/>
                <w:color w:val="000000"/>
              </w:rPr>
              <w:t>击</w:t>
            </w:r>
            <w:r w:rsidRPr="00507050">
              <w:rPr>
                <w:rFonts w:ascii="MS Mincho" w:eastAsia="MS Mincho" w:hAnsi="MS Mincho" w:cs="MS Mincho"/>
                <w:color w:val="000000"/>
              </w:rPr>
              <w:t>）</w:t>
            </w:r>
          </w:p>
        </w:tc>
      </w:tr>
      <w:tr w:rsidR="00507050" w:rsidRPr="00507050" w14:paraId="089CC1ED" w14:textId="77777777" w:rsidTr="0050705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70BCC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R=1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8565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0.403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704C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0.067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F012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</w:tr>
      <w:tr w:rsidR="00507050" w:rsidRPr="00507050" w14:paraId="0B042A12" w14:textId="77777777" w:rsidTr="0050705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85D58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R=2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ADF2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0.438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080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6DB1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0.040</w:t>
            </w:r>
          </w:p>
        </w:tc>
      </w:tr>
      <w:tr w:rsidR="00507050" w:rsidRPr="00507050" w14:paraId="2250B53E" w14:textId="77777777" w:rsidTr="0050705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EB74D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R=3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D8BE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0.607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CDB6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0.500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8D0B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507050" w:rsidRPr="00507050" w14:paraId="4E1BAF9D" w14:textId="77777777" w:rsidTr="00507050">
        <w:trPr>
          <w:trHeight w:val="34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5C1A0" w14:textId="77777777" w:rsidR="00507050" w:rsidRPr="00507050" w:rsidRDefault="00507050" w:rsidP="00507050">
            <w:pPr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R=4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D025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0.884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FE0C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0.757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EDB2" w14:textId="77777777" w:rsidR="00507050" w:rsidRPr="00507050" w:rsidRDefault="00507050" w:rsidP="005070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07050">
              <w:rPr>
                <w:rFonts w:ascii="Calibri" w:eastAsia="Times New Roman" w:hAnsi="Calibri" w:cs="Times New Roman"/>
                <w:color w:val="000000"/>
              </w:rPr>
              <w:t>0.647</w:t>
            </w:r>
          </w:p>
        </w:tc>
      </w:tr>
    </w:tbl>
    <w:p w14:paraId="04CFB1CB" w14:textId="77777777" w:rsidR="00AA0B52" w:rsidRDefault="00AA0B52" w:rsidP="009368BA"/>
    <w:p w14:paraId="60EA51EB" w14:textId="77777777" w:rsidR="009368BA" w:rsidRPr="009368BA" w:rsidRDefault="009368BA" w:rsidP="00670FDE"/>
    <w:p w14:paraId="1AF83180" w14:textId="3E8FB32C" w:rsidR="009368BA" w:rsidRDefault="006A6606" w:rsidP="00670FD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g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ain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70FDE">
        <w:rPr>
          <w:rFonts w:hint="eastAsia"/>
        </w:rPr>
        <w:t>表示结果的</w:t>
      </w:r>
      <w:r w:rsidR="00670FDE">
        <w:rPr>
          <w:rFonts w:hint="eastAsia"/>
        </w:rPr>
        <w:t>Gain</w:t>
      </w:r>
      <w:r w:rsidR="00612E37">
        <w:rPr>
          <w:rFonts w:hint="eastAsia"/>
        </w:rPr>
        <w:t>在第</w:t>
      </w:r>
      <w:r w:rsidR="00612E37">
        <w:rPr>
          <w:rFonts w:hint="eastAsia"/>
        </w:rPr>
        <w:t>k</w:t>
      </w:r>
      <w:r w:rsidR="00612E37">
        <w:rPr>
          <w:rFonts w:hint="eastAsia"/>
        </w:rPr>
        <w:t>个结果上的分布，在之前计算的指标上，我把这个分布算成是在整个</w:t>
      </w:r>
      <w:proofErr w:type="spellStart"/>
      <w:r w:rsidR="00612E37">
        <w:rPr>
          <w:rFonts w:hint="eastAsia"/>
        </w:rPr>
        <w:t>evh</w:t>
      </w:r>
      <w:proofErr w:type="spellEnd"/>
      <w:r w:rsidR="00612E37">
        <w:rPr>
          <w:rFonts w:hint="eastAsia"/>
        </w:rPr>
        <w:t>上的一个均匀分布</w:t>
      </w:r>
      <w:r w:rsidR="009368BA">
        <w:rPr>
          <w:rFonts w:hint="eastAsia"/>
        </w:rPr>
        <w:t>；改进后的结果，根据参考文献上认为通常用户在</w:t>
      </w:r>
      <w:r w:rsidR="009368BA">
        <w:rPr>
          <w:rFonts w:hint="eastAsia"/>
        </w:rPr>
        <w:t>snippet</w:t>
      </w:r>
      <w:r w:rsidR="009368BA">
        <w:rPr>
          <w:rFonts w:hint="eastAsia"/>
        </w:rPr>
        <w:t>和</w:t>
      </w:r>
      <w:r w:rsidR="009368BA">
        <w:rPr>
          <w:rFonts w:hint="eastAsia"/>
        </w:rPr>
        <w:t>landing page</w:t>
      </w:r>
      <w:r w:rsidR="009368BA">
        <w:rPr>
          <w:rFonts w:hint="eastAsia"/>
        </w:rPr>
        <w:t>上花费的实际比为</w:t>
      </w:r>
      <w:r w:rsidR="009368BA">
        <w:rPr>
          <w:rFonts w:hint="eastAsia"/>
        </w:rPr>
        <w:t>4:6</w:t>
      </w:r>
      <w:r w:rsidR="009368BA">
        <w:rPr>
          <w:rFonts w:hint="eastAsia"/>
        </w:rPr>
        <w:t>，所以新的分布是</w:t>
      </w:r>
      <w:r w:rsidR="009368BA">
        <w:rPr>
          <w:rFonts w:hint="eastAsia"/>
        </w:rPr>
        <w:t>40%</w:t>
      </w:r>
      <w:r w:rsidR="009368BA">
        <w:rPr>
          <w:rFonts w:hint="eastAsia"/>
        </w:rPr>
        <w:t>的</w:t>
      </w:r>
      <w:r w:rsidR="009368BA">
        <w:rPr>
          <w:rFonts w:hint="eastAsia"/>
        </w:rPr>
        <w:t>gain</w:t>
      </w:r>
      <w:r w:rsidR="009368BA">
        <w:rPr>
          <w:rFonts w:hint="eastAsia"/>
        </w:rPr>
        <w:t>均匀分布在</w:t>
      </w:r>
      <w:proofErr w:type="spellStart"/>
      <w:r w:rsidR="009368BA">
        <w:rPr>
          <w:rFonts w:hint="eastAsia"/>
        </w:rPr>
        <w:t>evh</w:t>
      </w:r>
      <w:proofErr w:type="spellEnd"/>
      <w:r w:rsidR="009368BA">
        <w:rPr>
          <w:rFonts w:hint="eastAsia"/>
        </w:rPr>
        <w:t>中的</w:t>
      </w:r>
      <w:r w:rsidR="009368BA">
        <w:rPr>
          <w:rFonts w:hint="eastAsia"/>
        </w:rPr>
        <w:t>snippet</w:t>
      </w:r>
      <w:r w:rsidR="009368BA">
        <w:rPr>
          <w:rFonts w:hint="eastAsia"/>
        </w:rPr>
        <w:t>段，</w:t>
      </w:r>
      <w:r w:rsidR="009368BA">
        <w:rPr>
          <w:rFonts w:hint="eastAsia"/>
        </w:rPr>
        <w:t>60%</w:t>
      </w:r>
      <w:r w:rsidR="009368BA">
        <w:rPr>
          <w:rFonts w:hint="eastAsia"/>
        </w:rPr>
        <w:t>的均匀分布在</w:t>
      </w:r>
      <w:r w:rsidR="009368BA">
        <w:rPr>
          <w:rFonts w:hint="eastAsia"/>
        </w:rPr>
        <w:t>landing page</w:t>
      </w:r>
      <w:r w:rsidR="009368BA">
        <w:rPr>
          <w:rFonts w:hint="eastAsia"/>
        </w:rPr>
        <w:t>段。</w:t>
      </w:r>
    </w:p>
    <w:p w14:paraId="16C0AB0B" w14:textId="4AAF7546" w:rsidR="009368BA" w:rsidRDefault="009368BA" w:rsidP="00670FDE"/>
    <w:p w14:paraId="41F39B3D" w14:textId="48C20929" w:rsidR="00612E37" w:rsidRPr="00F02473" w:rsidRDefault="00176C68" w:rsidP="00670FDE">
      <w:r>
        <w:rPr>
          <w:rFonts w:hint="eastAsia"/>
        </w:rPr>
        <w:t>对于</w:t>
      </w:r>
      <w:r>
        <w:rPr>
          <w:rFonts w:hint="eastAsia"/>
        </w:rPr>
        <w:t>Decay function</w:t>
      </w:r>
      <w:r w:rsidR="00F02473">
        <w:rPr>
          <w:rFonts w:hint="eastAsia"/>
        </w:rPr>
        <w:t>，我们采用</w:t>
      </w:r>
      <w:proofErr w:type="spellStart"/>
      <w:r w:rsidR="00F02473" w:rsidRPr="00F02473">
        <w:t>Inverse_Gaussian_distribution</w:t>
      </w:r>
      <w:proofErr w:type="spellEnd"/>
      <w:r w:rsidR="00F02473">
        <w:rPr>
          <w:rFonts w:hint="eastAsia"/>
        </w:rPr>
        <w:t>，利用</w:t>
      </w:r>
      <w:r w:rsidR="00F02473">
        <w:rPr>
          <w:rFonts w:hint="eastAsia"/>
        </w:rPr>
        <w:t xml:space="preserve">L1-norm </w:t>
      </w:r>
      <w:r w:rsidR="00F02473">
        <w:rPr>
          <w:rFonts w:hint="eastAsia"/>
        </w:rPr>
        <w:t>拟合，残差约为采用指数形式的</w:t>
      </w:r>
      <w:r w:rsidR="00F02473">
        <w:rPr>
          <w:rFonts w:hint="eastAsia"/>
        </w:rPr>
        <w:t>1/10</w:t>
      </w:r>
      <w:r w:rsidR="00F02473">
        <w:rPr>
          <w:rFonts w:hint="eastAsia"/>
        </w:rPr>
        <w:t>，可以看到新的</w:t>
      </w:r>
      <w:r w:rsidR="00F02473">
        <w:rPr>
          <w:rFonts w:hint="eastAsia"/>
        </w:rPr>
        <w:t xml:space="preserve">decay </w:t>
      </w:r>
      <w:r w:rsidR="00F02473">
        <w:t>function</w:t>
      </w:r>
      <w:r w:rsidR="00F02473">
        <w:rPr>
          <w:rFonts w:hint="eastAsia"/>
        </w:rPr>
        <w:t>更好的</w:t>
      </w:r>
      <w:r w:rsidR="00F02473">
        <w:rPr>
          <w:rFonts w:hint="eastAsia"/>
        </w:rPr>
        <w:t>fit</w:t>
      </w:r>
      <w:r w:rsidR="00F02473">
        <w:rPr>
          <w:rFonts w:hint="eastAsia"/>
        </w:rPr>
        <w:t>了用户离开的概率。</w:t>
      </w:r>
    </w:p>
    <w:p w14:paraId="403C90C9" w14:textId="77777777" w:rsidR="00F02473" w:rsidRDefault="00F02473" w:rsidP="00670FDE"/>
    <w:p w14:paraId="6E8B3BD2" w14:textId="46C8FC45" w:rsidR="00F02473" w:rsidRDefault="00F02473" w:rsidP="009121EC">
      <w:pPr>
        <w:jc w:val="center"/>
      </w:pPr>
      <w:r w:rsidRPr="00F02473">
        <w:rPr>
          <w:noProof/>
        </w:rPr>
        <w:drawing>
          <wp:inline distT="0" distB="0" distL="0" distR="0" wp14:anchorId="2782B4BD" wp14:editId="5E525BAD">
            <wp:extent cx="3823335" cy="213038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80" cy="21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A8C" w14:textId="77777777" w:rsidR="009121EC" w:rsidRDefault="009121EC" w:rsidP="009121EC"/>
    <w:p w14:paraId="707505A7" w14:textId="1599EB90" w:rsidR="009121EC" w:rsidRDefault="009121EC" w:rsidP="009121EC">
      <w:r>
        <w:rPr>
          <w:rFonts w:hint="eastAsia"/>
        </w:rPr>
        <w:t>基于目前的指标，在</w:t>
      </w:r>
      <w:r>
        <w:rPr>
          <w:rFonts w:hint="eastAsia"/>
        </w:rPr>
        <w:t>SBS</w:t>
      </w:r>
      <w:r>
        <w:rPr>
          <w:rFonts w:hint="eastAsia"/>
        </w:rPr>
        <w:t>上的一致性超过了传统的</w:t>
      </w:r>
      <w:r>
        <w:rPr>
          <w:rFonts w:hint="eastAsia"/>
        </w:rPr>
        <w:t>rank-based metrics</w:t>
      </w:r>
      <w:r>
        <w:rPr>
          <w:rFonts w:hint="eastAsia"/>
        </w:rPr>
        <w:t>（这里面也应该包含一些对传统指标的讨论）。</w:t>
      </w:r>
    </w:p>
    <w:p w14:paraId="3F46AE4F" w14:textId="77777777" w:rsidR="009121EC" w:rsidRDefault="009121EC" w:rsidP="009121EC"/>
    <w:p w14:paraId="19213573" w14:textId="77777777" w:rsidR="00AD6A02" w:rsidRDefault="00AD6A02" w:rsidP="009121EC"/>
    <w:p w14:paraId="2A0C3CC5" w14:textId="77777777" w:rsidR="00AD6A02" w:rsidRDefault="00AD6A02" w:rsidP="009121EC"/>
    <w:p w14:paraId="328409B0" w14:textId="77777777" w:rsidR="00AD6A02" w:rsidRDefault="00AD6A02" w:rsidP="009121EC"/>
    <w:p w14:paraId="6F3E5962" w14:textId="77777777" w:rsidR="00AD6A02" w:rsidRDefault="00AD6A02" w:rsidP="009121EC"/>
    <w:tbl>
      <w:tblPr>
        <w:tblW w:w="7720" w:type="dxa"/>
        <w:tblLook w:val="04A0" w:firstRow="1" w:lastRow="0" w:firstColumn="1" w:lastColumn="0" w:noHBand="0" w:noVBand="1"/>
      </w:tblPr>
      <w:tblGrid>
        <w:gridCol w:w="1786"/>
        <w:gridCol w:w="672"/>
        <w:gridCol w:w="633"/>
        <w:gridCol w:w="935"/>
        <w:gridCol w:w="1296"/>
        <w:gridCol w:w="672"/>
        <w:gridCol w:w="633"/>
        <w:gridCol w:w="1760"/>
      </w:tblGrid>
      <w:tr w:rsidR="00AD6A02" w:rsidRPr="00AD6A02" w14:paraId="09F2DE0A" w14:textId="77777777" w:rsidTr="00AD6A02">
        <w:trPr>
          <w:trHeight w:val="118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6C876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4" w:name="_GoBack" w:colFirst="0" w:colLast="7"/>
            <w:r w:rsidRPr="00AD6A02">
              <w:rPr>
                <w:rFonts w:ascii="Calibri" w:eastAsia="Times New Roman" w:hAnsi="Calibri" w:cs="Times New Roman"/>
                <w:color w:val="000000"/>
              </w:rPr>
              <w:t>Metrics Name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559D8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#</w:t>
            </w:r>
            <w:proofErr w:type="spellStart"/>
            <w:r w:rsidRPr="00AD6A02">
              <w:rPr>
                <w:rFonts w:ascii="Calibri" w:eastAsia="Times New Roman" w:hAnsi="Calibri" w:cs="Times New Roman"/>
                <w:color w:val="000000"/>
              </w:rPr>
              <w:t>Agr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47A6D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#Dis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1981F7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B9674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Metrics Name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7C30C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#</w:t>
            </w:r>
            <w:proofErr w:type="spellStart"/>
            <w:r w:rsidRPr="00AD6A02">
              <w:rPr>
                <w:rFonts w:ascii="Calibri" w:eastAsia="Times New Roman" w:hAnsi="Calibri" w:cs="Times New Roman"/>
                <w:color w:val="000000"/>
              </w:rPr>
              <w:t>Agr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7436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#Dis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A0EEB9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</w:tr>
      <w:tr w:rsidR="00AD6A02" w:rsidRPr="00AD6A02" w14:paraId="371ED08B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CED44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PBG_HCS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67160E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C5F473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33F9FB0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85.33%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20D1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D6A02">
              <w:rPr>
                <w:rFonts w:ascii="Calibri" w:eastAsia="Times New Roman" w:hAnsi="Calibri" w:cs="Times New Roman"/>
                <w:color w:val="000000"/>
              </w:rPr>
              <w:t>NCUgu,P</w:t>
            </w:r>
            <w:proofErr w:type="spellEnd"/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D1C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E59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934E4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60.67%</w:t>
            </w:r>
          </w:p>
        </w:tc>
      </w:tr>
      <w:tr w:rsidR="00AD6A02" w:rsidRPr="00AD6A02" w14:paraId="6A8306D4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332370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PBG_TBG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34958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817DA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BE2A7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70C771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NPBG_TBG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FFF35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E873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655538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56.00%</w:t>
            </w:r>
          </w:p>
        </w:tc>
      </w:tr>
      <w:tr w:rsidR="00AD6A02" w:rsidRPr="00AD6A02" w14:paraId="6C926CC8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E9C7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Q@0003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4D4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BD9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B4238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75.33%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46CA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ERP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BB8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058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C0401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53.33%</w:t>
            </w:r>
          </w:p>
        </w:tc>
      </w:tr>
      <w:tr w:rsidR="00AD6A02" w:rsidRPr="00AD6A02" w14:paraId="4CEB976D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2D5E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Q@0005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3A9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FC69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93984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75.33%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60299D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NPBG_HCS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92968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262531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6D9B4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52.00%</w:t>
            </w:r>
          </w:p>
        </w:tc>
      </w:tr>
      <w:tr w:rsidR="00AD6A02" w:rsidRPr="00AD6A02" w14:paraId="3D878AF0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0682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MSnDCG@0003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5330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277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2B21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74.00%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E15D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Q-measure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91C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C68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E0234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51.33%</w:t>
            </w:r>
          </w:p>
        </w:tc>
      </w:tr>
      <w:tr w:rsidR="00AD6A02" w:rsidRPr="00AD6A02" w14:paraId="17ADC46D" w14:textId="77777777" w:rsidTr="00B327E1">
        <w:trPr>
          <w:trHeight w:val="366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F162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nERR@0003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E810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6EC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28E4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72.67%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064B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AP@0005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568B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08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769AC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48.67%</w:t>
            </w:r>
          </w:p>
        </w:tc>
      </w:tr>
      <w:tr w:rsidR="00AD6A02" w:rsidRPr="00AD6A02" w14:paraId="03F765E8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5461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nERR@0005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CB5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2BC9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CC26B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72.00%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5B36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D6A02">
              <w:rPr>
                <w:rFonts w:ascii="Calibri" w:eastAsia="Times New Roman" w:hAnsi="Calibri" w:cs="Times New Roman"/>
                <w:color w:val="000000"/>
              </w:rPr>
              <w:t>NCUrb,P</w:t>
            </w:r>
            <w:proofErr w:type="spellEnd"/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0660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6FF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FF719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48.00%</w:t>
            </w:r>
          </w:p>
        </w:tc>
      </w:tr>
      <w:tr w:rsidR="00AD6A02" w:rsidRPr="00AD6A02" w14:paraId="464706CE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3771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nDCG@0003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D2C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D9C3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9FF2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71.33%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8768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AP@0003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6244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C178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8C83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47.33%</w:t>
            </w:r>
          </w:p>
        </w:tc>
      </w:tr>
      <w:tr w:rsidR="00AD6A02" w:rsidRPr="00AD6A02" w14:paraId="24D63EB5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F8A9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P-measure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D7C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A97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715A5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68.00%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2580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AP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48B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443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09A25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47.33%</w:t>
            </w:r>
          </w:p>
        </w:tc>
      </w:tr>
      <w:tr w:rsidR="00AD6A02" w:rsidRPr="00AD6A02" w14:paraId="3B13B6E6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613F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ERR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9045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6D80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B9773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68.00%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959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P@0005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DB9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FF8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DFB04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46.67%</w:t>
            </w:r>
          </w:p>
        </w:tc>
      </w:tr>
      <w:tr w:rsidR="00AD6A02" w:rsidRPr="00AD6A02" w14:paraId="18A6C20A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55A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MSnDCG@0005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18B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26D4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F556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68.00%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27B6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P@0003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3C0C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646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0F7F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46.67%</w:t>
            </w:r>
          </w:p>
        </w:tc>
      </w:tr>
      <w:tr w:rsidR="00AD6A02" w:rsidRPr="00AD6A02" w14:paraId="24933296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A949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P-plus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4371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0B6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482C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67.33%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FED0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RR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391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D1FF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CE1E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38.67%</w:t>
            </w:r>
          </w:p>
        </w:tc>
      </w:tr>
      <w:tr w:rsidR="00AD6A02" w:rsidRPr="00AD6A02" w14:paraId="69421D9D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6BE6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D6A02">
              <w:rPr>
                <w:rFonts w:ascii="Calibri" w:eastAsia="Times New Roman" w:hAnsi="Calibri" w:cs="Times New Roman"/>
                <w:color w:val="000000"/>
              </w:rPr>
              <w:t>NCUgu,BR</w:t>
            </w:r>
            <w:proofErr w:type="spellEnd"/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45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BD8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4096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66.67%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B052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RBP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0AB6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C88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E9A4C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37.33%</w:t>
            </w:r>
          </w:p>
        </w:tc>
      </w:tr>
      <w:tr w:rsidR="00AD6A02" w:rsidRPr="00AD6A02" w14:paraId="5BDF94A4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FF3B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nDCG@0005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330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709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C16E9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66.00%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E27B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Hit@0003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49A5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2B4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F8289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32.00%</w:t>
            </w:r>
          </w:p>
        </w:tc>
      </w:tr>
      <w:tr w:rsidR="00AD6A02" w:rsidRPr="00AD6A02" w14:paraId="688CA7A2" w14:textId="77777777" w:rsidTr="00AD6A02">
        <w:trPr>
          <w:trHeight w:val="32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2D5F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O-measure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6E8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02C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FDFBE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65.33%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4621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Hit@0005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2C1E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435A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3C657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30.00%</w:t>
            </w:r>
          </w:p>
        </w:tc>
      </w:tr>
      <w:tr w:rsidR="00AD6A02" w:rsidRPr="00AD6A02" w14:paraId="209F5838" w14:textId="77777777" w:rsidTr="00AD6A02">
        <w:trPr>
          <w:trHeight w:val="34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DC3F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D6A02">
              <w:rPr>
                <w:rFonts w:ascii="Calibri" w:eastAsia="Times New Roman" w:hAnsi="Calibri" w:cs="Times New Roman"/>
                <w:color w:val="000000"/>
              </w:rPr>
              <w:t>NCUrb,BR</w:t>
            </w:r>
            <w:proofErr w:type="spellEnd"/>
            <w:proofErr w:type="gramEnd"/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5A65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91C2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D9ABD" w14:textId="77777777" w:rsidR="00AD6A02" w:rsidRPr="00AD6A02" w:rsidRDefault="00AD6A02" w:rsidP="00AD6A0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61.33%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27A3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9665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7609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E0CD6" w14:textId="77777777" w:rsidR="00AD6A02" w:rsidRPr="00AD6A02" w:rsidRDefault="00AD6A02" w:rsidP="00AD6A0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6A0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bookmarkEnd w:id="4"/>
    </w:tbl>
    <w:p w14:paraId="45F8028E" w14:textId="77777777" w:rsidR="00AD6A02" w:rsidRPr="009121EC" w:rsidRDefault="00AD6A02" w:rsidP="009121EC"/>
    <w:p w14:paraId="36E95771" w14:textId="692E20FE" w:rsidR="009121EC" w:rsidRPr="00612E37" w:rsidRDefault="00923E51" w:rsidP="009121EC">
      <w:pPr>
        <w:rPr>
          <w:rFonts w:hint="eastAsia"/>
        </w:rPr>
      </w:pPr>
      <w:r>
        <w:rPr>
          <w:rFonts w:hint="eastAsia"/>
        </w:rPr>
        <w:t>流程图把</w:t>
      </w:r>
      <w:r>
        <w:rPr>
          <w:rFonts w:hint="eastAsia"/>
        </w:rPr>
        <w:t>user model</w:t>
      </w:r>
      <w:r>
        <w:rPr>
          <w:rFonts w:hint="eastAsia"/>
        </w:rPr>
        <w:t>画出来；</w:t>
      </w:r>
    </w:p>
    <w:sectPr w:rsidR="009121EC" w:rsidRPr="00612E37" w:rsidSect="00B172C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B1E99"/>
    <w:multiLevelType w:val="hybridMultilevel"/>
    <w:tmpl w:val="11B82742"/>
    <w:lvl w:ilvl="0" w:tplc="F4305F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C3"/>
    <w:rsid w:val="00000071"/>
    <w:rsid w:val="000125AB"/>
    <w:rsid w:val="00025261"/>
    <w:rsid w:val="001457BC"/>
    <w:rsid w:val="00176C68"/>
    <w:rsid w:val="001E6554"/>
    <w:rsid w:val="002327B7"/>
    <w:rsid w:val="003C0572"/>
    <w:rsid w:val="00506911"/>
    <w:rsid w:val="00507050"/>
    <w:rsid w:val="005B7B07"/>
    <w:rsid w:val="00611C88"/>
    <w:rsid w:val="00612E37"/>
    <w:rsid w:val="00670FDE"/>
    <w:rsid w:val="006A0F63"/>
    <w:rsid w:val="006A6606"/>
    <w:rsid w:val="00744873"/>
    <w:rsid w:val="007F0F0B"/>
    <w:rsid w:val="0091203C"/>
    <w:rsid w:val="009121EC"/>
    <w:rsid w:val="00921F2E"/>
    <w:rsid w:val="0092246E"/>
    <w:rsid w:val="00923E51"/>
    <w:rsid w:val="009368BA"/>
    <w:rsid w:val="00AA0B52"/>
    <w:rsid w:val="00AA4E39"/>
    <w:rsid w:val="00AD6A02"/>
    <w:rsid w:val="00B172C3"/>
    <w:rsid w:val="00B327E1"/>
    <w:rsid w:val="00BD6135"/>
    <w:rsid w:val="00BE7CAB"/>
    <w:rsid w:val="00C245C3"/>
    <w:rsid w:val="00D74434"/>
    <w:rsid w:val="00DD2FF2"/>
    <w:rsid w:val="00E64382"/>
    <w:rsid w:val="00F0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FD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1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3</cp:revision>
  <dcterms:created xsi:type="dcterms:W3CDTF">2017-01-05T01:54:00Z</dcterms:created>
  <dcterms:modified xsi:type="dcterms:W3CDTF">2017-01-06T14:50:00Z</dcterms:modified>
</cp:coreProperties>
</file>