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lineRule="atLeast" w:line="450" w:before="0" w:after="0"/>
        <w:ind w:left="0" w:right="75" w:hanging="0"/>
        <w:jc w:val="left"/>
        <w:rPr>
          <w:rFonts w:ascii="Lato Extended;Lato;Helvetica Neue;Helvetica;Arial;sans-serif" w:hAnsi="Lato Extended;Lato;Helvetica Neue;Helvetica;Arial;sans-serif"/>
          <w:b w:val="false"/>
        </w:rPr>
      </w:pPr>
      <w:r>
        <w:rPr>
          <w:rFonts w:ascii="Lato Extended;Lato;Helvetica Neue;Helvetica;Arial;sans-serif" w:hAnsi="Lato Extended;Lato;Helvetica Neue;Helvetica;Arial;sans-serif"/>
          <w:b w:val="false"/>
        </w:rPr>
        <w:t>Discussion: Port Scanning Countermeasures</w:t>
      </w:r>
    </w:p>
    <w:p>
      <w:pPr>
        <w:sectPr>
          <w:type w:val="nextPage"/>
          <w:pgSz w:w="12240" w:h="15840"/>
          <w:pgMar w:left="1134" w:right="1134" w:header="0" w:top="1134" w:footer="0" w:bottom="1134" w:gutter="0"/>
          <w:pgNumType w:fmt="decimal"/>
          <w:formProt w:val="false"/>
          <w:textDirection w:val="lrTb"/>
        </w:sectPr>
      </w:pPr>
    </w:p>
    <w:p>
      <w:pPr>
        <w:pStyle w:val="TextBody"/>
        <w:bidi w:val="0"/>
        <w:spacing w:lineRule="auto" w:line="276" w:before="0" w:after="140"/>
        <w:jc w:val="left"/>
        <w:rPr/>
      </w:pPr>
      <w:r>
        <w:rPr/>
      </w:r>
    </w:p>
    <w:p>
      <w:pPr>
        <w:sectPr>
          <w:type w:val="continuous"/>
          <w:pgSz w:w="12240" w:h="15840"/>
          <w:pgMar w:left="1134" w:right="1134" w:header="0" w:top="1134" w:footer="0" w:bottom="1134" w:gutter="0"/>
          <w:formProt w:val="false"/>
          <w:textDirection w:val="lrTb"/>
        </w:sectPr>
      </w:pPr>
    </w:p>
    <w:p>
      <w:pPr>
        <w:pStyle w:val="TextBody"/>
        <w:bidi w:val="0"/>
        <w:ind w:left="0" w:right="0" w:hanging="0"/>
        <w:jc w:val="left"/>
        <w:rPr/>
      </w:pPr>
      <w:r>
        <w:rPr>
          <w:b w:val="false"/>
          <w:color w:val="FFFFFF"/>
        </w:rPr>
        <w:t>18</w:t>
      </w:r>
      <w:r>
        <w:rPr>
          <w:b w:val="false"/>
          <w:color w:val="808080"/>
          <w:shd w:fill="F5F5F5" w:val="clear"/>
        </w:rPr>
        <w:t>1</w:t>
      </w:r>
      <w:r>
        <w:rPr>
          <w:b w:val="false"/>
          <w:color w:val="808080"/>
          <w:shd w:fill="F5F5F5" w:val="clear"/>
        </w:rPr>
        <w:t>8</w:t>
      </w:r>
      <w:r>
        <mc:AlternateContent>
          <mc:Choice Requires="wps">
            <w:drawing>
              <wp:anchor behindDoc="0" distT="0" distB="0" distL="0" distR="0" simplePos="0" locked="0" layoutInCell="0" allowOverlap="1" relativeHeight="2">
                <wp:simplePos x="0" y="0"/>
                <wp:positionH relativeFrom="character">
                  <wp:align>left</wp:align>
                </wp:positionH>
                <wp:positionV relativeFrom="line">
                  <wp:posOffset>635</wp:posOffset>
                </wp:positionV>
                <wp:extent cx="14605" cy="3597275"/>
                <wp:effectExtent l="0" t="0" r="0" b="0"/>
                <wp:wrapNone/>
                <wp:docPr id="1" name="Frame1"/>
                <a:graphic xmlns:a="http://schemas.openxmlformats.org/drawingml/2006/main">
                  <a:graphicData uri="http://schemas.microsoft.com/office/word/2010/wordprocessingShape">
                    <wps:wsp>
                      <wps:cNvSpPr txBox="1"/>
                      <wps:spPr>
                        <a:xfrm>
                          <a:off x="0" y="0"/>
                          <a:ext cx="14605" cy="3597275"/>
                        </a:xfrm>
                        <a:prstGeom prst="rect"/>
                        <a:solidFill>
                          <a:srgbClr val="FFFFFF"/>
                        </a:solidFill>
                      </wps:spPr>
                      <wps:txbx>
                        <w:txbxContent>
                          <w:p>
                            <w:pPr>
                              <w:pStyle w:val="TextBody"/>
                              <w:bidi w:val="0"/>
                              <w:spacing w:lineRule="auto" w:line="276" w:before="0" w:after="140"/>
                              <w:jc w:val="left"/>
                              <w:rPr/>
                            </w:pPr>
                            <w:r>
                              <w:rPr/>
                              <w:t>18 unread replies.</w:t>
                            </w:r>
                          </w:p>
                        </w:txbxContent>
                      </wps:txbx>
                      <wps:bodyPr anchor="t" lIns="0" tIns="0" rIns="0" bIns="0">
                        <a:noAutofit/>
                      </wps:bodyPr>
                    </wps:wsp>
                  </a:graphicData>
                </a:graphic>
              </wp:anchor>
            </w:drawing>
          </mc:Choice>
          <mc:Fallback>
            <w:pict>
              <v:rect style="position:absolute;rotation:0;width:1.15pt;height:283.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t>18 unread replies.</w:t>
                      </w:r>
                    </w:p>
                  </w:txbxContent>
                </v:textbox>
                <w10:wrap type="none"/>
              </v:rect>
            </w:pict>
          </mc:Fallback>
        </mc:AlternateContent>
      </w:r>
      <w:r>
        <mc:AlternateContent>
          <mc:Choice Requires="wps">
            <w:drawing>
              <wp:anchor behindDoc="0" distT="0" distB="0" distL="0" distR="0" simplePos="0" locked="0" layoutInCell="0" allowOverlap="1" relativeHeight="3">
                <wp:simplePos x="0" y="0"/>
                <wp:positionH relativeFrom="character">
                  <wp:align>left</wp:align>
                </wp:positionH>
                <wp:positionV relativeFrom="line">
                  <wp:posOffset>635</wp:posOffset>
                </wp:positionV>
                <wp:extent cx="14605" cy="2188210"/>
                <wp:effectExtent l="0" t="0" r="0" b="0"/>
                <wp:wrapNone/>
                <wp:docPr id="2" name="Frame2"/>
                <a:graphic xmlns:a="http://schemas.openxmlformats.org/drawingml/2006/main">
                  <a:graphicData uri="http://schemas.microsoft.com/office/word/2010/wordprocessingShape">
                    <wps:wsp>
                      <wps:cNvSpPr txBox="1"/>
                      <wps:spPr>
                        <a:xfrm>
                          <a:off x="0" y="0"/>
                          <a:ext cx="14605" cy="2188210"/>
                        </a:xfrm>
                        <a:prstGeom prst="rect"/>
                        <a:solidFill>
                          <a:srgbClr val="FFFFFF"/>
                        </a:solidFill>
                      </wps:spPr>
                      <wps:txbx>
                        <w:txbxContent>
                          <w:p>
                            <w:pPr>
                              <w:pStyle w:val="TextBody"/>
                              <w:bidi w:val="0"/>
                              <w:spacing w:lineRule="auto" w:line="276" w:before="0" w:after="140"/>
                              <w:jc w:val="left"/>
                              <w:rPr/>
                            </w:pPr>
                            <w:r>
                              <w:rPr/>
                              <w:t>18 replies.</w:t>
                            </w:r>
                          </w:p>
                        </w:txbxContent>
                      </wps:txbx>
                      <wps:bodyPr anchor="t" lIns="0" tIns="0" rIns="0" bIns="0">
                        <a:noAutofit/>
                      </wps:bodyPr>
                    </wps:wsp>
                  </a:graphicData>
                </a:graphic>
              </wp:anchor>
            </w:drawing>
          </mc:Choice>
          <mc:Fallback>
            <w:pict>
              <v:rect style="position:absolute;rotation:0;width:1.15pt;height:172.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t>18 replies.</w:t>
                      </w:r>
                    </w:p>
                  </w:txbxContent>
                </v:textbox>
                <w10:wrap type="none"/>
              </v:rect>
            </w:pict>
          </mc:Fallback>
        </mc:AlternateContent>
      </w:r>
    </w:p>
    <w:p>
      <w:pPr>
        <w:pStyle w:val="TextBody"/>
        <w:widowControl/>
        <w:bidi w:val="0"/>
        <w:spacing w:before="180" w:after="180"/>
        <w:ind w:left="0" w:right="0" w:hanging="0"/>
        <w:jc w:val="left"/>
        <w:rPr>
          <w:caps w:val="false"/>
          <w:smallCaps w:val="false"/>
          <w:color w:val="2D3B45"/>
          <w:spacing w:val="0"/>
        </w:rPr>
      </w:pPr>
      <w:r>
        <w:rPr>
          <w:caps w:val="false"/>
          <w:smallCaps w:val="false"/>
          <w:color w:val="2D3B45"/>
          <w:spacing w:val="0"/>
        </w:rPr>
        <w:drawing>
          <wp:inline distT="0" distB="0" distL="0" distR="0">
            <wp:extent cx="5314950" cy="105727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314950" cy="1057275"/>
                    </a:xfrm>
                    <a:prstGeom prst="rect">
                      <a:avLst/>
                    </a:prstGeom>
                  </pic:spPr>
                </pic:pic>
              </a:graphicData>
            </a:graphic>
          </wp:inline>
        </w:drawing>
      </w:r>
    </w:p>
    <w:p>
      <w:pPr>
        <w:pStyle w:val="TextBody"/>
        <w:widowControl/>
        <w:bidi w:val="0"/>
        <w:spacing w:before="0" w:after="0"/>
        <w:ind w:left="0" w:right="0" w:hanging="0"/>
        <w:jc w:val="left"/>
        <w:rPr/>
      </w:pPr>
      <w:r>
        <w:rPr>
          <w:rStyle w:val="StrongEmphasis"/>
          <w:rFonts w:ascii="Lato Extended;Lato;Helvetica Neue;Helvetica;Arial;sans-serif" w:hAnsi="Lato Extended;Lato;Helvetica Neue;Helvetica;Arial;sans-serif"/>
          <w:b/>
          <w:i w:val="false"/>
          <w:caps w:val="false"/>
          <w:smallCaps w:val="false"/>
          <w:color w:val="2D3B45"/>
          <w:spacing w:val="0"/>
          <w:sz w:val="24"/>
        </w:rPr>
        <w:t>Discussion: Port Scanning Countermeasures</w:t>
      </w:r>
    </w:p>
    <w:p>
      <w:pPr>
        <w:pStyle w:val="TextBody"/>
        <w:widowControl/>
        <w:bidi w:val="0"/>
        <w:spacing w:before="0" w:after="0"/>
        <w:ind w:left="0" w:right="0" w:hanging="0"/>
        <w:rPr/>
      </w:pPr>
      <w:r>
        <w:rPr>
          <w:rStyle w:val="StrongEmphasis"/>
          <w:rFonts w:ascii="Lato Extended;Lato;Helvetica Neue;Helvetica;Arial;sans-serif" w:hAnsi="Lato Extended;Lato;Helvetica Neue;Helvetica;Arial;sans-serif"/>
          <w:b/>
          <w:i w:val="false"/>
          <w:caps w:val="false"/>
          <w:smallCaps w:val="false"/>
          <w:color w:val="2D3B45"/>
          <w:spacing w:val="0"/>
          <w:sz w:val="24"/>
        </w:rPr>
        <w:t>Learning Objectives and Outcomes</w:t>
      </w:r>
    </w:p>
    <w:p>
      <w:pPr>
        <w:pStyle w:val="TextBody"/>
        <w:widowControl/>
        <w:numPr>
          <w:ilvl w:val="0"/>
          <w:numId w:val="1"/>
        </w:numPr>
        <w:pBdr/>
        <w:tabs>
          <w:tab w:val="clear" w:pos="709"/>
          <w:tab w:val="left" w:pos="375" w:leader="none"/>
        </w:tabs>
        <w:bidi w:val="0"/>
        <w:spacing w:before="0" w:after="0"/>
        <w:ind w:left="375" w:right="0" w:hanging="283"/>
        <w:jc w:val="left"/>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Evaluate port scanning countermeasures.</w:t>
      </w:r>
    </w:p>
    <w:p>
      <w:pPr>
        <w:pStyle w:val="TextBody"/>
        <w:widowControl/>
        <w:bidi w:val="0"/>
        <w:spacing w:before="0" w:after="0"/>
        <w:ind w:left="0" w:right="0" w:hanging="0"/>
        <w:rPr/>
      </w:pPr>
      <w:r>
        <w:rPr>
          <w:rStyle w:val="StrongEmphasis"/>
          <w:rFonts w:ascii="Lato Extended;Lato;Helvetica Neue;Helvetica;Arial;sans-serif" w:hAnsi="Lato Extended;Lato;Helvetica Neue;Helvetica;Arial;sans-serif"/>
          <w:b/>
          <w:i w:val="false"/>
          <w:caps w:val="false"/>
          <w:smallCaps w:val="false"/>
          <w:color w:val="2D3B45"/>
          <w:spacing w:val="0"/>
          <w:sz w:val="24"/>
        </w:rPr>
        <w:t>Assignment Requirements</w:t>
      </w:r>
    </w:p>
    <w:p>
      <w:pPr>
        <w:pStyle w:val="TextBody"/>
        <w:widowControl/>
        <w:bidi w:val="0"/>
        <w:spacing w:before="180" w:after="30"/>
        <w:ind w:left="0" w:right="0" w:hanging="0"/>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You are evaluating port scanning countermeasures to help prevent an attacker from acquiring information about your network. The options you are considering are the deny-all approach, firewall testing, and security awareness.</w:t>
      </w:r>
    </w:p>
    <w:p>
      <w:pPr>
        <w:pStyle w:val="TextBody"/>
        <w:widowControl/>
        <w:bidi w:val="0"/>
        <w:spacing w:before="180" w:after="30"/>
        <w:ind w:left="0" w:right="0" w:hanging="0"/>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Answer the following question(s):</w:t>
      </w:r>
    </w:p>
    <w:p>
      <w:pPr>
        <w:pStyle w:val="TextBody"/>
        <w:widowControl/>
        <w:numPr>
          <w:ilvl w:val="0"/>
          <w:numId w:val="2"/>
        </w:numPr>
        <w:pBdr/>
        <w:tabs>
          <w:tab w:val="clear" w:pos="709"/>
          <w:tab w:val="left" w:pos="375" w:leader="none"/>
        </w:tabs>
        <w:bidi w:val="0"/>
        <w:spacing w:before="0" w:after="90"/>
        <w:ind w:left="375" w:right="0" w:hanging="283"/>
        <w:jc w:val="left"/>
        <w:rPr>
          <w:rFonts w:ascii="Lato Extended;Lato;Helvetica Neue;Helvetica;Arial;sans-serif" w:hAnsi="Lato Extended;Lato;Helvetica Neue;Helvetica;Arial;sans-serif"/>
          <w:b/>
          <w:b/>
          <w:bCs/>
          <w:i w:val="false"/>
          <w:caps w:val="false"/>
          <w:smallCaps w:val="false"/>
          <w:color w:val="2D3B45"/>
          <w:spacing w:val="0"/>
          <w:sz w:val="24"/>
        </w:rPr>
      </w:pPr>
      <w:r>
        <w:rPr>
          <w:rFonts w:ascii="Lato Extended;Lato;Helvetica Neue;Helvetica;Arial;sans-serif" w:hAnsi="Lato Extended;Lato;Helvetica Neue;Helvetica;Arial;sans-serif"/>
          <w:b/>
          <w:bCs/>
          <w:i w:val="false"/>
          <w:caps w:val="false"/>
          <w:smallCaps w:val="false"/>
          <w:color w:val="2D3B45"/>
          <w:spacing w:val="0"/>
          <w:sz w:val="24"/>
        </w:rPr>
        <w:t>Which countermeasure is likely to offer the most protection, and why?</w:t>
      </w:r>
    </w:p>
    <w:p>
      <w:pPr>
        <w:pStyle w:val="TextBody"/>
        <w:widowControl/>
        <w:numPr>
          <w:ilvl w:val="0"/>
          <w:numId w:val="0"/>
        </w:numPr>
        <w:pBdr/>
        <w:bidi w:val="0"/>
        <w:spacing w:before="0" w:after="90"/>
        <w:ind w:left="375" w:right="0" w:hanging="0"/>
        <w:jc w:val="left"/>
        <w:rPr>
          <w:rFonts w:ascii="Lato Extended;Lato;Helvetica Neue;Helvetica;Arial;sans-serif" w:hAnsi="Lato Extended;Lato;Helvetica Neue;Helvetica;Arial;sans-serif"/>
          <w:b w:val="false"/>
          <w:b w:val="false"/>
          <w:bCs w:val="false"/>
          <w:i w:val="false"/>
          <w:caps w:val="false"/>
          <w:smallCaps w:val="false"/>
          <w:color w:val="2D3B45"/>
          <w:spacing w:val="0"/>
          <w:sz w:val="24"/>
        </w:rPr>
      </w:pPr>
      <w:r>
        <w:rPr>
          <w:rFonts w:ascii="Lato Extended;Lato;Helvetica Neue;Helvetica;Arial;sans-serif" w:hAnsi="Lato Extended;Lato;Helvetica Neue;Helvetica;Arial;sans-serif"/>
          <w:b w:val="false"/>
          <w:bCs w:val="false"/>
          <w:i w:val="false"/>
          <w:caps w:val="false"/>
          <w:smallCaps w:val="false"/>
          <w:color w:val="2D3B45"/>
          <w:spacing w:val="0"/>
          <w:sz w:val="24"/>
        </w:rPr>
        <w:t>The deny-all approach would be the most effective countermeasure to prevent an attacker from acquiring information about your network by scanning ports. Because this method blocks all traffic to all ports unless it has been explicitly approved, it effectively eliminates the threat, but I would imagine the technical overhead required to maintain this on a large corporate network that interfaces with remote services and outside vendors is pretty significant.</w:t>
      </w:r>
    </w:p>
    <w:p>
      <w:pPr>
        <w:pStyle w:val="TextBody"/>
        <w:widowControl/>
        <w:numPr>
          <w:ilvl w:val="0"/>
          <w:numId w:val="2"/>
        </w:numPr>
        <w:pBdr/>
        <w:tabs>
          <w:tab w:val="clear" w:pos="709"/>
          <w:tab w:val="left" w:pos="375" w:leader="none"/>
        </w:tabs>
        <w:bidi w:val="0"/>
        <w:spacing w:before="0" w:after="0"/>
        <w:ind w:left="375" w:hanging="283"/>
        <w:jc w:val="left"/>
        <w:rPr>
          <w:rFonts w:ascii="Lato Extended;Lato;Helvetica Neue;Helvetica;Arial;sans-serif" w:hAnsi="Lato Extended;Lato;Helvetica Neue;Helvetica;Arial;sans-serif"/>
          <w:b/>
          <w:b/>
          <w:bCs/>
          <w:i w:val="false"/>
          <w:caps w:val="false"/>
          <w:smallCaps w:val="false"/>
          <w:color w:val="2D3B45"/>
          <w:spacing w:val="0"/>
          <w:sz w:val="24"/>
        </w:rPr>
      </w:pPr>
      <w:r>
        <w:rPr>
          <w:rFonts w:ascii="Lato Extended;Lato;Helvetica Neue;Helvetica;Arial;sans-serif" w:hAnsi="Lato Extended;Lato;Helvetica Neue;Helvetica;Arial;sans-serif"/>
          <w:b/>
          <w:bCs/>
          <w:i w:val="false"/>
          <w:caps w:val="false"/>
          <w:smallCaps w:val="false"/>
          <w:color w:val="2D3B45"/>
          <w:spacing w:val="0"/>
          <w:sz w:val="24"/>
        </w:rPr>
        <w:t>Which countermeasure is likely to offer the least protection, and why?</w:t>
      </w:r>
    </w:p>
    <w:p>
      <w:pPr>
        <w:pStyle w:val="TextBody"/>
        <w:widowControl/>
        <w:numPr>
          <w:ilvl w:val="0"/>
          <w:numId w:val="0"/>
        </w:numPr>
        <w:pBdr/>
        <w:bidi w:val="0"/>
        <w:spacing w:before="0" w:after="0"/>
        <w:ind w:left="375" w:hanging="0"/>
        <w:jc w:val="left"/>
        <w:rPr>
          <w:rFonts w:ascii="Lato Extended;Lato;Helvetica Neue;Helvetica;Arial;sans-serif" w:hAnsi="Lato Extended;Lato;Helvetica Neue;Helvetica;Arial;sans-serif"/>
          <w:b w:val="false"/>
          <w:b w:val="false"/>
          <w:bCs w:val="false"/>
          <w:i w:val="false"/>
          <w:caps w:val="false"/>
          <w:smallCaps w:val="false"/>
          <w:color w:val="2D3B45"/>
          <w:spacing w:val="0"/>
          <w:sz w:val="24"/>
        </w:rPr>
      </w:pPr>
      <w:r>
        <w:rPr>
          <w:rFonts w:ascii="Lato Extended;Lato;Helvetica Neue;Helvetica;Arial;sans-serif" w:hAnsi="Lato Extended;Lato;Helvetica Neue;Helvetica;Arial;sans-serif"/>
          <w:b w:val="false"/>
          <w:bCs w:val="false"/>
          <w:i w:val="false"/>
          <w:caps w:val="false"/>
          <w:smallCaps w:val="false"/>
          <w:color w:val="2D3B45"/>
          <w:spacing w:val="0"/>
          <w:sz w:val="24"/>
        </w:rPr>
        <w:t>While still very important and effective, I would say the countermeasure that would offer the least protection is Firewall Testing. Security awareness training helps to ensure that your employees are making sound security judgment on a daily basis, and therefore know how to spot threats and consistently maintain security in an effective way. I think this would be more effective in the long run than Firewall Testing because it consistently reinforces security.</w:t>
      </w:r>
    </w:p>
    <w:p>
      <w:pPr>
        <w:pStyle w:val="TextBody"/>
        <w:widowControl/>
        <w:bidi w:val="0"/>
        <w:spacing w:before="180" w:after="180"/>
        <w:ind w:left="0" w:right="0" w:hanging="0"/>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Fully address the question(s) in this discussion; provide valid rationale for your choices, where applicable; and respond to at least two other students’ views.</w:t>
      </w:r>
    </w:p>
    <w:p>
      <w:pPr>
        <w:pStyle w:val="TextBody"/>
        <w:widowControl/>
        <w:numPr>
          <w:ilvl w:val="0"/>
          <w:numId w:val="3"/>
        </w:numPr>
        <w:pBdr/>
        <w:tabs>
          <w:tab w:val="clear" w:pos="709"/>
          <w:tab w:val="left" w:pos="375" w:leader="none"/>
        </w:tabs>
        <w:bidi w:val="0"/>
        <w:spacing w:before="0" w:after="0"/>
        <w:ind w:left="375" w:right="0" w:hanging="283"/>
        <w:rPr/>
      </w:pPr>
      <w:r>
        <w:rPr>
          <w:rStyle w:val="StrongEmphasis"/>
          <w:rFonts w:ascii="Lato Extended;Lato;Helvetica Neue;Helvetica;Arial;sans-serif" w:hAnsi="Lato Extended;Lato;Helvetica Neue;Helvetica;Arial;sans-serif"/>
          <w:b/>
          <w:i w:val="false"/>
          <w:caps w:val="false"/>
          <w:smallCaps w:val="false"/>
          <w:color w:val="2D3B45"/>
          <w:spacing w:val="0"/>
          <w:sz w:val="24"/>
        </w:rPr>
        <w:t>Required Resources</w:t>
      </w:r>
    </w:p>
    <w:p>
      <w:pPr>
        <w:pStyle w:val="TextBody"/>
        <w:widowControl/>
        <w:numPr>
          <w:ilvl w:val="1"/>
          <w:numId w:val="3"/>
        </w:numPr>
        <w:pBdr/>
        <w:tabs>
          <w:tab w:val="clear" w:pos="709"/>
          <w:tab w:val="left" w:pos="750" w:leader="none"/>
        </w:tabs>
        <w:bidi w:val="0"/>
        <w:spacing w:before="0" w:after="0"/>
        <w:ind w:left="750" w:right="0" w:hanging="283"/>
        <w:jc w:val="left"/>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Course textbook</w:t>
      </w:r>
    </w:p>
    <w:p>
      <w:pPr>
        <w:pStyle w:val="TextBody"/>
        <w:widowControl/>
        <w:numPr>
          <w:ilvl w:val="1"/>
          <w:numId w:val="3"/>
        </w:numPr>
        <w:pBdr/>
        <w:tabs>
          <w:tab w:val="clear" w:pos="709"/>
          <w:tab w:val="left" w:pos="750" w:leader="none"/>
        </w:tabs>
        <w:bidi w:val="0"/>
        <w:spacing w:before="0" w:after="0"/>
        <w:ind w:left="750" w:hanging="283"/>
        <w:jc w:val="left"/>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Internet access</w:t>
      </w:r>
    </w:p>
    <w:p>
      <w:pPr>
        <w:pStyle w:val="TextBody"/>
        <w:widowControl/>
        <w:numPr>
          <w:ilvl w:val="0"/>
          <w:numId w:val="0"/>
        </w:numPr>
        <w:pBdr/>
        <w:bidi w:val="0"/>
        <w:spacing w:before="0" w:after="0"/>
        <w:ind w:left="375" w:right="0" w:hanging="0"/>
        <w:rPr/>
      </w:pPr>
      <w:r>
        <w:rPr>
          <w:rStyle w:val="StrongEmphasis"/>
          <w:rFonts w:ascii="Lato Extended;Lato;Helvetica Neue;Helvetica;Arial;sans-serif" w:hAnsi="Lato Extended;Lato;Helvetica Neue;Helvetica;Arial;sans-serif"/>
          <w:b/>
          <w:i w:val="false"/>
          <w:caps w:val="false"/>
          <w:smallCaps w:val="false"/>
          <w:color w:val="2D3B45"/>
          <w:spacing w:val="0"/>
          <w:sz w:val="24"/>
        </w:rPr>
        <w:t>Self-Assessment Checklist</w:t>
      </w:r>
    </w:p>
    <w:p>
      <w:pPr>
        <w:pStyle w:val="TextBody"/>
        <w:widowControl/>
        <w:numPr>
          <w:ilvl w:val="1"/>
          <w:numId w:val="3"/>
        </w:numPr>
        <w:pBdr/>
        <w:tabs>
          <w:tab w:val="clear" w:pos="709"/>
          <w:tab w:val="left" w:pos="750" w:leader="none"/>
        </w:tabs>
        <w:bidi w:val="0"/>
        <w:spacing w:before="0" w:after="0"/>
        <w:ind w:left="750" w:right="0" w:hanging="283"/>
        <w:jc w:val="left"/>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I fully addressed the question(s) in the discussion instructions.</w:t>
      </w:r>
    </w:p>
    <w:p>
      <w:pPr>
        <w:pStyle w:val="TextBody"/>
        <w:widowControl/>
        <w:numPr>
          <w:ilvl w:val="1"/>
          <w:numId w:val="3"/>
        </w:numPr>
        <w:pBdr/>
        <w:tabs>
          <w:tab w:val="clear" w:pos="709"/>
          <w:tab w:val="left" w:pos="750" w:leader="none"/>
        </w:tabs>
        <w:bidi w:val="0"/>
        <w:spacing w:before="0" w:after="0"/>
        <w:ind w:left="750" w:hanging="283"/>
        <w:jc w:val="left"/>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I included justification or rationale for my choices, where applicable.</w:t>
      </w:r>
    </w:p>
    <w:p>
      <w:pPr>
        <w:pStyle w:val="TextBody"/>
        <w:widowControl/>
        <w:numPr>
          <w:ilvl w:val="1"/>
          <w:numId w:val="3"/>
        </w:numPr>
        <w:pBdr/>
        <w:tabs>
          <w:tab w:val="clear" w:pos="709"/>
          <w:tab w:val="left" w:pos="750" w:leader="none"/>
        </w:tabs>
        <w:bidi w:val="0"/>
        <w:spacing w:before="0" w:after="0"/>
        <w:ind w:left="750" w:hanging="283"/>
        <w:jc w:val="left"/>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I responded to at least two other students’ views.</w:t>
      </w:r>
    </w:p>
    <w:p>
      <w:pPr>
        <w:pStyle w:val="TextBody"/>
        <w:widowControl/>
        <w:numPr>
          <w:ilvl w:val="1"/>
          <w:numId w:val="3"/>
        </w:numPr>
        <w:pBdr/>
        <w:tabs>
          <w:tab w:val="clear" w:pos="709"/>
          <w:tab w:val="left" w:pos="750" w:leader="none"/>
        </w:tabs>
        <w:bidi w:val="0"/>
        <w:spacing w:before="0" w:after="0"/>
        <w:ind w:left="750" w:hanging="283"/>
        <w:jc w:val="left"/>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I followed the submission guidelines.</w:t>
      </w:r>
    </w:p>
    <w:p>
      <w:pPr>
        <w:pStyle w:val="TextBody"/>
        <w:widowControl/>
        <w:numPr>
          <w:ilvl w:val="0"/>
          <w:numId w:val="0"/>
        </w:numPr>
        <w:pBdr/>
        <w:bidi w:val="0"/>
        <w:spacing w:before="0" w:after="0"/>
        <w:ind w:left="375" w:right="0" w:hanging="0"/>
        <w:jc w:val="left"/>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Please follow the outlined guidelines of this discussion:</w:t>
      </w:r>
    </w:p>
    <w:p>
      <w:pPr>
        <w:pStyle w:val="TextBody"/>
        <w:widowControl/>
        <w:numPr>
          <w:ilvl w:val="1"/>
          <w:numId w:val="3"/>
        </w:numPr>
        <w:pBdr/>
        <w:tabs>
          <w:tab w:val="clear" w:pos="709"/>
          <w:tab w:val="left" w:pos="750" w:leader="none"/>
        </w:tabs>
        <w:bidi w:val="0"/>
        <w:spacing w:before="0" w:after="0"/>
        <w:ind w:left="750" w:right="0" w:hanging="283"/>
        <w:jc w:val="left"/>
        <w:rPr/>
      </w:pPr>
      <w:r>
        <w:rPr>
          <w:rStyle w:val="Emphasis"/>
          <w:rFonts w:ascii="Lato Extended;Lato;Helvetica Neue;Helvetica;Arial;sans-serif" w:hAnsi="Lato Extended;Lato;Helvetica Neue;Helvetica;Arial;sans-serif"/>
          <w:b w:val="false"/>
          <w:i/>
          <w:caps w:val="false"/>
          <w:smallCaps w:val="false"/>
          <w:color w:val="2D3B45"/>
          <w:spacing w:val="0"/>
          <w:sz w:val="24"/>
        </w:rPr>
        <w:t>Be respectful and open to opinions and ideas that differ from yours. The exchange of diverse thoughts, ideas, and opinions are an essential part of the scholarly environment. Keep in mind that the people in your classes may come from backgrounds and have views that may vary significantly from your own.</w:t>
      </w:r>
    </w:p>
    <w:p>
      <w:pPr>
        <w:pStyle w:val="TextBody"/>
        <w:widowControl/>
        <w:numPr>
          <w:ilvl w:val="1"/>
          <w:numId w:val="3"/>
        </w:numPr>
        <w:pBdr/>
        <w:tabs>
          <w:tab w:val="clear" w:pos="709"/>
          <w:tab w:val="left" w:pos="750" w:leader="none"/>
        </w:tabs>
        <w:bidi w:val="0"/>
        <w:spacing w:before="0" w:after="0"/>
        <w:ind w:left="750" w:hanging="283"/>
        <w:jc w:val="left"/>
        <w:rPr/>
      </w:pPr>
      <w:r>
        <w:rPr>
          <w:rStyle w:val="Emphasis"/>
          <w:rFonts w:ascii="Lato Extended;Lato;Helvetica Neue;Helvetica;Arial;sans-serif" w:hAnsi="Lato Extended;Lato;Helvetica Neue;Helvetica;Arial;sans-serif"/>
          <w:b w:val="false"/>
          <w:i/>
          <w:caps w:val="false"/>
          <w:smallCaps w:val="false"/>
          <w:color w:val="2D3B45"/>
          <w:spacing w:val="0"/>
          <w:sz w:val="24"/>
        </w:rPr>
        <w:t>Flaming is not appropriate under any circumstances. While everyone (learners and instructors alike) is encouraged to share ideas and opinions openly, you should never use insults or resort to name-calling even if you disagree strongly with what someone else has written. Insulting remarks and name-calling are never appropriate in an academic setting. Flaming is the posting of messages that are deliberately hostile and insulting in an online social context.</w:t>
      </w:r>
    </w:p>
    <w:p>
      <w:pPr>
        <w:pStyle w:val="TextBody"/>
        <w:widowControl/>
        <w:numPr>
          <w:ilvl w:val="1"/>
          <w:numId w:val="3"/>
        </w:numPr>
        <w:pBdr/>
        <w:tabs>
          <w:tab w:val="clear" w:pos="709"/>
          <w:tab w:val="left" w:pos="750" w:leader="none"/>
        </w:tabs>
        <w:bidi w:val="0"/>
        <w:spacing w:before="0" w:after="0"/>
        <w:ind w:left="750" w:hanging="283"/>
        <w:jc w:val="left"/>
        <w:rPr/>
      </w:pPr>
      <w:r>
        <w:rPr>
          <w:rStyle w:val="Emphasis"/>
          <w:rFonts w:ascii="Lato Extended;Lato;Helvetica Neue;Helvetica;Arial;sans-serif" w:hAnsi="Lato Extended;Lato;Helvetica Neue;Helvetica;Arial;sans-serif"/>
          <w:b w:val="false"/>
          <w:i/>
          <w:caps w:val="false"/>
          <w:smallCaps w:val="false"/>
          <w:color w:val="2D3B45"/>
          <w:spacing w:val="0"/>
          <w:sz w:val="24"/>
        </w:rPr>
        <w:t>When responding to messages or posts made by others, address the ideas, not the person.</w:t>
      </w:r>
    </w:p>
    <w:p>
      <w:pPr>
        <w:pStyle w:val="TextBody"/>
        <w:widowControl/>
        <w:numPr>
          <w:ilvl w:val="1"/>
          <w:numId w:val="3"/>
        </w:numPr>
        <w:pBdr/>
        <w:tabs>
          <w:tab w:val="clear" w:pos="709"/>
          <w:tab w:val="left" w:pos="750" w:leader="none"/>
        </w:tabs>
        <w:bidi w:val="0"/>
        <w:spacing w:before="0" w:after="0"/>
        <w:ind w:left="750" w:hanging="283"/>
        <w:jc w:val="left"/>
        <w:rPr/>
      </w:pPr>
      <w:r>
        <w:rPr>
          <w:rStyle w:val="Emphasis"/>
          <w:rFonts w:ascii="Lato Extended;Lato;Helvetica Neue;Helvetica;Arial;sans-serif" w:hAnsi="Lato Extended;Lato;Helvetica Neue;Helvetica;Arial;sans-serif"/>
          <w:b w:val="false"/>
          <w:i/>
          <w:caps w:val="false"/>
          <w:smallCaps w:val="false"/>
          <w:color w:val="2D3B45"/>
          <w:spacing w:val="0"/>
          <w:sz w:val="24"/>
        </w:rPr>
        <w:t>Be careful when using sarcasm and humor. Without social cues, such as facial expressions and body language, a remark meant as humorous could come across hurtful or offensive. Don't assume that the use of emoticons, such as :-) are enough to convey your tone or intent.</w:t>
      </w:r>
    </w:p>
    <w:p>
      <w:pPr>
        <w:pStyle w:val="TextBody"/>
        <w:widowControl/>
        <w:numPr>
          <w:ilvl w:val="1"/>
          <w:numId w:val="3"/>
        </w:numPr>
        <w:pBdr/>
        <w:tabs>
          <w:tab w:val="clear" w:pos="709"/>
          <w:tab w:val="left" w:pos="750" w:leader="none"/>
        </w:tabs>
        <w:bidi w:val="0"/>
        <w:spacing w:before="0" w:after="0"/>
        <w:ind w:left="750" w:hanging="283"/>
        <w:jc w:val="left"/>
        <w:rPr/>
      </w:pPr>
      <w:r>
        <w:rPr>
          <w:rStyle w:val="Emphasis"/>
          <w:rFonts w:ascii="Lato Extended;Lato;Helvetica Neue;Helvetica;Arial;sans-serif" w:hAnsi="Lato Extended;Lato;Helvetica Neue;Helvetica;Arial;sans-serif"/>
          <w:b w:val="false"/>
          <w:i/>
          <w:caps w:val="false"/>
          <w:smallCaps w:val="false"/>
          <w:color w:val="2D3B45"/>
          <w:spacing w:val="0"/>
          <w:sz w:val="24"/>
        </w:rPr>
        <w:t>Capitalizing whole words is generally seen as SHOUTING and is often offensive to the reader. Use all capital letters sparingly, such as to highlight a meaningful word or point.</w:t>
      </w:r>
    </w:p>
    <w:p>
      <w:pPr>
        <w:pStyle w:val="Normal"/>
        <w:bidi w:val="0"/>
        <w:jc w:val="left"/>
        <w:rPr/>
      </w:pPr>
      <w:r>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ato Extended">
    <w:altName w:val="Lato"/>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75"/>
        </w:tabs>
        <w:ind w:left="375"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lvlText w:val="%1."/>
      <w:lvlJc w:val="left"/>
      <w:pPr>
        <w:tabs>
          <w:tab w:val="num" w:pos="375"/>
        </w:tabs>
        <w:ind w:left="375"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lvlText w:val=""/>
      <w:lvlJc w:val="left"/>
      <w:pPr>
        <w:tabs>
          <w:tab w:val="num" w:pos="375"/>
        </w:tabs>
        <w:ind w:left="375" w:hanging="283"/>
      </w:pPr>
      <w:rPr>
        <w:rFonts w:ascii="Symbol" w:hAnsi="Symbol" w:cs="Symbol" w:hint="default"/>
      </w:rPr>
    </w:lvl>
    <w:lvl w:ilvl="1">
      <w:start w:val="1"/>
      <w:numFmt w:val="bullet"/>
      <w:lvlText w:val=""/>
      <w:lvlJc w:val="left"/>
      <w:pPr>
        <w:tabs>
          <w:tab w:val="num" w:pos="750"/>
        </w:tabs>
        <w:ind w:left="75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Noto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w:cs="Noto Sans"/>
      <w:b/>
      <w:bCs/>
      <w:sz w:val="48"/>
      <w:szCs w:val="4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LibreOffice/7.0.4.2$Linux_X86_64 LibreOffice_project/00$Build-2</Application>
  <AppVersion>15.0000</AppVersion>
  <Pages>2</Pages>
  <Words>522</Words>
  <Characters>2877</Characters>
  <CharactersWithSpaces>3353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2022-01-29T20:21:28Z</dcterms:created>
  <dc:creator/>
  <dc:description/>
  <dc:language>en-US</dc:language>
  <cp:lastModifiedBy/>
  <dcterms:modified xsi:type="dcterms:W3CDTF">2022-01-29T20:32:15Z</dcterms:modified>
  <cp:revision>1</cp:revision>
  <dc:subject/>
  <dc:title/>
</cp:coreProperties>
</file>