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highlight w:val="green"/>
        </w:rPr>
        <w:t>Intrusion Detection</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In this lab we observed an intrusion detection framework (snort) in action. To do this we started snort on our sniffer machine and then simulated an internal attack using a remote dcom exploit via msfconsole. Snort picked up this attack and classified it in the generated snort alert file. We then simulated an external SQL injection attack, which snort also logged and correctly identified as an xp_cmdshell exploit.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46115" cy="3839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6115" cy="3839210"/>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This is a screenshot of msfconsole after we had successfully executed the remote dcom exploit.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775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775710"/>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This is a screenshot of the alert generated by snort after analyzing the attack above.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In the case of the remote DCOM exploit, there was obviously an unpatched program interface with a vulnerability. In the case of the company website, they were not sanitizing their input fields.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Either of these attacks could be utilized to gain remote access to a machine or server, and from there any number of things can happen.</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These exploits were in the infiltration and escalation phase. We were using unpatched vulnerabilities and poor implementation to infiltrate a target network.</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The remote DCOM exploit could be prevented with a patch. The SQL injection could be prevented by properly sanitizing input server side.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In the case of the dcom exploit, a penetration tester may need to consider whether the machine is fair game and whether the exploit being used is allowed. In the case of the SQL injection you would also have to consider these things, but you also have to be very careful not to damage the database you are injecting commands into.</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LibreOffice/7.0.4.2$Linux_X86_64 LibreOffice_project/00$Build-2</Application>
  <AppVersion>15.0000</AppVersion>
  <Pages>3</Pages>
  <Words>476</Words>
  <Characters>2491</Characters>
  <CharactersWithSpaces>2948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2022-03-13T16:14:57Z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