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FA" w:rsidRDefault="003B0668" w:rsidP="00AD318B">
      <w:pPr>
        <w:pStyle w:val="a4"/>
      </w:pPr>
      <w:r>
        <w:t>Project1: The Stroop Task</w:t>
      </w:r>
    </w:p>
    <w:p w:rsidR="003B0668" w:rsidRDefault="003B0668"/>
    <w:p w:rsidR="003B0668" w:rsidRDefault="003B0668" w:rsidP="00451EE1">
      <w:pPr>
        <w:pStyle w:val="3"/>
      </w:pPr>
      <w:r>
        <w:t>Q1: Independent variable &amp; dependent variable</w:t>
      </w:r>
    </w:p>
    <w:p w:rsidR="003B0668" w:rsidRDefault="003B0668" w:rsidP="003B0668">
      <w:pPr>
        <w:pStyle w:val="a3"/>
        <w:numPr>
          <w:ilvl w:val="0"/>
          <w:numId w:val="3"/>
        </w:numPr>
      </w:pPr>
      <w:r w:rsidRPr="003B0668">
        <w:rPr>
          <w:b/>
        </w:rPr>
        <w:t>Independent variable:</w:t>
      </w:r>
      <w:r>
        <w:t xml:space="preserve"> </w:t>
      </w:r>
    </w:p>
    <w:p w:rsidR="003B0668" w:rsidRDefault="00A93E21" w:rsidP="003B0668">
      <w:pPr>
        <w:pStyle w:val="a3"/>
        <w:ind w:left="360"/>
      </w:pPr>
      <w:r>
        <w:t>Color Congruency of word</w:t>
      </w:r>
      <w:r w:rsidR="005807B5">
        <w:t xml:space="preserve"> (</w:t>
      </w:r>
      <w:r w:rsidR="003B0668">
        <w:t>including congruent words condition and incongruent words condition, which means whether the names of word match the colors they are printed</w:t>
      </w:r>
      <w:r w:rsidR="005807B5">
        <w:t>)</w:t>
      </w:r>
    </w:p>
    <w:p w:rsidR="003B0668" w:rsidRDefault="003B0668" w:rsidP="003B0668">
      <w:pPr>
        <w:pStyle w:val="a3"/>
        <w:numPr>
          <w:ilvl w:val="0"/>
          <w:numId w:val="3"/>
        </w:numPr>
      </w:pPr>
      <w:r w:rsidRPr="003B0668">
        <w:rPr>
          <w:b/>
        </w:rPr>
        <w:t>Dependent variable:</w:t>
      </w:r>
      <w:r>
        <w:t xml:space="preserve"> </w:t>
      </w:r>
    </w:p>
    <w:p w:rsidR="003B0668" w:rsidRDefault="003B0668" w:rsidP="003B0668">
      <w:pPr>
        <w:pStyle w:val="a3"/>
        <w:ind w:left="360"/>
      </w:pPr>
      <w:r>
        <w:t>The time it takes for a participant to name the ink colors</w:t>
      </w:r>
    </w:p>
    <w:p w:rsidR="003B0668" w:rsidRDefault="003B0668" w:rsidP="003B0668"/>
    <w:p w:rsidR="0017609D" w:rsidRDefault="003B0668" w:rsidP="00451EE1">
      <w:pPr>
        <w:pStyle w:val="3"/>
      </w:pPr>
      <w:r>
        <w:t xml:space="preserve">Q2: Hypothesis &amp; statistical </w:t>
      </w:r>
      <w:r w:rsidR="0017609D">
        <w:t>test</w:t>
      </w:r>
    </w:p>
    <w:p w:rsidR="0017609D" w:rsidRDefault="0017609D" w:rsidP="003B0668">
      <w:r>
        <w:t>One-tailed t-test</w:t>
      </w:r>
      <w:r w:rsidR="005807B5">
        <w:t xml:space="preserve"> in negative direction</w:t>
      </w:r>
    </w:p>
    <w:p w:rsidR="003B0668" w:rsidRPr="00D73B47" w:rsidRDefault="003B0668" w:rsidP="0017609D">
      <w:pPr>
        <w:ind w:left="420"/>
      </w:pPr>
      <w:r>
        <w:t>H</w:t>
      </w:r>
      <w:r w:rsidRPr="003B0668">
        <w:rPr>
          <w:vertAlign w:val="subscript"/>
        </w:rPr>
        <w:t>0</w:t>
      </w:r>
      <w:r>
        <w:t xml:space="preserve">: </w:t>
      </w:r>
      <w:r w:rsidR="008F4383">
        <w:rPr>
          <w:rFonts w:hint="eastAsia"/>
        </w:rPr>
        <w:t>μ</w:t>
      </w:r>
      <w:r w:rsidR="008F4383" w:rsidRPr="00D73B47">
        <w:rPr>
          <w:rFonts w:hint="eastAsia"/>
          <w:vertAlign w:val="subscript"/>
        </w:rPr>
        <w:t>1</w:t>
      </w:r>
      <w:r w:rsidR="008F4383">
        <w:t xml:space="preserve"> </w:t>
      </w:r>
      <w:r w:rsidR="002D258B">
        <w:rPr>
          <w:rFonts w:asciiTheme="minorEastAsia" w:hAnsiTheme="minorEastAsia" w:hint="eastAsia"/>
        </w:rPr>
        <w:t>≥</w:t>
      </w:r>
      <w:r w:rsidR="008F4383">
        <w:t xml:space="preserve"> </w:t>
      </w:r>
      <w:r w:rsidR="008F4383">
        <w:rPr>
          <w:rFonts w:hint="eastAsia"/>
        </w:rPr>
        <w:t>μ</w:t>
      </w:r>
      <w:r w:rsidR="008F4383" w:rsidRPr="00D73B47">
        <w:rPr>
          <w:rFonts w:hint="eastAsia"/>
          <w:vertAlign w:val="subscript"/>
        </w:rPr>
        <w:t>2</w:t>
      </w:r>
      <w:r w:rsidR="00D73B47">
        <w:rPr>
          <w:vertAlign w:val="subscript"/>
        </w:rPr>
        <w:t xml:space="preserve"> </w:t>
      </w:r>
      <w:r w:rsidR="00D73B47">
        <w:t xml:space="preserve">   </w:t>
      </w:r>
    </w:p>
    <w:p w:rsidR="008F4383" w:rsidRDefault="008F4383" w:rsidP="0017609D">
      <w:pPr>
        <w:ind w:left="420"/>
      </w:pPr>
      <w:r>
        <w:t>H</w:t>
      </w:r>
      <w:r w:rsidRPr="00D73B47">
        <w:rPr>
          <w:rFonts w:hint="eastAsia"/>
          <w:vertAlign w:val="subscript"/>
        </w:rPr>
        <w:t>a</w:t>
      </w:r>
      <w:r>
        <w:rPr>
          <w:rFonts w:hint="eastAsia"/>
        </w:rPr>
        <w:t>: μ</w:t>
      </w:r>
      <w:r w:rsidRPr="00D73B47">
        <w:rPr>
          <w:rFonts w:hint="eastAsia"/>
          <w:vertAlign w:val="subscript"/>
        </w:rPr>
        <w:t>1</w:t>
      </w:r>
      <w:r>
        <w:t xml:space="preserve"> &lt; </w:t>
      </w:r>
      <w:r>
        <w:rPr>
          <w:rFonts w:hint="eastAsia"/>
        </w:rPr>
        <w:t>μ</w:t>
      </w:r>
      <w:r w:rsidRPr="00D73B47">
        <w:rPr>
          <w:rFonts w:hint="eastAsia"/>
          <w:vertAlign w:val="subscript"/>
        </w:rPr>
        <w:t>2</w:t>
      </w:r>
    </w:p>
    <w:p w:rsidR="00D73B47" w:rsidRDefault="00D73B47" w:rsidP="0017609D">
      <w:pPr>
        <w:ind w:left="420"/>
      </w:pPr>
    </w:p>
    <w:p w:rsidR="002D258B" w:rsidRPr="00D73B47" w:rsidRDefault="00D73B47" w:rsidP="002D258B">
      <w:pPr>
        <w:ind w:left="420"/>
        <w:jc w:val="left"/>
      </w:pPr>
      <w:r>
        <w:t>H</w:t>
      </w:r>
      <w:r w:rsidRPr="003B0668">
        <w:rPr>
          <w:vertAlign w:val="subscript"/>
        </w:rPr>
        <w:t>0</w:t>
      </w:r>
      <w:r w:rsidRPr="00D73B47">
        <w:t xml:space="preserve"> </w:t>
      </w:r>
      <w:r>
        <w:t xml:space="preserve">– </w:t>
      </w:r>
      <w:r w:rsidR="002D258B">
        <w:t>participant spends the same or more time to name the ink colors of congruent words than incongruent words</w:t>
      </w:r>
    </w:p>
    <w:p w:rsidR="00D73B47" w:rsidRPr="00D73B47" w:rsidRDefault="00D73B47" w:rsidP="002D258B">
      <w:pPr>
        <w:ind w:left="420"/>
        <w:jc w:val="left"/>
      </w:pPr>
      <w:r>
        <w:t>H</w:t>
      </w:r>
      <w:r w:rsidRPr="00D73B47">
        <w:rPr>
          <w:rFonts w:hint="eastAsia"/>
          <w:vertAlign w:val="subscript"/>
        </w:rPr>
        <w:t>a</w:t>
      </w:r>
      <w:r>
        <w:t xml:space="preserve"> – participant spends less time to name the in</w:t>
      </w:r>
      <w:r w:rsidR="002D258B">
        <w:t>k colors of congruent words than</w:t>
      </w:r>
      <w:r>
        <w:t xml:space="preserve"> incongruent words</w:t>
      </w:r>
    </w:p>
    <w:p w:rsidR="0017609D" w:rsidRDefault="0017609D" w:rsidP="002D258B">
      <w:pPr>
        <w:ind w:left="420"/>
        <w:jc w:val="left"/>
      </w:pPr>
      <w:r>
        <w:rPr>
          <w:rFonts w:hint="eastAsia"/>
        </w:rPr>
        <w:t xml:space="preserve">μ1 </w:t>
      </w:r>
      <w:r w:rsidR="00C714B5">
        <w:t>–</w:t>
      </w:r>
      <w:r>
        <w:rPr>
          <w:rFonts w:hint="eastAsia"/>
        </w:rPr>
        <w:t xml:space="preserve"> </w:t>
      </w:r>
      <w:r w:rsidR="0008455C">
        <w:t xml:space="preserve">population </w:t>
      </w:r>
      <w:r>
        <w:rPr>
          <w:rFonts w:hint="eastAsia"/>
        </w:rPr>
        <w:t>mean</w:t>
      </w:r>
      <w:r>
        <w:t xml:space="preserve"> </w:t>
      </w:r>
      <w:r w:rsidR="000064D5">
        <w:t xml:space="preserve">time for participants to name a list of </w:t>
      </w:r>
      <w:r>
        <w:rPr>
          <w:rFonts w:hint="eastAsia"/>
        </w:rPr>
        <w:t>congruent</w:t>
      </w:r>
      <w:r>
        <w:t xml:space="preserve"> </w:t>
      </w:r>
      <w:r>
        <w:rPr>
          <w:rFonts w:hint="eastAsia"/>
        </w:rPr>
        <w:t>words</w:t>
      </w:r>
    </w:p>
    <w:p w:rsidR="00C714B5" w:rsidRDefault="0017609D" w:rsidP="000064D5">
      <w:pPr>
        <w:ind w:left="420"/>
        <w:jc w:val="left"/>
      </w:pPr>
      <w:r>
        <w:rPr>
          <w:rFonts w:hint="eastAsia"/>
        </w:rPr>
        <w:t>μ2</w:t>
      </w:r>
      <w:r>
        <w:t xml:space="preserve"> – </w:t>
      </w:r>
      <w:r w:rsidR="0008455C">
        <w:t xml:space="preserve">population </w:t>
      </w:r>
      <w:r w:rsidR="000064D5">
        <w:rPr>
          <w:rFonts w:hint="eastAsia"/>
        </w:rPr>
        <w:t>mean</w:t>
      </w:r>
      <w:r w:rsidR="000064D5">
        <w:t xml:space="preserve"> time for participants to name a list of in </w:t>
      </w:r>
      <w:r w:rsidR="000064D5">
        <w:rPr>
          <w:rFonts w:hint="eastAsia"/>
        </w:rPr>
        <w:t>congruent</w:t>
      </w:r>
      <w:r w:rsidR="000064D5">
        <w:t xml:space="preserve"> </w:t>
      </w:r>
      <w:r w:rsidR="000064D5">
        <w:rPr>
          <w:rFonts w:hint="eastAsia"/>
        </w:rPr>
        <w:t>words</w:t>
      </w:r>
      <w:r w:rsidR="000064D5">
        <w:t xml:space="preserve"> </w:t>
      </w:r>
    </w:p>
    <w:p w:rsidR="0008455C" w:rsidRDefault="0008455C" w:rsidP="000064D5">
      <w:pPr>
        <w:ind w:left="420"/>
        <w:jc w:val="left"/>
      </w:pPr>
    </w:p>
    <w:p w:rsidR="00C714B5" w:rsidRDefault="00C714B5" w:rsidP="00C714B5">
      <w:pPr>
        <w:jc w:val="left"/>
      </w:pPr>
      <w:r>
        <w:t>Assumptions</w:t>
      </w:r>
    </w:p>
    <w:p w:rsidR="00CA0533" w:rsidRDefault="00CA0533" w:rsidP="00CA0533">
      <w:pPr>
        <w:pStyle w:val="a3"/>
        <w:numPr>
          <w:ilvl w:val="0"/>
          <w:numId w:val="5"/>
        </w:numPr>
        <w:jc w:val="left"/>
      </w:pPr>
      <w:r>
        <w:t>We assume population is approximately normally distributed</w:t>
      </w:r>
    </w:p>
    <w:p w:rsidR="00CA0533" w:rsidRDefault="00CA0533" w:rsidP="00CA0533">
      <w:pPr>
        <w:pStyle w:val="a3"/>
        <w:numPr>
          <w:ilvl w:val="0"/>
          <w:numId w:val="5"/>
        </w:numPr>
        <w:jc w:val="left"/>
      </w:pPr>
      <w:r>
        <w:t>We assume the sample data can estimate population variance</w:t>
      </w:r>
    </w:p>
    <w:p w:rsidR="00CA0533" w:rsidRDefault="00CA0533" w:rsidP="00CA0533">
      <w:pPr>
        <w:pStyle w:val="a3"/>
        <w:numPr>
          <w:ilvl w:val="0"/>
          <w:numId w:val="5"/>
        </w:numPr>
        <w:jc w:val="left"/>
      </w:pPr>
      <w:r>
        <w:t>Population variances are about equal</w:t>
      </w:r>
    </w:p>
    <w:p w:rsidR="0017609D" w:rsidRDefault="0017609D" w:rsidP="0017609D">
      <w:pPr>
        <w:ind w:left="420"/>
      </w:pPr>
    </w:p>
    <w:p w:rsidR="00C714B5" w:rsidRDefault="008F4383" w:rsidP="003B0668">
      <w:r>
        <w:t xml:space="preserve">Since the paradigm of the Stroop task Repeated measure </w:t>
      </w:r>
      <w:r w:rsidR="0017609D">
        <w:t>design,</w:t>
      </w:r>
      <w:r>
        <w:t xml:space="preserve"> each participant will go through two different treatments, which, in this case, are </w:t>
      </w:r>
      <w:r w:rsidR="0017609D">
        <w:t xml:space="preserve">incongruent words and congruent words. Therefore, the samples collected from </w:t>
      </w:r>
      <w:r w:rsidR="00C714B5">
        <w:t>this task are paired samples</w:t>
      </w:r>
      <w:r w:rsidR="00C714B5">
        <w:rPr>
          <w:rFonts w:hint="eastAsia"/>
        </w:rPr>
        <w:t>.</w:t>
      </w:r>
    </w:p>
    <w:p w:rsidR="00C714B5" w:rsidRDefault="00C714B5" w:rsidP="003B0668"/>
    <w:p w:rsidR="00B77F6A" w:rsidRPr="003B0668" w:rsidRDefault="00C714B5" w:rsidP="003B0668">
      <w:r>
        <w:t xml:space="preserve">And because the population standard deviation </w:t>
      </w:r>
      <w:r>
        <w:rPr>
          <w:rFonts w:hint="eastAsia"/>
        </w:rPr>
        <w:t>σ</w:t>
      </w:r>
      <w:r>
        <w:t xml:space="preserve"> is unknown, </w:t>
      </w:r>
      <w:r w:rsidR="0017609D">
        <w:t>dependent t-test should be selected.</w:t>
      </w:r>
    </w:p>
    <w:p w:rsidR="003B0668" w:rsidRDefault="003B0668" w:rsidP="003B0668"/>
    <w:p w:rsidR="003B0668" w:rsidRDefault="003B0668" w:rsidP="00451EE1">
      <w:pPr>
        <w:pStyle w:val="3"/>
      </w:pPr>
      <w:r>
        <w:t>Q3: Description of dataset</w:t>
      </w:r>
    </w:p>
    <w:p w:rsidR="00E448A8" w:rsidRPr="009E1B08" w:rsidRDefault="00E448A8" w:rsidP="003B0668">
      <w:pPr>
        <w:rPr>
          <w:b/>
        </w:rPr>
      </w:pPr>
      <w:r w:rsidRPr="009E1B08">
        <w:rPr>
          <w:b/>
        </w:rPr>
        <w:t>Mean</w:t>
      </w:r>
    </w:p>
    <w:p w:rsidR="00E448A8" w:rsidRPr="00E448A8" w:rsidRDefault="00D50E4A" w:rsidP="003B0668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E448A8">
        <w:t xml:space="preserve"> = 14.05</w:t>
      </w:r>
    </w:p>
    <w:p w:rsidR="00E448A8" w:rsidRDefault="00D50E4A" w:rsidP="00E448A8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448A8">
        <w:t xml:space="preserve"> = 22.02</w:t>
      </w:r>
    </w:p>
    <w:p w:rsidR="009E1B08" w:rsidRDefault="009E1B08" w:rsidP="00E448A8"/>
    <w:p w:rsidR="00E448A8" w:rsidRPr="009E1B08" w:rsidRDefault="00E448A8" w:rsidP="00E448A8">
      <w:pPr>
        <w:rPr>
          <w:b/>
        </w:rPr>
      </w:pPr>
      <w:r w:rsidRPr="009E1B08">
        <w:rPr>
          <w:b/>
        </w:rPr>
        <w:t>Median</w:t>
      </w:r>
    </w:p>
    <w:p w:rsidR="00E448A8" w:rsidRDefault="00E448A8" w:rsidP="00E448A8">
      <w:r>
        <w:t>Md</w:t>
      </w:r>
      <w:r w:rsidRPr="00E448A8">
        <w:rPr>
          <w:vertAlign w:val="subscript"/>
        </w:rPr>
        <w:t>1</w:t>
      </w:r>
      <w:r>
        <w:t xml:space="preserve"> = 14.36</w:t>
      </w:r>
    </w:p>
    <w:p w:rsidR="00E448A8" w:rsidRDefault="00E448A8" w:rsidP="00E448A8">
      <w:r>
        <w:lastRenderedPageBreak/>
        <w:t>Md2 = 21.02</w:t>
      </w:r>
    </w:p>
    <w:p w:rsidR="009E1B08" w:rsidRDefault="009E1B08" w:rsidP="00E448A8"/>
    <w:p w:rsidR="009E1B08" w:rsidRPr="009E1B08" w:rsidRDefault="009E1B08" w:rsidP="00E448A8">
      <w:pPr>
        <w:rPr>
          <w:b/>
        </w:rPr>
      </w:pPr>
      <w:r w:rsidRPr="009E1B08">
        <w:rPr>
          <w:b/>
        </w:rPr>
        <w:t>Sample standard deviation</w:t>
      </w:r>
    </w:p>
    <w:p w:rsidR="009E1B08" w:rsidRPr="00E448A8" w:rsidRDefault="009E1B08" w:rsidP="00E448A8">
      <w:r>
        <w:t>S1 = 3.56</w:t>
      </w:r>
    </w:p>
    <w:p w:rsidR="0017609D" w:rsidRDefault="009E1B08" w:rsidP="003B0668">
      <w:r>
        <w:t>S2 = 4.80</w:t>
      </w:r>
    </w:p>
    <w:p w:rsidR="00FF563B" w:rsidRDefault="00FF563B" w:rsidP="003B0668"/>
    <w:p w:rsidR="003B0668" w:rsidRDefault="003B0668" w:rsidP="00451EE1">
      <w:pPr>
        <w:pStyle w:val="3"/>
      </w:pPr>
      <w:r>
        <w:t>Q4: Data visualization</w:t>
      </w:r>
    </w:p>
    <w:p w:rsidR="007319EB" w:rsidRDefault="00FF563B" w:rsidP="003B0668">
      <w:r>
        <w:t>The following box-and-whisker plot shows the data distribution of congruent and incongruent</w:t>
      </w:r>
      <w:r w:rsidR="007319EB">
        <w:t>, which help us get insight into some very useful information. Here are some good examples for us understand this case better:</w:t>
      </w:r>
    </w:p>
    <w:p w:rsidR="007319EB" w:rsidRDefault="00FF563B" w:rsidP="007319EB">
      <w:pPr>
        <w:pStyle w:val="a3"/>
        <w:numPr>
          <w:ilvl w:val="0"/>
          <w:numId w:val="4"/>
        </w:numPr>
      </w:pPr>
      <w:r>
        <w:t xml:space="preserve">The median of incongruent group is higher than congruent group, which means the median time of name incongruent words is higher than that of congruent words. </w:t>
      </w:r>
    </w:p>
    <w:p w:rsidR="007319EB" w:rsidRDefault="007319EB" w:rsidP="007319EB">
      <w:pPr>
        <w:pStyle w:val="a3"/>
        <w:numPr>
          <w:ilvl w:val="0"/>
          <w:numId w:val="4"/>
        </w:numPr>
      </w:pPr>
      <w:r>
        <w:t>T</w:t>
      </w:r>
      <w:r w:rsidR="00FF563B">
        <w:t xml:space="preserve">he </w:t>
      </w:r>
      <w:r>
        <w:t xml:space="preserve">interquartile range(IQR) of congruent group is smaller than that of incongruent group. </w:t>
      </w:r>
    </w:p>
    <w:p w:rsidR="003B0668" w:rsidRDefault="007319EB" w:rsidP="007319EB">
      <w:pPr>
        <w:pStyle w:val="a3"/>
        <w:numPr>
          <w:ilvl w:val="0"/>
          <w:numId w:val="4"/>
        </w:numPr>
      </w:pPr>
      <w:r>
        <w:t>And o</w:t>
      </w:r>
      <w:r w:rsidR="00FF563B">
        <w:t>bviously</w:t>
      </w:r>
      <w:r>
        <w:t>,</w:t>
      </w:r>
      <w:r w:rsidR="00FF563B">
        <w:t xml:space="preserve"> we can find some outlier</w:t>
      </w:r>
      <w:r>
        <w:t>s in incongru</w:t>
      </w:r>
      <w:r w:rsidR="00413A1B">
        <w:t xml:space="preserve">ent group and we </w:t>
      </w:r>
      <w:proofErr w:type="gramStart"/>
      <w:r w:rsidR="00413A1B">
        <w:t xml:space="preserve">definitely </w:t>
      </w:r>
      <w:r w:rsidR="006962C5">
        <w:t>should</w:t>
      </w:r>
      <w:proofErr w:type="gramEnd"/>
      <w:r w:rsidR="006962C5">
        <w:t xml:space="preserve"> get rid of them. </w:t>
      </w:r>
    </w:p>
    <w:p w:rsidR="00C46E75" w:rsidRDefault="00C46E75" w:rsidP="00451EE1">
      <w:pPr>
        <w:jc w:val="center"/>
      </w:pPr>
      <w:r>
        <w:rPr>
          <w:noProof/>
        </w:rPr>
        <w:drawing>
          <wp:inline distT="0" distB="0" distL="0" distR="0" wp14:anchorId="730DE48D" wp14:editId="10213523">
            <wp:extent cx="4829294" cy="30251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691" cy="30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C5" w:rsidRDefault="006962C5" w:rsidP="003B0668"/>
    <w:p w:rsidR="003B0668" w:rsidRDefault="003B0668" w:rsidP="00451EE1">
      <w:pPr>
        <w:pStyle w:val="3"/>
      </w:pPr>
      <w:r>
        <w:t>Q5: Results</w:t>
      </w:r>
    </w:p>
    <w:p w:rsidR="00413A1B" w:rsidRPr="005F52F2" w:rsidRDefault="00011FF7" w:rsidP="003B0668">
      <w:pPr>
        <w:rPr>
          <w:color w:val="4472C4" w:themeColor="accent1"/>
        </w:rPr>
      </w:pPr>
      <w:r w:rsidRPr="005F52F2">
        <w:rPr>
          <w:color w:val="4472C4" w:themeColor="accent1"/>
        </w:rPr>
        <w:t>Descriptive statistic</w:t>
      </w:r>
    </w:p>
    <w:p w:rsidR="001E4C1F" w:rsidRPr="001E4C1F" w:rsidRDefault="001E4C1F" w:rsidP="001E4C1F">
      <w:pPr>
        <w:rPr>
          <w:u w:val="single"/>
        </w:rPr>
      </w:pPr>
      <w:r w:rsidRPr="001E4C1F">
        <w:rPr>
          <w:u w:val="single"/>
        </w:rPr>
        <w:t>Sample size:</w:t>
      </w:r>
    </w:p>
    <w:p w:rsidR="001E4C1F" w:rsidRDefault="001E4C1F" w:rsidP="001E4C1F">
      <w:r>
        <w:t>n=24</w:t>
      </w:r>
    </w:p>
    <w:p w:rsidR="001E4C1F" w:rsidRDefault="001E4C1F" w:rsidP="00011FF7">
      <w:pPr>
        <w:rPr>
          <w:u w:val="single"/>
        </w:rPr>
      </w:pPr>
    </w:p>
    <w:p w:rsidR="001E4C1F" w:rsidRDefault="001E4C1F" w:rsidP="00011FF7">
      <w:pPr>
        <w:rPr>
          <w:u w:val="single"/>
        </w:rPr>
      </w:pPr>
      <w:r>
        <w:rPr>
          <w:u w:val="single"/>
        </w:rPr>
        <w:t>Degree of Freedom:</w:t>
      </w:r>
    </w:p>
    <w:p w:rsidR="001E4C1F" w:rsidRPr="001E4C1F" w:rsidRDefault="001E4C1F" w:rsidP="00011FF7">
      <w:proofErr w:type="spellStart"/>
      <w:r w:rsidRPr="001E4C1F">
        <w:rPr>
          <w:rFonts w:hint="eastAsia"/>
        </w:rPr>
        <w:t>df</w:t>
      </w:r>
      <w:proofErr w:type="spellEnd"/>
      <w:r w:rsidRPr="001E4C1F">
        <w:t xml:space="preserve"> = 23</w:t>
      </w:r>
    </w:p>
    <w:p w:rsidR="001E4C1F" w:rsidRDefault="001E4C1F" w:rsidP="00011FF7">
      <w:pPr>
        <w:rPr>
          <w:u w:val="single"/>
        </w:rPr>
      </w:pPr>
    </w:p>
    <w:p w:rsidR="00011FF7" w:rsidRPr="005F52F2" w:rsidRDefault="00011FF7" w:rsidP="00011FF7">
      <w:pPr>
        <w:rPr>
          <w:u w:val="single"/>
        </w:rPr>
      </w:pPr>
      <w:r w:rsidRPr="005F52F2">
        <w:rPr>
          <w:u w:val="single"/>
        </w:rPr>
        <w:t>Mean</w:t>
      </w:r>
      <w:r w:rsidR="005F52F2" w:rsidRPr="005F52F2">
        <w:rPr>
          <w:u w:val="single"/>
        </w:rPr>
        <w:t>:</w:t>
      </w:r>
    </w:p>
    <w:p w:rsidR="00011FF7" w:rsidRPr="00E448A8" w:rsidRDefault="00D50E4A" w:rsidP="00011FF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011FF7">
        <w:t xml:space="preserve"> = 14.05</w:t>
      </w:r>
    </w:p>
    <w:p w:rsidR="001E4C1F" w:rsidRDefault="00D50E4A" w:rsidP="003B0668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5F52F2">
        <w:t xml:space="preserve"> = 22.02</w:t>
      </w:r>
    </w:p>
    <w:p w:rsidR="001E4C1F" w:rsidRDefault="001E4C1F" w:rsidP="003B0668"/>
    <w:p w:rsidR="00011FF7" w:rsidRPr="005F52F2" w:rsidRDefault="00CA0533" w:rsidP="00011FF7">
      <w:pPr>
        <w:rPr>
          <w:u w:val="single"/>
        </w:rPr>
      </w:pPr>
      <w:r>
        <w:rPr>
          <w:u w:val="single"/>
        </w:rPr>
        <w:t>S</w:t>
      </w:r>
      <w:r w:rsidR="00011FF7" w:rsidRPr="005F52F2">
        <w:rPr>
          <w:u w:val="single"/>
        </w:rPr>
        <w:t>tandard deviation</w:t>
      </w:r>
      <w:r w:rsidR="005F52F2" w:rsidRPr="005F52F2">
        <w:rPr>
          <w:u w:val="single"/>
        </w:rPr>
        <w:t>:</w:t>
      </w:r>
    </w:p>
    <w:p w:rsidR="00011FF7" w:rsidRDefault="001E4C1F" w:rsidP="003B0668">
      <w:r>
        <w:t>S</w:t>
      </w:r>
      <w:r w:rsidR="00236C44" w:rsidRPr="00236C44">
        <w:rPr>
          <w:vertAlign w:val="sub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="00C612E9">
        <w:t xml:space="preserve"> = </w:t>
      </w:r>
      <w:r>
        <w:t>4.86</w:t>
      </w:r>
    </w:p>
    <w:p w:rsidR="006469AF" w:rsidRDefault="006469AF" w:rsidP="003B0668"/>
    <w:p w:rsidR="00011FF7" w:rsidRPr="005F52F2" w:rsidRDefault="00011FF7" w:rsidP="003B0668">
      <w:pPr>
        <w:rPr>
          <w:color w:val="4472C4" w:themeColor="accent1"/>
        </w:rPr>
      </w:pPr>
      <w:r w:rsidRPr="005F52F2">
        <w:rPr>
          <w:color w:val="4472C4" w:themeColor="accent1"/>
        </w:rPr>
        <w:t>Inferential statistics</w:t>
      </w:r>
    </w:p>
    <w:p w:rsidR="005F52F2" w:rsidRPr="005F52F2" w:rsidRDefault="005F52F2" w:rsidP="003B0668">
      <w:pPr>
        <w:rPr>
          <w:u w:val="single"/>
        </w:rPr>
      </w:pPr>
      <w:r w:rsidRPr="005F52F2">
        <w:rPr>
          <w:u w:val="single"/>
        </w:rPr>
        <w:t xml:space="preserve">Test type: </w:t>
      </w:r>
    </w:p>
    <w:p w:rsidR="006469AF" w:rsidRDefault="005F52F2" w:rsidP="005F52F2">
      <w:r>
        <w:t>paired sample test</w:t>
      </w:r>
    </w:p>
    <w:p w:rsidR="001E4C1F" w:rsidRDefault="001E4C1F" w:rsidP="005F52F2"/>
    <w:p w:rsidR="001E4C1F" w:rsidRPr="006469AF" w:rsidRDefault="001E4C1F" w:rsidP="001E4C1F">
      <w:pPr>
        <w:rPr>
          <w:u w:val="single"/>
        </w:rPr>
      </w:pPr>
      <w:r w:rsidRPr="006469AF">
        <w:rPr>
          <w:u w:val="single"/>
        </w:rPr>
        <w:t>t-statistic value:</w:t>
      </w:r>
    </w:p>
    <w:p w:rsidR="001E4C1F" w:rsidRDefault="001E4C1F" w:rsidP="005F52F2">
      <w:proofErr w:type="spellStart"/>
      <w:r>
        <w:t>t</w:t>
      </w:r>
      <w:r w:rsidRPr="006469AF">
        <w:rPr>
          <w:vertAlign w:val="subscript"/>
        </w:rPr>
        <w:t>statisitc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∕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</m:oMath>
      <w:r w:rsidR="0067395D">
        <w:t>-8.02</w:t>
      </w:r>
      <w:r w:rsidR="00BC56D4">
        <w:t>1</w:t>
      </w:r>
      <w:r>
        <w:t xml:space="preserve">, p &lt; .05 negative </w:t>
      </w:r>
    </w:p>
    <w:p w:rsidR="006469AF" w:rsidRDefault="006469AF" w:rsidP="003B0668"/>
    <w:p w:rsidR="005F52F2" w:rsidRPr="005F52F2" w:rsidRDefault="005F52F2" w:rsidP="003B0668">
      <w:pPr>
        <w:rPr>
          <w:u w:val="single"/>
        </w:rPr>
      </w:pPr>
      <w:r w:rsidRPr="005F52F2">
        <w:rPr>
          <w:u w:val="single"/>
        </w:rPr>
        <w:t>t-critical value:</w:t>
      </w:r>
    </w:p>
    <w:p w:rsidR="00011FF7" w:rsidRDefault="00011FF7" w:rsidP="003B0668">
      <w:proofErr w:type="spellStart"/>
      <w:proofErr w:type="gramStart"/>
      <w:r>
        <w:t>t</w:t>
      </w:r>
      <w:r w:rsidRPr="00011FF7">
        <w:rPr>
          <w:vertAlign w:val="subscript"/>
        </w:rPr>
        <w:t>critical</w:t>
      </w:r>
      <w:proofErr w:type="spellEnd"/>
      <w:r w:rsidR="00236C44">
        <w:t>(</w:t>
      </w:r>
      <w:proofErr w:type="gramEnd"/>
      <w:r w:rsidR="00236C44">
        <w:t>23)</w:t>
      </w:r>
      <w:r>
        <w:rPr>
          <w:vertAlign w:val="subscript"/>
        </w:rPr>
        <w:t xml:space="preserve"> </w:t>
      </w:r>
      <w:r>
        <w:t xml:space="preserve">= </w:t>
      </w:r>
      <w:r w:rsidR="00BC56D4">
        <w:t>2.069</w:t>
      </w:r>
      <w:r w:rsidR="006469AF">
        <w:t xml:space="preserve">, </w:t>
      </w:r>
      <w:r w:rsidR="006469AF">
        <w:rPr>
          <w:rFonts w:hint="eastAsia"/>
        </w:rPr>
        <w:t>p</w:t>
      </w:r>
      <w:r w:rsidR="006469AF">
        <w:t xml:space="preserve"> </w:t>
      </w:r>
      <w:r w:rsidR="006469AF">
        <w:rPr>
          <w:rFonts w:hint="eastAsia"/>
        </w:rPr>
        <w:t>=</w:t>
      </w:r>
      <w:r w:rsidR="00BC56D4">
        <w:t xml:space="preserve"> .025</w:t>
      </w:r>
      <w:r w:rsidR="006469AF">
        <w:t xml:space="preserve"> negative</w:t>
      </w:r>
    </w:p>
    <w:p w:rsidR="001457EF" w:rsidRDefault="001457EF" w:rsidP="003B0668"/>
    <w:p w:rsidR="001457EF" w:rsidRPr="006E1285" w:rsidRDefault="001457EF" w:rsidP="001457EF">
      <w:pPr>
        <w:rPr>
          <w:u w:val="single"/>
        </w:rPr>
      </w:pPr>
      <w:r w:rsidRPr="006E1285">
        <w:rPr>
          <w:u w:val="single"/>
        </w:rPr>
        <w:t xml:space="preserve">Confidential interval(CI) on the mean difference: </w:t>
      </w:r>
    </w:p>
    <w:p w:rsidR="006469AF" w:rsidRDefault="008219D1" w:rsidP="003B0668">
      <w:r>
        <w:t>95% CI = (-10.02</w:t>
      </w:r>
      <w:r w:rsidR="00A72F1C">
        <w:t xml:space="preserve">, </w:t>
      </w:r>
      <w:r>
        <w:t>-5.92</w:t>
      </w:r>
      <w:r w:rsidR="00236C44">
        <w:t>)</w:t>
      </w:r>
      <w:bookmarkStart w:id="0" w:name="_GoBack"/>
      <w:bookmarkEnd w:id="0"/>
    </w:p>
    <w:p w:rsidR="005F52F2" w:rsidRDefault="005F52F2" w:rsidP="003B0668"/>
    <w:p w:rsidR="001457EF" w:rsidRDefault="001457EF" w:rsidP="00853CF2">
      <w:r>
        <w:t xml:space="preserve">Under </w:t>
      </w:r>
      <w:proofErr w:type="spellStart"/>
      <w:r>
        <w:t>df</w:t>
      </w:r>
      <w:proofErr w:type="spellEnd"/>
      <w:r w:rsidR="00236C44">
        <w:t xml:space="preserve"> = 23</w:t>
      </w:r>
      <w:r>
        <w:t>, the t-statistic value is far les</w:t>
      </w:r>
      <w:r w:rsidR="000755CD">
        <w:t>s than t-critical value, which means participants statistically significantly spend less time to name a congruent word than a</w:t>
      </w:r>
      <w:r w:rsidR="008A4CB9">
        <w:t>n</w:t>
      </w:r>
      <w:r w:rsidR="000755CD">
        <w:t xml:space="preserve"> incongruent word </w:t>
      </w:r>
      <w:r>
        <w:t xml:space="preserve">where p &lt; .05, so </w:t>
      </w:r>
      <w:r w:rsidR="00882462">
        <w:t>we reject the null hypothesis.</w:t>
      </w:r>
    </w:p>
    <w:p w:rsidR="001457EF" w:rsidRDefault="001457EF" w:rsidP="003B0668"/>
    <w:p w:rsidR="006E1285" w:rsidRPr="00853CF2" w:rsidRDefault="00AD7427" w:rsidP="003B0668">
      <w:pPr>
        <w:rPr>
          <w:u w:val="single"/>
        </w:rPr>
      </w:pPr>
      <w:r w:rsidRPr="00853CF2">
        <w:rPr>
          <w:u w:val="single"/>
        </w:rPr>
        <w:t>Effect size measure</w:t>
      </w:r>
    </w:p>
    <w:p w:rsidR="00AD7427" w:rsidRDefault="006E1285" w:rsidP="003B0668">
      <w:r>
        <w:rPr>
          <w:rFonts w:hint="eastAsia"/>
        </w:rPr>
        <w:t>r</w:t>
      </w:r>
      <w:r w:rsidRPr="006E1285">
        <w:rPr>
          <w:rFonts w:hint="eastAsia"/>
          <w:vertAlign w:val="superscript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0755CD">
        <w:rPr>
          <w:rFonts w:hint="eastAsia"/>
        </w:rPr>
        <w:t>.74</w:t>
      </w:r>
    </w:p>
    <w:p w:rsidR="00AD7427" w:rsidRDefault="001457EF" w:rsidP="003B0668">
      <w:r>
        <w:t>The time of name the color of a</w:t>
      </w:r>
      <w:r w:rsidR="00AD7427">
        <w:t xml:space="preserve"> word </w:t>
      </w:r>
      <w:r w:rsidR="000755CD">
        <w:t>is 0.74</w:t>
      </w:r>
      <w:r>
        <w:t xml:space="preserve"> related to the difference whether it’s a congruent word or not.</w:t>
      </w:r>
    </w:p>
    <w:p w:rsidR="00853CF2" w:rsidRDefault="00853CF2" w:rsidP="003B0668"/>
    <w:p w:rsidR="00853CF2" w:rsidRPr="00853CF2" w:rsidRDefault="00853CF2" w:rsidP="00853CF2">
      <w:pPr>
        <w:rPr>
          <w:u w:val="single"/>
        </w:rPr>
      </w:pPr>
      <w:r w:rsidRPr="00853CF2">
        <w:rPr>
          <w:u w:val="single"/>
        </w:rPr>
        <w:t>Conclusion:</w:t>
      </w:r>
    </w:p>
    <w:p w:rsidR="00853CF2" w:rsidRPr="006E1285" w:rsidRDefault="00853CF2" w:rsidP="003B0668">
      <w:r>
        <w:t>According to the results, participant spends less time to name the ink colors of congruent words than incongruent words, which matches up with our expect</w:t>
      </w:r>
      <w:r w:rsidR="00882462">
        <w:t>at</w:t>
      </w:r>
      <w:r>
        <w:t>ion.</w:t>
      </w:r>
    </w:p>
    <w:p w:rsidR="006E1285" w:rsidRDefault="006E1285" w:rsidP="003B0668"/>
    <w:p w:rsidR="00952EA5" w:rsidRDefault="009C44E2" w:rsidP="00451EE1">
      <w:pPr>
        <w:pStyle w:val="3"/>
      </w:pPr>
      <w:r>
        <w:t>Q6</w:t>
      </w:r>
    </w:p>
    <w:p w:rsidR="00952EA5" w:rsidRPr="000621B7" w:rsidRDefault="00AD318B" w:rsidP="003B0668">
      <w:pPr>
        <w:rPr>
          <w:color w:val="4472C4" w:themeColor="accent1"/>
        </w:rPr>
      </w:pPr>
      <w:r>
        <w:rPr>
          <w:color w:val="4472C4" w:themeColor="accent1"/>
        </w:rPr>
        <w:t>R</w:t>
      </w:r>
      <w:r w:rsidR="009C44E2" w:rsidRPr="000621B7">
        <w:rPr>
          <w:color w:val="4472C4" w:themeColor="accent1"/>
        </w:rPr>
        <w:t>eason</w:t>
      </w:r>
      <w:r>
        <w:rPr>
          <w:color w:val="4472C4" w:themeColor="accent1"/>
        </w:rPr>
        <w:t>s</w:t>
      </w:r>
      <w:r w:rsidR="009C44E2" w:rsidRPr="000621B7">
        <w:rPr>
          <w:color w:val="4472C4" w:themeColor="accent1"/>
        </w:rPr>
        <w:t xml:space="preserve"> behind </w:t>
      </w:r>
      <w:r>
        <w:rPr>
          <w:color w:val="4472C4" w:themeColor="accent1"/>
        </w:rPr>
        <w:t>the test</w:t>
      </w:r>
    </w:p>
    <w:p w:rsidR="00952EA5" w:rsidRDefault="009C44E2" w:rsidP="003B0668">
      <w:r>
        <w:t>H</w:t>
      </w:r>
      <w:r w:rsidR="0024135B">
        <w:t>umans basically</w:t>
      </w:r>
      <w:r>
        <w:t xml:space="preserve"> will</w:t>
      </w:r>
      <w:r w:rsidR="00952EA5">
        <w:t xml:space="preserve"> visualize the word they memorized</w:t>
      </w:r>
      <w:r w:rsidR="00BA4D60">
        <w:t xml:space="preserve"> (</w:t>
      </w:r>
      <w:proofErr w:type="spellStart"/>
      <w:r w:rsidR="00BA4D60">
        <w:t>Radvansky</w:t>
      </w:r>
      <w:proofErr w:type="spellEnd"/>
      <w:r w:rsidR="00BA4D60">
        <w:t>, Gibson &amp; McNerney, 2011)</w:t>
      </w:r>
      <w:r w:rsidR="00952EA5">
        <w:t xml:space="preserve">. In this case, each word represents a </w:t>
      </w:r>
      <w:proofErr w:type="gramStart"/>
      <w:r w:rsidR="00952EA5">
        <w:t>particular color</w:t>
      </w:r>
      <w:proofErr w:type="gramEnd"/>
      <w:r w:rsidR="00952EA5">
        <w:t>, so when participant</w:t>
      </w:r>
      <w:r w:rsidR="00F605DE">
        <w:t>s</w:t>
      </w:r>
      <w:r w:rsidR="00952EA5">
        <w:t xml:space="preserve"> trying to speak out the word, they</w:t>
      </w:r>
      <w:r w:rsidR="00F605DE">
        <w:t xml:space="preserve"> will try to link the</w:t>
      </w:r>
      <w:r w:rsidR="00952EA5">
        <w:t xml:space="preserve"> word to a correct color in their memory. The right color </w:t>
      </w:r>
      <w:r w:rsidR="00F605DE">
        <w:t>tends</w:t>
      </w:r>
      <w:r w:rsidR="00952EA5">
        <w:t xml:space="preserve"> to help participant retrieve the correct word of color in their memory</w:t>
      </w:r>
      <w:r w:rsidR="00F605DE">
        <w:t xml:space="preserve"> quicker</w:t>
      </w:r>
      <w:r w:rsidR="000621B7">
        <w:t>.</w:t>
      </w:r>
    </w:p>
    <w:p w:rsidR="00952EA5" w:rsidRDefault="00952EA5" w:rsidP="003B0668"/>
    <w:p w:rsidR="003B0668" w:rsidRDefault="00952EA5" w:rsidP="003B0668">
      <w:r>
        <w:t xml:space="preserve">However, the wrong visualization of a word will interfere with </w:t>
      </w:r>
      <w:r w:rsidR="000621B7">
        <w:t>retrieving it correctly</w:t>
      </w:r>
      <w:r>
        <w:t xml:space="preserve">. </w:t>
      </w:r>
      <w:proofErr w:type="gramStart"/>
      <w:r>
        <w:t>So</w:t>
      </w:r>
      <w:proofErr w:type="gramEnd"/>
      <w:r>
        <w:t xml:space="preserve"> when </w:t>
      </w:r>
      <w:r>
        <w:lastRenderedPageBreak/>
        <w:t>the mismatch between word and color occurs</w:t>
      </w:r>
      <w:r w:rsidR="009C44E2">
        <w:t>, the printed color of word will interfere brain with retrieving correct word to speak out.</w:t>
      </w:r>
    </w:p>
    <w:p w:rsidR="000621B7" w:rsidRDefault="000621B7" w:rsidP="003B0668"/>
    <w:p w:rsidR="000621B7" w:rsidRDefault="000621B7" w:rsidP="003B0668">
      <w:r>
        <w:t>That’s why the average responding time of first group is significantly shorter than that of first group.</w:t>
      </w:r>
    </w:p>
    <w:p w:rsidR="000621B7" w:rsidRDefault="000621B7" w:rsidP="003B0668"/>
    <w:p w:rsidR="006A4D40" w:rsidRDefault="006A4D40" w:rsidP="003B0668"/>
    <w:p w:rsidR="000621B7" w:rsidRPr="000621B7" w:rsidRDefault="006A4D40" w:rsidP="003B0668">
      <w:pPr>
        <w:rPr>
          <w:color w:val="4472C4" w:themeColor="accent1"/>
        </w:rPr>
      </w:pPr>
      <w:r>
        <w:rPr>
          <w:color w:val="4472C4" w:themeColor="accent1"/>
        </w:rPr>
        <w:t>Alternative tasks</w:t>
      </w:r>
      <w:r w:rsidR="00AD318B">
        <w:rPr>
          <w:color w:val="4472C4" w:themeColor="accent1"/>
        </w:rPr>
        <w:t xml:space="preserve"> may have the similar effect</w:t>
      </w:r>
    </w:p>
    <w:p w:rsidR="007942A5" w:rsidRDefault="007942A5" w:rsidP="003B0668">
      <w:r>
        <w:t>If we change the independent variable to shape congruency, we probably will get the similar result. We can redesign the task like this</w:t>
      </w:r>
      <w:r w:rsidR="00451EE1">
        <w:t>:</w:t>
      </w:r>
    </w:p>
    <w:p w:rsidR="00451EE1" w:rsidRDefault="00451EE1" w:rsidP="003B0668"/>
    <w:p w:rsidR="00EF114D" w:rsidRDefault="00EF114D" w:rsidP="00451EE1">
      <w:r>
        <w:t xml:space="preserve">Independent variable: </w:t>
      </w:r>
      <w:r w:rsidR="007942A5">
        <w:t>congruent shape or incongruent shape.</w:t>
      </w:r>
    </w:p>
    <w:p w:rsidR="00EF114D" w:rsidRDefault="00EF114D" w:rsidP="00451EE1">
      <w:r>
        <w:t>Dependent variable: t</w:t>
      </w:r>
      <w:r w:rsidR="007942A5">
        <w:t>he time to name the correct shape</w:t>
      </w:r>
      <w:r>
        <w:t>.</w:t>
      </w:r>
    </w:p>
    <w:p w:rsidR="007942A5" w:rsidRDefault="007942A5" w:rsidP="00451EE1">
      <w:r>
        <w:t>In this task, participant needs to say out the correct shapes of</w:t>
      </w:r>
      <w:r w:rsidR="00451EE1">
        <w:t xml:space="preserve"> each </w:t>
      </w:r>
      <w:proofErr w:type="gramStart"/>
      <w:r w:rsidR="00451EE1">
        <w:t>group(</w:t>
      </w:r>
      <w:proofErr w:type="gramEnd"/>
      <w:r w:rsidR="00451EE1">
        <w:t>see example)</w:t>
      </w:r>
    </w:p>
    <w:p w:rsidR="00EF114D" w:rsidRDefault="007942A5" w:rsidP="003B0668">
      <w:r>
        <w:rPr>
          <w:noProof/>
        </w:rPr>
        <w:drawing>
          <wp:inline distT="0" distB="0" distL="0" distR="0" wp14:anchorId="4BAF774D" wp14:editId="57077E02">
            <wp:extent cx="4343400" cy="18558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075" cy="18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B7" w:rsidRDefault="00451EE1" w:rsidP="003B0668">
      <w:r>
        <w:t>We expect that mean time of finish first group will shorter than the second group.</w:t>
      </w:r>
    </w:p>
    <w:p w:rsidR="00BA4D60" w:rsidRDefault="00BA4D60" w:rsidP="003B0668"/>
    <w:p w:rsidR="00451EE1" w:rsidRDefault="00451EE1" w:rsidP="003B0668"/>
    <w:p w:rsidR="00BA4D60" w:rsidRDefault="00BA4D60" w:rsidP="00451EE1">
      <w:pPr>
        <w:pStyle w:val="3"/>
      </w:pPr>
      <w:r>
        <w:t>Reference</w:t>
      </w:r>
    </w:p>
    <w:p w:rsidR="00BA4D60" w:rsidRPr="00BA4D60" w:rsidRDefault="00BA4D60" w:rsidP="00BA4D60">
      <w:pPr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BA4D60">
        <w:rPr>
          <w:rFonts w:asciiTheme="majorEastAsia" w:eastAsiaTheme="majorEastAsia" w:hAnsiTheme="majorEastAsia" w:cs="Arial"/>
          <w:color w:val="222222"/>
          <w:szCs w:val="21"/>
          <w:shd w:val="clear" w:color="auto" w:fill="FFFFFF"/>
        </w:rPr>
        <w:t>Radvansky</w:t>
      </w:r>
      <w:proofErr w:type="spellEnd"/>
      <w:r w:rsidRPr="00BA4D60">
        <w:rPr>
          <w:rFonts w:asciiTheme="majorEastAsia" w:eastAsiaTheme="majorEastAsia" w:hAnsiTheme="majorEastAsia" w:cs="Arial"/>
          <w:color w:val="222222"/>
          <w:szCs w:val="21"/>
          <w:shd w:val="clear" w:color="auto" w:fill="FFFFFF"/>
        </w:rPr>
        <w:t xml:space="preserve">, G. A., Gibson, B. S., &amp; McNerney, M. (2011). Synesthesia and memory: color congruency, von </w:t>
      </w:r>
      <w:proofErr w:type="spellStart"/>
      <w:r w:rsidRPr="00BA4D60">
        <w:rPr>
          <w:rFonts w:asciiTheme="majorEastAsia" w:eastAsiaTheme="majorEastAsia" w:hAnsiTheme="majorEastAsia" w:cs="Arial"/>
          <w:color w:val="222222"/>
          <w:szCs w:val="21"/>
          <w:shd w:val="clear" w:color="auto" w:fill="FFFFFF"/>
        </w:rPr>
        <w:t>Restorff</w:t>
      </w:r>
      <w:proofErr w:type="spellEnd"/>
      <w:r w:rsidRPr="00BA4D60">
        <w:rPr>
          <w:rFonts w:asciiTheme="majorEastAsia" w:eastAsiaTheme="majorEastAsia" w:hAnsiTheme="majorEastAsia" w:cs="Arial"/>
          <w:color w:val="222222"/>
          <w:szCs w:val="21"/>
          <w:shd w:val="clear" w:color="auto" w:fill="FFFFFF"/>
        </w:rPr>
        <w:t>, and false memory effects. </w:t>
      </w:r>
      <w:r w:rsidRPr="00BA4D60">
        <w:rPr>
          <w:rFonts w:asciiTheme="majorEastAsia" w:eastAsiaTheme="majorEastAsia" w:hAnsiTheme="majorEastAsia" w:cs="Arial"/>
          <w:i/>
          <w:iCs/>
          <w:color w:val="222222"/>
          <w:szCs w:val="21"/>
          <w:shd w:val="clear" w:color="auto" w:fill="FFFFFF"/>
        </w:rPr>
        <w:t>Journal of Experimental Psychology: Learning, Memory, and Cognition</w:t>
      </w:r>
      <w:r w:rsidRPr="00BA4D60">
        <w:rPr>
          <w:rFonts w:asciiTheme="majorEastAsia" w:eastAsiaTheme="majorEastAsia" w:hAnsiTheme="majorEastAsia" w:cs="Arial"/>
          <w:color w:val="222222"/>
          <w:szCs w:val="21"/>
          <w:shd w:val="clear" w:color="auto" w:fill="FFFFFF"/>
        </w:rPr>
        <w:t>, </w:t>
      </w:r>
      <w:r w:rsidRPr="00BA4D60">
        <w:rPr>
          <w:rFonts w:asciiTheme="majorEastAsia" w:eastAsiaTheme="majorEastAsia" w:hAnsiTheme="majorEastAsia" w:cs="Arial"/>
          <w:i/>
          <w:iCs/>
          <w:color w:val="222222"/>
          <w:szCs w:val="21"/>
          <w:shd w:val="clear" w:color="auto" w:fill="FFFFFF"/>
        </w:rPr>
        <w:t>37</w:t>
      </w:r>
      <w:r w:rsidRPr="00BA4D60">
        <w:rPr>
          <w:rFonts w:asciiTheme="majorEastAsia" w:eastAsiaTheme="majorEastAsia" w:hAnsiTheme="majorEastAsia" w:cs="Arial"/>
          <w:color w:val="222222"/>
          <w:szCs w:val="21"/>
          <w:shd w:val="clear" w:color="auto" w:fill="FFFFFF"/>
        </w:rPr>
        <w:t>(1), 219.</w:t>
      </w:r>
    </w:p>
    <w:sectPr w:rsidR="00BA4D60" w:rsidRPr="00BA4D6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4A" w:rsidRDefault="00D50E4A" w:rsidP="007B7CCA">
      <w:r>
        <w:separator/>
      </w:r>
    </w:p>
  </w:endnote>
  <w:endnote w:type="continuationSeparator" w:id="0">
    <w:p w:rsidR="00D50E4A" w:rsidRDefault="00D50E4A" w:rsidP="007B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CCA" w:rsidRDefault="007B7CCA">
    <w:pPr>
      <w:pStyle w:val="a8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585134" w:rsidRPr="00585134">
      <w:rPr>
        <w:noProof/>
        <w:color w:val="4472C4" w:themeColor="accent1"/>
        <w:lang w:val="zh-CN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585134" w:rsidRPr="00585134">
      <w:rPr>
        <w:noProof/>
        <w:color w:val="4472C4" w:themeColor="accent1"/>
        <w:lang w:val="zh-CN"/>
      </w:rPr>
      <w:t>4</w:t>
    </w:r>
    <w:r>
      <w:rPr>
        <w:color w:val="4472C4" w:themeColor="accent1"/>
      </w:rPr>
      <w:fldChar w:fldCharType="end"/>
    </w:r>
  </w:p>
  <w:p w:rsidR="007B7CCA" w:rsidRDefault="007B7C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4A" w:rsidRDefault="00D50E4A" w:rsidP="007B7CCA">
      <w:r>
        <w:separator/>
      </w:r>
    </w:p>
  </w:footnote>
  <w:footnote w:type="continuationSeparator" w:id="0">
    <w:p w:rsidR="00D50E4A" w:rsidRDefault="00D50E4A" w:rsidP="007B7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作者"/>
      <w:tag w:val=""/>
      <w:id w:val="-1701008461"/>
      <w:placeholder>
        <w:docPart w:val="D08A0BC79BCB4B0CAA32A3339FF6328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B7CCA" w:rsidRDefault="007B7CCA">
        <w:pPr>
          <w:pStyle w:val="a6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tIANMU zhI</w:t>
        </w:r>
      </w:p>
    </w:sdtContent>
  </w:sdt>
  <w:sdt>
    <w:sdtPr>
      <w:rPr>
        <w:caps/>
        <w:color w:val="44546A" w:themeColor="text2"/>
        <w:sz w:val="20"/>
        <w:szCs w:val="20"/>
      </w:rPr>
      <w:alias w:val="日期"/>
      <w:tag w:val="日期"/>
      <w:id w:val="-304078227"/>
      <w:placeholder>
        <w:docPart w:val="9B5555EAAA8A4617ACE164824DCFEA9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11-21T00:00:00Z">
        <w:dateFormat w:val="yyyy-M-d"/>
        <w:lid w:val="zh-CN"/>
        <w:storeMappedDataAs w:val="dateTime"/>
        <w:calendar w:val="gregorian"/>
      </w:date>
    </w:sdtPr>
    <w:sdtEndPr/>
    <w:sdtContent>
      <w:p w:rsidR="007B7CCA" w:rsidRDefault="007B7CCA">
        <w:pPr>
          <w:pStyle w:val="a6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2017-11-21</w:t>
        </w:r>
      </w:p>
    </w:sdtContent>
  </w:sdt>
  <w:p w:rsidR="007B7CCA" w:rsidRDefault="00D50E4A">
    <w:pPr>
      <w:pStyle w:val="a6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标题"/>
        <w:tag w:val=""/>
        <w:id w:val="-484788024"/>
        <w:placeholder>
          <w:docPart w:val="CA4E1579789045668974A6B940487E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B7CCA">
          <w:rPr>
            <w:caps/>
            <w:color w:val="44546A" w:themeColor="text2"/>
            <w:sz w:val="20"/>
            <w:szCs w:val="20"/>
          </w:rPr>
          <w:t>PROJECT1 REPORT</w:t>
        </w:r>
      </w:sdtContent>
    </w:sdt>
  </w:p>
  <w:p w:rsidR="007B7CCA" w:rsidRDefault="007B7C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51F7"/>
    <w:multiLevelType w:val="hybridMultilevel"/>
    <w:tmpl w:val="66AAF2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31220"/>
    <w:multiLevelType w:val="hybridMultilevel"/>
    <w:tmpl w:val="BAA28A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2839"/>
    <w:multiLevelType w:val="hybridMultilevel"/>
    <w:tmpl w:val="B7223EFA"/>
    <w:lvl w:ilvl="0" w:tplc="F4E6E62C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8C2C23"/>
    <w:multiLevelType w:val="hybridMultilevel"/>
    <w:tmpl w:val="7B6C5B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E09A5"/>
    <w:multiLevelType w:val="hybridMultilevel"/>
    <w:tmpl w:val="26DE71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8"/>
    <w:rsid w:val="000064D5"/>
    <w:rsid w:val="00011FF7"/>
    <w:rsid w:val="00052460"/>
    <w:rsid w:val="000621B7"/>
    <w:rsid w:val="000755CD"/>
    <w:rsid w:val="0008455C"/>
    <w:rsid w:val="000C016D"/>
    <w:rsid w:val="001457EF"/>
    <w:rsid w:val="0017609D"/>
    <w:rsid w:val="00182376"/>
    <w:rsid w:val="001E4C1F"/>
    <w:rsid w:val="00236C44"/>
    <w:rsid w:val="0024135B"/>
    <w:rsid w:val="002D258B"/>
    <w:rsid w:val="003B0668"/>
    <w:rsid w:val="003B39A3"/>
    <w:rsid w:val="00413A1B"/>
    <w:rsid w:val="00451EE1"/>
    <w:rsid w:val="005807B5"/>
    <w:rsid w:val="00585134"/>
    <w:rsid w:val="005F52F2"/>
    <w:rsid w:val="006246DD"/>
    <w:rsid w:val="006469AF"/>
    <w:rsid w:val="0067395D"/>
    <w:rsid w:val="00684C34"/>
    <w:rsid w:val="006962C5"/>
    <w:rsid w:val="006A4D40"/>
    <w:rsid w:val="006E1285"/>
    <w:rsid w:val="0071431A"/>
    <w:rsid w:val="007319EB"/>
    <w:rsid w:val="007459A6"/>
    <w:rsid w:val="007942A5"/>
    <w:rsid w:val="007B7CCA"/>
    <w:rsid w:val="008219D1"/>
    <w:rsid w:val="00853CF2"/>
    <w:rsid w:val="008571FE"/>
    <w:rsid w:val="00882462"/>
    <w:rsid w:val="008A4CB9"/>
    <w:rsid w:val="008B473F"/>
    <w:rsid w:val="008B7415"/>
    <w:rsid w:val="008F4383"/>
    <w:rsid w:val="00952EA5"/>
    <w:rsid w:val="009C44E2"/>
    <w:rsid w:val="009E1B08"/>
    <w:rsid w:val="00A72F1C"/>
    <w:rsid w:val="00A93E21"/>
    <w:rsid w:val="00AD318B"/>
    <w:rsid w:val="00AD7427"/>
    <w:rsid w:val="00B77F6A"/>
    <w:rsid w:val="00BA4D60"/>
    <w:rsid w:val="00BC56D4"/>
    <w:rsid w:val="00C24BD9"/>
    <w:rsid w:val="00C46E75"/>
    <w:rsid w:val="00C612E9"/>
    <w:rsid w:val="00C714B5"/>
    <w:rsid w:val="00CA0533"/>
    <w:rsid w:val="00D50E4A"/>
    <w:rsid w:val="00D56137"/>
    <w:rsid w:val="00D73B47"/>
    <w:rsid w:val="00D93E31"/>
    <w:rsid w:val="00DF708B"/>
    <w:rsid w:val="00E448A8"/>
    <w:rsid w:val="00E549EE"/>
    <w:rsid w:val="00EF114D"/>
    <w:rsid w:val="00F605DE"/>
    <w:rsid w:val="00F91B7D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476F"/>
  <w15:chartTrackingRefBased/>
  <w15:docId w15:val="{475EB6E5-145A-4F5D-87B3-E49E97D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1EE1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51EE1"/>
    <w:rPr>
      <w:rFonts w:asciiTheme="majorHAnsi" w:eastAsiaTheme="majorEastAsia" w:hAnsiTheme="majorHAnsi" w:cstheme="majorBidi"/>
      <w:b/>
      <w:color w:val="1F3763" w:themeColor="accent1" w:themeShade="7F"/>
      <w:sz w:val="22"/>
      <w:szCs w:val="24"/>
    </w:rPr>
  </w:style>
  <w:style w:type="paragraph" w:styleId="a3">
    <w:name w:val="List Paragraph"/>
    <w:basedOn w:val="a"/>
    <w:uiPriority w:val="34"/>
    <w:qFormat/>
    <w:rsid w:val="003B066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D31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D3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7B7CCA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7B7CCA"/>
  </w:style>
  <w:style w:type="paragraph" w:styleId="a8">
    <w:name w:val="footer"/>
    <w:basedOn w:val="a"/>
    <w:link w:val="a9"/>
    <w:uiPriority w:val="99"/>
    <w:unhideWhenUsed/>
    <w:rsid w:val="007B7CCA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7B7CCA"/>
  </w:style>
  <w:style w:type="character" w:styleId="aa">
    <w:name w:val="Placeholder Text"/>
    <w:basedOn w:val="a0"/>
    <w:uiPriority w:val="99"/>
    <w:semiHidden/>
    <w:rsid w:val="007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A0BC79BCB4B0CAA32A3339FF632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831BBB-D7FD-40C6-A360-074F40FAE8A2}"/>
      </w:docPartPr>
      <w:docPartBody>
        <w:p w:rsidR="003D703F" w:rsidRDefault="0069437F" w:rsidP="0069437F">
          <w:pPr>
            <w:pStyle w:val="D08A0BC79BCB4B0CAA32A3339FF6328E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作者姓名</w:t>
          </w:r>
          <w:r>
            <w:rPr>
              <w:rStyle w:val="a3"/>
              <w:lang w:val="zh-CN"/>
            </w:rPr>
            <w:t>]</w:t>
          </w:r>
        </w:p>
      </w:docPartBody>
    </w:docPart>
    <w:docPart>
      <w:docPartPr>
        <w:name w:val="9B5555EAAA8A4617ACE164824DCFE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B22DF3-46E0-481B-BFCF-9BE49C2A60B8}"/>
      </w:docPartPr>
      <w:docPartBody>
        <w:p w:rsidR="003D703F" w:rsidRDefault="0069437F" w:rsidP="0069437F">
          <w:pPr>
            <w:pStyle w:val="9B5555EAAA8A4617ACE164824DCFEA9D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日期</w:t>
          </w:r>
          <w:r>
            <w:rPr>
              <w:rStyle w:val="a3"/>
              <w:lang w:val="zh-CN"/>
            </w:rPr>
            <w:t>]</w:t>
          </w:r>
        </w:p>
      </w:docPartBody>
    </w:docPart>
    <w:docPart>
      <w:docPartPr>
        <w:name w:val="CA4E1579789045668974A6B940487E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752A1C-66C4-4B05-A27D-4A0BFD4D2FB5}"/>
      </w:docPartPr>
      <w:docPartBody>
        <w:p w:rsidR="003D703F" w:rsidRDefault="0069437F" w:rsidP="0069437F">
          <w:pPr>
            <w:pStyle w:val="CA4E1579789045668974A6B940487EC0"/>
          </w:pPr>
          <w:r>
            <w:rPr>
              <w:color w:val="44546A" w:themeColor="text2"/>
              <w:sz w:val="20"/>
              <w:szCs w:val="20"/>
              <w:lang w:val="zh-CN"/>
            </w:rPr>
            <w:t>[</w:t>
          </w:r>
          <w:r>
            <w:rPr>
              <w:color w:val="44546A" w:themeColor="text2"/>
              <w:sz w:val="20"/>
              <w:szCs w:val="20"/>
              <w:lang w:val="zh-CN"/>
            </w:rPr>
            <w:t>文档标题</w:t>
          </w:r>
          <w:r>
            <w:rPr>
              <w:color w:val="44546A" w:themeColor="text2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7F"/>
    <w:rsid w:val="003D703F"/>
    <w:rsid w:val="00605FF6"/>
    <w:rsid w:val="0069437F"/>
    <w:rsid w:val="007B67E4"/>
    <w:rsid w:val="00C4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75BE8E7DA14D61A5F08E3DEF481287">
    <w:name w:val="0075BE8E7DA14D61A5F08E3DEF481287"/>
    <w:rsid w:val="0069437F"/>
  </w:style>
  <w:style w:type="character" w:styleId="a3">
    <w:name w:val="Placeholder Text"/>
    <w:basedOn w:val="a0"/>
    <w:uiPriority w:val="99"/>
    <w:semiHidden/>
    <w:rsid w:val="003D703F"/>
    <w:rPr>
      <w:color w:val="808080"/>
    </w:rPr>
  </w:style>
  <w:style w:type="paragraph" w:customStyle="1" w:styleId="D08A0BC79BCB4B0CAA32A3339FF6328E">
    <w:name w:val="D08A0BC79BCB4B0CAA32A3339FF6328E"/>
    <w:rsid w:val="0069437F"/>
  </w:style>
  <w:style w:type="paragraph" w:customStyle="1" w:styleId="9B5555EAAA8A4617ACE164824DCFEA9D">
    <w:name w:val="9B5555EAAA8A4617ACE164824DCFEA9D"/>
    <w:rsid w:val="0069437F"/>
  </w:style>
  <w:style w:type="paragraph" w:customStyle="1" w:styleId="CA4E1579789045668974A6B940487EC0">
    <w:name w:val="CA4E1579789045668974A6B940487EC0"/>
    <w:rsid w:val="006943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 REPORT</dc:title>
  <dc:subject/>
  <dc:creator>tIANMU zhI</dc:creator>
  <cp:keywords/>
  <dc:description/>
  <cp:lastModifiedBy>freedomztm@gmail.com</cp:lastModifiedBy>
  <cp:revision>32</cp:revision>
  <cp:lastPrinted>2017-11-21T15:32:00Z</cp:lastPrinted>
  <dcterms:created xsi:type="dcterms:W3CDTF">2017-11-21T00:00:00Z</dcterms:created>
  <dcterms:modified xsi:type="dcterms:W3CDTF">2017-11-21T15:44:00Z</dcterms:modified>
</cp:coreProperties>
</file>