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EA741" w14:textId="1E2FE36B" w:rsidR="00824FAD" w:rsidRDefault="00630E32" w:rsidP="00496BAA">
      <w:pPr>
        <w:pStyle w:val="Heading3"/>
        <w:jc w:val="both"/>
        <w:rPr>
          <w:rFonts w:eastAsia="Times New Roman"/>
          <w:lang w:val="es-VE"/>
        </w:rPr>
      </w:pPr>
      <w:r>
        <w:rPr>
          <w:noProof/>
          <w:lang w:val="es-VE"/>
        </w:rPr>
        <w:drawing>
          <wp:anchor distT="0" distB="0" distL="114300" distR="114300" simplePos="0" relativeHeight="251658240" behindDoc="1" locked="0" layoutInCell="1" allowOverlap="1" wp14:anchorId="51C709A8" wp14:editId="591B83D5">
            <wp:simplePos x="0" y="0"/>
            <wp:positionH relativeFrom="margin">
              <wp:align>right</wp:align>
            </wp:positionH>
            <wp:positionV relativeFrom="paragraph">
              <wp:posOffset>-327660</wp:posOffset>
            </wp:positionV>
            <wp:extent cx="1733550" cy="548640"/>
            <wp:effectExtent l="0" t="0" r="0" b="3810"/>
            <wp:wrapNone/>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355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24FAD">
        <w:rPr>
          <w:rFonts w:eastAsia="Times New Roman"/>
          <w:lang w:val="es-VE"/>
        </w:rPr>
        <w:t>Universidad de Granada</w:t>
      </w:r>
    </w:p>
    <w:p w14:paraId="6F54CA21" w14:textId="055D96A1" w:rsidR="00824FAD" w:rsidRDefault="00824FAD" w:rsidP="00496BAA">
      <w:pPr>
        <w:pStyle w:val="Heading3"/>
        <w:jc w:val="both"/>
        <w:rPr>
          <w:lang w:val="es-VE"/>
        </w:rPr>
      </w:pPr>
      <w:r>
        <w:rPr>
          <w:lang w:val="es-VE"/>
        </w:rPr>
        <w:t>Escuela Internacional de Posgrado</w:t>
      </w:r>
    </w:p>
    <w:p w14:paraId="72684692" w14:textId="0F5A39EE" w:rsidR="00824FAD" w:rsidRDefault="009E688A" w:rsidP="00496BAA">
      <w:pPr>
        <w:pStyle w:val="Heading3"/>
        <w:jc w:val="both"/>
        <w:rPr>
          <w:lang w:val="es-VE"/>
        </w:rPr>
      </w:pPr>
      <w:r>
        <w:rPr>
          <w:lang w:val="es-VE"/>
        </w:rPr>
        <w:t>Máster</w:t>
      </w:r>
      <w:r w:rsidR="00824FAD">
        <w:rPr>
          <w:lang w:val="es-VE"/>
        </w:rPr>
        <w:t xml:space="preserve"> en Estadística Aplicada</w:t>
      </w:r>
    </w:p>
    <w:p w14:paraId="18266AB3" w14:textId="60D32671" w:rsidR="00824FAD" w:rsidRDefault="00824FAD" w:rsidP="00496BAA">
      <w:pPr>
        <w:pStyle w:val="Heading3"/>
        <w:jc w:val="both"/>
        <w:rPr>
          <w:lang w:val="es-VE"/>
        </w:rPr>
      </w:pPr>
      <w:r>
        <w:rPr>
          <w:lang w:val="es-VE"/>
        </w:rPr>
        <w:t>Materia:</w:t>
      </w:r>
      <w:r w:rsidR="009C7868">
        <w:rPr>
          <w:lang w:val="es-VE"/>
        </w:rPr>
        <w:t xml:space="preserve"> </w:t>
      </w:r>
      <w:r w:rsidR="00BC1014">
        <w:rPr>
          <w:lang w:val="es-VE"/>
        </w:rPr>
        <w:t>Encuestas por muestreo</w:t>
      </w:r>
      <w:r w:rsidR="009C7868">
        <w:rPr>
          <w:lang w:val="es-VE"/>
        </w:rPr>
        <w:t>.</w:t>
      </w:r>
      <w:r w:rsidR="00BC1014">
        <w:rPr>
          <w:lang w:val="es-VE"/>
        </w:rPr>
        <w:t xml:space="preserve"> Aplicaciones económicas, sociales y medioambientales.</w:t>
      </w:r>
    </w:p>
    <w:p w14:paraId="7F5E51D9" w14:textId="7E222A5D" w:rsidR="009E688A" w:rsidRDefault="009C7868" w:rsidP="00496BAA">
      <w:pPr>
        <w:pStyle w:val="Heading3"/>
        <w:jc w:val="both"/>
        <w:rPr>
          <w:lang w:val="es-VE"/>
        </w:rPr>
      </w:pPr>
      <w:r>
        <w:rPr>
          <w:lang w:val="es-VE"/>
        </w:rPr>
        <w:t>Alumno: Francisco Javier Marquez Rosales</w:t>
      </w:r>
    </w:p>
    <w:p w14:paraId="7FC02373" w14:textId="091CE1C0" w:rsidR="00BE0464" w:rsidRDefault="00BE0464" w:rsidP="00496BAA">
      <w:pPr>
        <w:jc w:val="both"/>
        <w:rPr>
          <w:lang w:val="es-VE"/>
        </w:rPr>
      </w:pPr>
    </w:p>
    <w:p w14:paraId="340D36AD" w14:textId="79F75FF7" w:rsidR="00BE0464" w:rsidRDefault="00BE0464" w:rsidP="00496BAA">
      <w:pPr>
        <w:jc w:val="both"/>
        <w:rPr>
          <w:lang w:val="es-VE"/>
        </w:rPr>
      </w:pPr>
    </w:p>
    <w:p w14:paraId="22296DC2" w14:textId="2A647C07" w:rsidR="00BE0464" w:rsidRDefault="00BE0464" w:rsidP="00496BAA">
      <w:pPr>
        <w:jc w:val="both"/>
        <w:rPr>
          <w:lang w:val="es-VE"/>
        </w:rPr>
      </w:pPr>
    </w:p>
    <w:p w14:paraId="6BF6D622" w14:textId="7781BC07" w:rsidR="00BE0464" w:rsidRDefault="00BE0464" w:rsidP="00496BAA">
      <w:pPr>
        <w:jc w:val="both"/>
        <w:rPr>
          <w:lang w:val="es-VE"/>
        </w:rPr>
      </w:pPr>
    </w:p>
    <w:p w14:paraId="4E7B1602" w14:textId="77777777" w:rsidR="00D52878" w:rsidRDefault="00D52878" w:rsidP="00496BAA">
      <w:pPr>
        <w:pStyle w:val="Heading1"/>
        <w:jc w:val="both"/>
        <w:rPr>
          <w:b/>
          <w:bCs/>
          <w:lang w:val="es-VE"/>
        </w:rPr>
      </w:pPr>
    </w:p>
    <w:p w14:paraId="38DEDEAD" w14:textId="6A88DF12" w:rsidR="00BE0464" w:rsidRPr="00BE0464" w:rsidRDefault="00BE0464" w:rsidP="00496BAA">
      <w:pPr>
        <w:pStyle w:val="Heading1"/>
        <w:ind w:left="1701"/>
        <w:jc w:val="both"/>
        <w:rPr>
          <w:b/>
          <w:bCs/>
          <w:lang w:val="es-VE"/>
        </w:rPr>
      </w:pPr>
      <w:r w:rsidRPr="00BE0464">
        <w:rPr>
          <w:b/>
          <w:bCs/>
          <w:lang w:val="es-VE"/>
        </w:rPr>
        <w:t xml:space="preserve">ACTIVIDAD DE RECUPERACION:  </w:t>
      </w:r>
    </w:p>
    <w:p w14:paraId="604C32C9" w14:textId="6E4D81F5" w:rsidR="00BE0464" w:rsidRPr="00BE0464" w:rsidRDefault="00276064" w:rsidP="00496BAA">
      <w:pPr>
        <w:pStyle w:val="Heading1"/>
        <w:ind w:left="1701"/>
        <w:jc w:val="both"/>
        <w:rPr>
          <w:b/>
          <w:bCs/>
          <w:lang w:val="es-VE"/>
        </w:rPr>
      </w:pPr>
      <w:r w:rsidRPr="00276064">
        <w:rPr>
          <w:b/>
          <w:bCs/>
          <w:lang w:val="es-VE"/>
        </w:rPr>
        <w:t>TEMA 4. M</w:t>
      </w:r>
      <w:r>
        <w:rPr>
          <w:b/>
          <w:bCs/>
          <w:lang w:val="es-VE"/>
        </w:rPr>
        <w:t>E</w:t>
      </w:r>
      <w:r w:rsidRPr="00276064">
        <w:rPr>
          <w:b/>
          <w:bCs/>
          <w:lang w:val="es-VE"/>
        </w:rPr>
        <w:t>TODOS DE MUESTREO PARA ENCUESTAS SOCIALES Y ECON</w:t>
      </w:r>
      <w:r>
        <w:rPr>
          <w:b/>
          <w:bCs/>
          <w:lang w:val="es-VE"/>
        </w:rPr>
        <w:t>O</w:t>
      </w:r>
      <w:r w:rsidRPr="00276064">
        <w:rPr>
          <w:b/>
          <w:bCs/>
          <w:lang w:val="es-VE"/>
        </w:rPr>
        <w:t>MICAS</w:t>
      </w:r>
      <w:r w:rsidR="00BE0464" w:rsidRPr="00BE0464">
        <w:rPr>
          <w:b/>
          <w:bCs/>
          <w:lang w:val="es-VE"/>
        </w:rPr>
        <w:t xml:space="preserve"> </w:t>
      </w:r>
    </w:p>
    <w:p w14:paraId="4AD77B8E" w14:textId="77777777" w:rsidR="009E688A" w:rsidRDefault="009E688A" w:rsidP="00496BAA">
      <w:pPr>
        <w:spacing w:after="160" w:line="259" w:lineRule="auto"/>
        <w:jc w:val="both"/>
        <w:rPr>
          <w:b/>
          <w:bCs/>
          <w:lang w:val="es-VE"/>
        </w:rPr>
      </w:pPr>
    </w:p>
    <w:p w14:paraId="26730B3E" w14:textId="77777777" w:rsidR="009E688A" w:rsidRDefault="009E688A" w:rsidP="00496BAA">
      <w:pPr>
        <w:spacing w:after="160" w:line="259" w:lineRule="auto"/>
        <w:jc w:val="both"/>
        <w:rPr>
          <w:b/>
          <w:bCs/>
          <w:lang w:val="es-VE"/>
        </w:rPr>
      </w:pPr>
    </w:p>
    <w:p w14:paraId="265D0857" w14:textId="44656069" w:rsidR="00BE0464" w:rsidRDefault="00BE0464" w:rsidP="00496BAA">
      <w:pPr>
        <w:spacing w:after="160" w:line="259" w:lineRule="auto"/>
        <w:jc w:val="both"/>
        <w:rPr>
          <w:b/>
          <w:bCs/>
          <w:lang w:val="es-VE"/>
        </w:rPr>
      </w:pPr>
    </w:p>
    <w:p w14:paraId="00307C22" w14:textId="77777777" w:rsidR="00D52878" w:rsidRDefault="00D52878" w:rsidP="00496BAA">
      <w:pPr>
        <w:spacing w:after="160" w:line="259" w:lineRule="auto"/>
        <w:jc w:val="both"/>
        <w:rPr>
          <w:b/>
          <w:bCs/>
          <w:lang w:val="es-VE"/>
        </w:rPr>
      </w:pPr>
    </w:p>
    <w:p w14:paraId="0E92A3F7" w14:textId="77777777" w:rsidR="00BE0464" w:rsidRDefault="00BE0464" w:rsidP="00496BAA">
      <w:pPr>
        <w:spacing w:after="160" w:line="259" w:lineRule="auto"/>
        <w:jc w:val="both"/>
        <w:rPr>
          <w:b/>
          <w:bCs/>
          <w:lang w:val="es-VE"/>
        </w:rPr>
      </w:pPr>
    </w:p>
    <w:p w14:paraId="2CA4E5FD" w14:textId="77777777" w:rsidR="00BE0464" w:rsidRDefault="00BE0464" w:rsidP="00496BAA">
      <w:pPr>
        <w:spacing w:after="160" w:line="259" w:lineRule="auto"/>
        <w:jc w:val="both"/>
        <w:rPr>
          <w:b/>
          <w:bCs/>
          <w:lang w:val="es-VE"/>
        </w:rPr>
      </w:pPr>
    </w:p>
    <w:p w14:paraId="2A26A628" w14:textId="77777777" w:rsidR="00BE0464" w:rsidRDefault="00BE0464" w:rsidP="00496BAA">
      <w:pPr>
        <w:spacing w:after="160" w:line="259" w:lineRule="auto"/>
        <w:jc w:val="both"/>
        <w:rPr>
          <w:b/>
          <w:bCs/>
          <w:lang w:val="es-VE"/>
        </w:rPr>
      </w:pPr>
    </w:p>
    <w:p w14:paraId="375D0285" w14:textId="77777777" w:rsidR="00BE0464" w:rsidRDefault="00BE0464" w:rsidP="00496BAA">
      <w:pPr>
        <w:spacing w:after="160" w:line="259" w:lineRule="auto"/>
        <w:jc w:val="both"/>
        <w:rPr>
          <w:b/>
          <w:bCs/>
          <w:lang w:val="es-VE"/>
        </w:rPr>
      </w:pPr>
    </w:p>
    <w:p w14:paraId="759ED984" w14:textId="77777777" w:rsidR="00BE0464" w:rsidRDefault="00BE0464" w:rsidP="00496BAA">
      <w:pPr>
        <w:spacing w:after="160" w:line="259" w:lineRule="auto"/>
        <w:jc w:val="both"/>
        <w:rPr>
          <w:b/>
          <w:bCs/>
          <w:lang w:val="es-VE"/>
        </w:rPr>
      </w:pPr>
    </w:p>
    <w:p w14:paraId="5B5970B0" w14:textId="77777777" w:rsidR="00BE0464" w:rsidRDefault="00BE0464" w:rsidP="00496BAA">
      <w:pPr>
        <w:spacing w:after="160" w:line="259" w:lineRule="auto"/>
        <w:jc w:val="both"/>
        <w:rPr>
          <w:b/>
          <w:bCs/>
          <w:lang w:val="es-VE"/>
        </w:rPr>
      </w:pPr>
    </w:p>
    <w:p w14:paraId="1CAC5EC0" w14:textId="77777777" w:rsidR="00BE0464" w:rsidRDefault="00BE0464" w:rsidP="00496BAA">
      <w:pPr>
        <w:spacing w:after="160" w:line="259" w:lineRule="auto"/>
        <w:jc w:val="both"/>
        <w:rPr>
          <w:b/>
          <w:bCs/>
          <w:lang w:val="es-VE"/>
        </w:rPr>
      </w:pPr>
    </w:p>
    <w:p w14:paraId="0ABB0482" w14:textId="77777777" w:rsidR="00BE0464" w:rsidRDefault="00BE0464" w:rsidP="00496BAA">
      <w:pPr>
        <w:spacing w:after="160" w:line="259" w:lineRule="auto"/>
        <w:jc w:val="both"/>
        <w:rPr>
          <w:b/>
          <w:bCs/>
          <w:lang w:val="es-VE"/>
        </w:rPr>
      </w:pPr>
    </w:p>
    <w:p w14:paraId="39A72BD8" w14:textId="77777777" w:rsidR="00BE0464" w:rsidRDefault="00BE0464" w:rsidP="00496BAA">
      <w:pPr>
        <w:spacing w:after="160" w:line="259" w:lineRule="auto"/>
        <w:jc w:val="both"/>
        <w:rPr>
          <w:b/>
          <w:bCs/>
          <w:lang w:val="es-VE"/>
        </w:rPr>
      </w:pPr>
    </w:p>
    <w:p w14:paraId="686063AD" w14:textId="55109D3A" w:rsidR="00B34859" w:rsidRPr="00276064" w:rsidRDefault="009E688A" w:rsidP="00276064">
      <w:pPr>
        <w:jc w:val="right"/>
        <w:rPr>
          <w:lang w:val="es-VE"/>
        </w:rPr>
      </w:pPr>
      <w:r w:rsidRPr="00276064">
        <w:rPr>
          <w:lang w:val="es-VE"/>
        </w:rPr>
        <w:t>Septiembre, 2022</w:t>
      </w:r>
    </w:p>
    <w:p w14:paraId="1E1E2524" w14:textId="53BFE995" w:rsidR="00AE2851" w:rsidRPr="00BE0464" w:rsidRDefault="00276064" w:rsidP="00496BAA">
      <w:pPr>
        <w:pStyle w:val="Heading1"/>
        <w:jc w:val="both"/>
        <w:rPr>
          <w:b/>
          <w:bCs/>
          <w:lang w:val="es-VE"/>
        </w:rPr>
      </w:pPr>
      <w:r w:rsidRPr="00276064">
        <w:rPr>
          <w:b/>
          <w:bCs/>
          <w:lang w:val="es-VE"/>
        </w:rPr>
        <w:lastRenderedPageBreak/>
        <w:t>TEMA 4. METODOS DE MUESTREO PARA ENCUESTAS SOCIALES Y ECONOMICAS</w:t>
      </w:r>
    </w:p>
    <w:p w14:paraId="05839758" w14:textId="77777777" w:rsidR="00AE2851" w:rsidRDefault="00AE2851" w:rsidP="00496BAA">
      <w:pPr>
        <w:pStyle w:val="Heading2"/>
        <w:jc w:val="both"/>
        <w:rPr>
          <w:lang w:val="es-VE"/>
        </w:rPr>
      </w:pPr>
    </w:p>
    <w:p w14:paraId="2451C677" w14:textId="5D15C326" w:rsidR="00AE2851" w:rsidRPr="00F75C5B" w:rsidRDefault="00AE2851" w:rsidP="00496BAA">
      <w:pPr>
        <w:pStyle w:val="Heading2"/>
        <w:jc w:val="both"/>
        <w:rPr>
          <w:lang w:val="es-VE"/>
        </w:rPr>
      </w:pPr>
      <w:r w:rsidRPr="00F75C5B">
        <w:rPr>
          <w:lang w:val="es-VE"/>
        </w:rPr>
        <w:t xml:space="preserve">Planteamiento Actividad </w:t>
      </w:r>
      <w:r w:rsidR="00BC1014">
        <w:rPr>
          <w:lang w:val="es-VE"/>
        </w:rPr>
        <w:t>4</w:t>
      </w:r>
    </w:p>
    <w:p w14:paraId="70377F3F" w14:textId="77777777" w:rsidR="00AE2851" w:rsidRPr="00F75C5B" w:rsidRDefault="00AE2851" w:rsidP="00496BAA">
      <w:pPr>
        <w:jc w:val="both"/>
        <w:rPr>
          <w:lang w:val="es-VE"/>
        </w:rPr>
      </w:pPr>
    </w:p>
    <w:p w14:paraId="196A8986" w14:textId="6CF41B48" w:rsidR="00AE2851" w:rsidRDefault="00BC1014" w:rsidP="00496BAA">
      <w:pPr>
        <w:jc w:val="both"/>
        <w:rPr>
          <w:lang w:val="es-VE"/>
        </w:rPr>
      </w:pPr>
      <w:r w:rsidRPr="00BC1014">
        <w:rPr>
          <w:lang w:val="es-VE"/>
        </w:rPr>
        <w:t>Busca información acerca de alguna encuesta que utilice alguno de los métodos de muestreo explicados en este tema. Elabora un resumen de un par de páginas indicando el objetivo de la encuesta, el diseño muestral usado y qué método de estimación se ha usado.</w:t>
      </w:r>
    </w:p>
    <w:p w14:paraId="56607935" w14:textId="77777777" w:rsidR="00AE2851" w:rsidRDefault="00AE2851" w:rsidP="00496BAA">
      <w:pPr>
        <w:jc w:val="both"/>
        <w:rPr>
          <w:rFonts w:eastAsiaTheme="majorEastAsia"/>
          <w:lang w:val="es-VE"/>
        </w:rPr>
      </w:pPr>
    </w:p>
    <w:p w14:paraId="4E16D153" w14:textId="403FD09A" w:rsidR="00AE2851" w:rsidRDefault="00AE2851" w:rsidP="00496BAA">
      <w:pPr>
        <w:pStyle w:val="Heading3"/>
        <w:jc w:val="both"/>
        <w:rPr>
          <w:lang w:val="es-VE"/>
        </w:rPr>
      </w:pPr>
      <w:r>
        <w:rPr>
          <w:lang w:val="es-VE"/>
        </w:rPr>
        <w:t>Solución</w:t>
      </w:r>
    </w:p>
    <w:p w14:paraId="6B32698D" w14:textId="77777777" w:rsidR="00B72BC0" w:rsidRPr="00B72BC0" w:rsidRDefault="00B72BC0" w:rsidP="00496BAA">
      <w:pPr>
        <w:jc w:val="both"/>
        <w:rPr>
          <w:lang w:val="es-VE"/>
        </w:rPr>
      </w:pPr>
    </w:p>
    <w:p w14:paraId="5C694CA5" w14:textId="7A0EDEF3" w:rsidR="00AE2851" w:rsidRDefault="00AE57E1" w:rsidP="00496BAA">
      <w:pPr>
        <w:jc w:val="both"/>
        <w:rPr>
          <w:lang w:val="es-VE"/>
        </w:rPr>
      </w:pPr>
      <w:r>
        <w:rPr>
          <w:lang w:val="es-VE"/>
        </w:rPr>
        <w:t xml:space="preserve">A </w:t>
      </w:r>
      <w:r w:rsidR="00B72BC0">
        <w:rPr>
          <w:lang w:val="es-VE"/>
        </w:rPr>
        <w:t>continuación,</w:t>
      </w:r>
      <w:r>
        <w:rPr>
          <w:lang w:val="es-VE"/>
        </w:rPr>
        <w:t xml:space="preserve"> describiremos características principales del programa </w:t>
      </w:r>
      <w:r w:rsidRPr="00B72BC0">
        <w:rPr>
          <w:b/>
          <w:bCs/>
          <w:i/>
          <w:iCs/>
          <w:lang w:val="es-VE"/>
        </w:rPr>
        <w:t>Encuesta de hogares por muestreo</w:t>
      </w:r>
      <w:r>
        <w:rPr>
          <w:lang w:val="es-VE"/>
        </w:rPr>
        <w:t xml:space="preserve"> desarrollado por el Instituto Nacional de Estadística INE, de Venezuela. </w:t>
      </w:r>
    </w:p>
    <w:p w14:paraId="278BFB5A" w14:textId="403674E7" w:rsidR="00A53061" w:rsidRDefault="00A53061" w:rsidP="00496BAA">
      <w:pPr>
        <w:jc w:val="both"/>
        <w:rPr>
          <w:lang w:val="es-VE"/>
        </w:rPr>
      </w:pPr>
    </w:p>
    <w:p w14:paraId="042F8728" w14:textId="0E15F6D5" w:rsidR="00A53061" w:rsidRDefault="001E6883" w:rsidP="00496BAA">
      <w:pPr>
        <w:pStyle w:val="Heading3"/>
        <w:jc w:val="both"/>
        <w:rPr>
          <w:lang w:val="es-VE"/>
        </w:rPr>
      </w:pPr>
      <w:r>
        <w:rPr>
          <w:lang w:val="es-VE"/>
        </w:rPr>
        <w:t>Introducción de la encuesta</w:t>
      </w:r>
    </w:p>
    <w:p w14:paraId="27975B97" w14:textId="77777777" w:rsidR="00A53061" w:rsidRPr="00A53061" w:rsidRDefault="00A53061" w:rsidP="00496BAA">
      <w:pPr>
        <w:jc w:val="both"/>
        <w:rPr>
          <w:lang w:val="es-VE"/>
        </w:rPr>
      </w:pPr>
    </w:p>
    <w:p w14:paraId="5A3959A0" w14:textId="19E092DE" w:rsidR="00A53061" w:rsidRDefault="00A53061" w:rsidP="00496BAA">
      <w:pPr>
        <w:jc w:val="both"/>
        <w:rPr>
          <w:lang w:val="es-VE"/>
        </w:rPr>
      </w:pPr>
      <w:r w:rsidRPr="00A53061">
        <w:rPr>
          <w:lang w:val="es-VE"/>
        </w:rPr>
        <w:t>La Encuesta de Hogares por Muestreo es una investigación de naturaleza estadística y propósitos múltiples que se realiza en Venezuela</w:t>
      </w:r>
      <w:r w:rsidR="001B5CE6">
        <w:rPr>
          <w:lang w:val="es-VE"/>
        </w:rPr>
        <w:t xml:space="preserve">, </w:t>
      </w:r>
      <w:r w:rsidRPr="00A53061">
        <w:rPr>
          <w:lang w:val="es-VE"/>
        </w:rPr>
        <w:t>desde el año 1967</w:t>
      </w:r>
      <w:r w:rsidR="001B5CE6">
        <w:rPr>
          <w:lang w:val="es-VE"/>
        </w:rPr>
        <w:t xml:space="preserve"> </w:t>
      </w:r>
      <w:r w:rsidR="001B5CE6">
        <w:rPr>
          <w:lang w:val="es-VE"/>
        </w:rPr>
        <w:t>por el Instituto Nacional de Estadística INE</w:t>
      </w:r>
      <w:r w:rsidRPr="00A53061">
        <w:rPr>
          <w:lang w:val="es-VE"/>
        </w:rPr>
        <w:t xml:space="preserve">, surgió como respuesta a la necesidad de disponer, en los períodos ínter censales, de información sobre la estructura, evolución del mercado de trabajo y las características socioeconómicas de la población, especialmente en relación con variables susceptibles a modificaciones significativas en el corto plazo. A partir de las variables investigadas en la encuesta, se producen indicadores como la tasa de actividad económica, tasa de desempleo, tasa de cesantía, porcentaje de ocupados en el sector informal, entre otros. </w:t>
      </w:r>
    </w:p>
    <w:p w14:paraId="481B5A9F" w14:textId="3DEE13D1" w:rsidR="000A6E57" w:rsidRDefault="000A6E57" w:rsidP="00496BAA">
      <w:pPr>
        <w:jc w:val="both"/>
        <w:rPr>
          <w:lang w:val="es-VE"/>
        </w:rPr>
      </w:pPr>
    </w:p>
    <w:p w14:paraId="2E6ABCAF" w14:textId="77777777" w:rsidR="00A53061" w:rsidRPr="00A53061" w:rsidRDefault="00A53061" w:rsidP="00496BAA">
      <w:pPr>
        <w:pStyle w:val="Heading3"/>
        <w:jc w:val="both"/>
        <w:rPr>
          <w:lang w:val="es-VE"/>
        </w:rPr>
      </w:pPr>
      <w:r w:rsidRPr="00A53061">
        <w:rPr>
          <w:lang w:val="es-VE"/>
        </w:rPr>
        <w:t>Objetivos de la encuesta</w:t>
      </w:r>
    </w:p>
    <w:p w14:paraId="4FD54ACF" w14:textId="77777777" w:rsidR="00A53061" w:rsidRPr="00A53061" w:rsidRDefault="00A53061" w:rsidP="00496BAA">
      <w:pPr>
        <w:jc w:val="both"/>
        <w:rPr>
          <w:lang w:val="es-VE"/>
        </w:rPr>
      </w:pPr>
    </w:p>
    <w:p w14:paraId="717B1785" w14:textId="7DFA5C4A" w:rsidR="00A53061" w:rsidRDefault="00A53061" w:rsidP="00496BAA">
      <w:pPr>
        <w:jc w:val="both"/>
        <w:rPr>
          <w:lang w:val="es-VE"/>
        </w:rPr>
      </w:pPr>
      <w:r w:rsidRPr="00A53061">
        <w:rPr>
          <w:lang w:val="es-VE"/>
        </w:rPr>
        <w:t>Determinar las características socioeconómicas y sociodemográficas de la fuerza de trabajo.</w:t>
      </w:r>
      <w:r>
        <w:rPr>
          <w:lang w:val="es-VE"/>
        </w:rPr>
        <w:t xml:space="preserve"> </w:t>
      </w:r>
      <w:r w:rsidRPr="00A53061">
        <w:rPr>
          <w:lang w:val="es-VE"/>
        </w:rPr>
        <w:t>Obtener elementos de análisis necesarios para diagnosticar los desequilibrios que se registran en el mercado de trabajo por el lado de la oferta, en términos de las características económicas y sociales de la población.</w:t>
      </w:r>
    </w:p>
    <w:p w14:paraId="08B38350" w14:textId="69C1546C" w:rsidR="00496BAA" w:rsidRDefault="00496BAA" w:rsidP="00496BAA">
      <w:pPr>
        <w:jc w:val="both"/>
        <w:rPr>
          <w:lang w:val="es-VE"/>
        </w:rPr>
      </w:pPr>
    </w:p>
    <w:p w14:paraId="27F3537D" w14:textId="77777777" w:rsidR="00496BAA" w:rsidRPr="00496BAA" w:rsidRDefault="00496BAA" w:rsidP="00496BAA">
      <w:pPr>
        <w:pStyle w:val="Heading3"/>
        <w:rPr>
          <w:lang w:val="es-VE"/>
        </w:rPr>
      </w:pPr>
      <w:r w:rsidRPr="00496BAA">
        <w:rPr>
          <w:lang w:val="es-VE"/>
        </w:rPr>
        <w:lastRenderedPageBreak/>
        <w:t>Principales indicadores producidos</w:t>
      </w:r>
    </w:p>
    <w:p w14:paraId="3CD6A8EB" w14:textId="77777777" w:rsidR="00496BAA" w:rsidRPr="00496BAA" w:rsidRDefault="00496BAA" w:rsidP="00496BAA">
      <w:pPr>
        <w:pStyle w:val="ListParagraph"/>
        <w:numPr>
          <w:ilvl w:val="0"/>
          <w:numId w:val="4"/>
        </w:numPr>
        <w:jc w:val="both"/>
        <w:rPr>
          <w:lang w:val="es-VE"/>
        </w:rPr>
      </w:pPr>
      <w:proofErr w:type="gramStart"/>
      <w:r w:rsidRPr="00496BAA">
        <w:rPr>
          <w:lang w:val="es-VE"/>
        </w:rPr>
        <w:t>Total</w:t>
      </w:r>
      <w:proofErr w:type="gramEnd"/>
      <w:r w:rsidRPr="00496BAA">
        <w:rPr>
          <w:lang w:val="es-VE"/>
        </w:rPr>
        <w:t xml:space="preserve"> y tasa de actividad económica por sexo, grupo de edad, rama, grupo de ocupación y nivel educativo.</w:t>
      </w:r>
    </w:p>
    <w:p w14:paraId="121B164B" w14:textId="77777777" w:rsidR="00496BAA" w:rsidRPr="00496BAA" w:rsidRDefault="00496BAA" w:rsidP="00496BAA">
      <w:pPr>
        <w:pStyle w:val="ListParagraph"/>
        <w:numPr>
          <w:ilvl w:val="0"/>
          <w:numId w:val="4"/>
        </w:numPr>
        <w:jc w:val="both"/>
        <w:rPr>
          <w:lang w:val="es-VE"/>
        </w:rPr>
      </w:pPr>
      <w:proofErr w:type="gramStart"/>
      <w:r w:rsidRPr="00496BAA">
        <w:rPr>
          <w:lang w:val="es-VE"/>
        </w:rPr>
        <w:t>Total</w:t>
      </w:r>
      <w:proofErr w:type="gramEnd"/>
      <w:r w:rsidRPr="00496BAA">
        <w:rPr>
          <w:lang w:val="es-VE"/>
        </w:rPr>
        <w:t xml:space="preserve"> y tasa de Inactividad económica por sexo y grupo de edad</w:t>
      </w:r>
    </w:p>
    <w:p w14:paraId="3432E355" w14:textId="77777777" w:rsidR="00496BAA" w:rsidRPr="00496BAA" w:rsidRDefault="00496BAA" w:rsidP="00496BAA">
      <w:pPr>
        <w:pStyle w:val="ListParagraph"/>
        <w:numPr>
          <w:ilvl w:val="0"/>
          <w:numId w:val="4"/>
        </w:numPr>
        <w:jc w:val="both"/>
        <w:rPr>
          <w:lang w:val="es-VE"/>
        </w:rPr>
      </w:pPr>
      <w:proofErr w:type="gramStart"/>
      <w:r w:rsidRPr="00496BAA">
        <w:rPr>
          <w:lang w:val="es-VE"/>
        </w:rPr>
        <w:t>Total</w:t>
      </w:r>
      <w:proofErr w:type="gramEnd"/>
      <w:r w:rsidRPr="00496BAA">
        <w:rPr>
          <w:lang w:val="es-VE"/>
        </w:rPr>
        <w:t xml:space="preserve"> y tasa de Ocupación y desocupación por sexo, grupo de edad, rama, grupo de ocupación y nivel educativo</w:t>
      </w:r>
    </w:p>
    <w:p w14:paraId="1F48148A" w14:textId="77777777" w:rsidR="00496BAA" w:rsidRPr="00496BAA" w:rsidRDefault="00496BAA" w:rsidP="00496BAA">
      <w:pPr>
        <w:pStyle w:val="ListParagraph"/>
        <w:numPr>
          <w:ilvl w:val="0"/>
          <w:numId w:val="4"/>
        </w:numPr>
        <w:jc w:val="both"/>
        <w:rPr>
          <w:lang w:val="es-VE"/>
        </w:rPr>
      </w:pPr>
      <w:r w:rsidRPr="00496BAA">
        <w:rPr>
          <w:lang w:val="es-VE"/>
        </w:rPr>
        <w:t>Porcentaje de población ocupada en el sector de la economía: formal e informal</w:t>
      </w:r>
    </w:p>
    <w:p w14:paraId="2B48B1C0" w14:textId="77777777" w:rsidR="00496BAA" w:rsidRPr="00496BAA" w:rsidRDefault="00496BAA" w:rsidP="00496BAA">
      <w:pPr>
        <w:pStyle w:val="ListParagraph"/>
        <w:numPr>
          <w:ilvl w:val="0"/>
          <w:numId w:val="4"/>
        </w:numPr>
        <w:jc w:val="both"/>
        <w:rPr>
          <w:lang w:val="es-VE"/>
        </w:rPr>
      </w:pPr>
      <w:r w:rsidRPr="00496BAA">
        <w:rPr>
          <w:lang w:val="es-VE"/>
        </w:rPr>
        <w:t>Porcentaje de población ocupada en el sector empleador: público y privado</w:t>
      </w:r>
    </w:p>
    <w:p w14:paraId="1ED7CE65" w14:textId="77777777" w:rsidR="00496BAA" w:rsidRPr="00496BAA" w:rsidRDefault="00496BAA" w:rsidP="00496BAA">
      <w:pPr>
        <w:jc w:val="both"/>
        <w:rPr>
          <w:lang w:val="es-VE"/>
        </w:rPr>
      </w:pPr>
    </w:p>
    <w:p w14:paraId="5815C2A5" w14:textId="77777777" w:rsidR="00496BAA" w:rsidRPr="00496BAA" w:rsidRDefault="00496BAA" w:rsidP="00496BAA">
      <w:pPr>
        <w:pStyle w:val="Heading3"/>
        <w:rPr>
          <w:lang w:val="es-VE"/>
        </w:rPr>
      </w:pPr>
      <w:r w:rsidRPr="00496BAA">
        <w:rPr>
          <w:lang w:val="es-VE"/>
        </w:rPr>
        <w:t>Unidades estadísticas</w:t>
      </w:r>
    </w:p>
    <w:p w14:paraId="55D9187F" w14:textId="77777777" w:rsidR="00496BAA" w:rsidRPr="00496BAA" w:rsidRDefault="00496BAA" w:rsidP="00496BAA">
      <w:pPr>
        <w:jc w:val="both"/>
        <w:rPr>
          <w:lang w:val="es-VE"/>
        </w:rPr>
      </w:pPr>
      <w:r w:rsidRPr="00496BAA">
        <w:rPr>
          <w:b/>
          <w:bCs/>
          <w:lang w:val="es-VE"/>
        </w:rPr>
        <w:t>Unidad de investigación:</w:t>
      </w:r>
      <w:r w:rsidRPr="00496BAA">
        <w:rPr>
          <w:lang w:val="es-VE"/>
        </w:rPr>
        <w:t xml:space="preserve"> El hogar que es quien contiene a las personas que se analizan.</w:t>
      </w:r>
    </w:p>
    <w:p w14:paraId="45FA2D45" w14:textId="77777777" w:rsidR="00496BAA" w:rsidRPr="00496BAA" w:rsidRDefault="00496BAA" w:rsidP="00496BAA">
      <w:pPr>
        <w:jc w:val="both"/>
        <w:rPr>
          <w:lang w:val="es-VE"/>
        </w:rPr>
      </w:pPr>
      <w:r w:rsidRPr="00496BAA">
        <w:rPr>
          <w:b/>
          <w:bCs/>
          <w:lang w:val="es-VE"/>
        </w:rPr>
        <w:t>Unidad de análisis:</w:t>
      </w:r>
      <w:r w:rsidRPr="00496BAA">
        <w:rPr>
          <w:lang w:val="es-VE"/>
        </w:rPr>
        <w:t xml:space="preserve"> Las personas, los hogares y las viviendas de las cuales se busca la información que se requiere en el estudio.</w:t>
      </w:r>
    </w:p>
    <w:p w14:paraId="1BEC54BF" w14:textId="77777777" w:rsidR="00496BAA" w:rsidRPr="00496BAA" w:rsidRDefault="00496BAA" w:rsidP="00496BAA">
      <w:pPr>
        <w:jc w:val="both"/>
        <w:rPr>
          <w:lang w:val="es-VE"/>
        </w:rPr>
      </w:pPr>
      <w:r w:rsidRPr="00496BAA">
        <w:rPr>
          <w:b/>
          <w:bCs/>
          <w:lang w:val="es-VE"/>
        </w:rPr>
        <w:t>Unidad de observación:</w:t>
      </w:r>
      <w:r w:rsidRPr="00496BAA">
        <w:rPr>
          <w:lang w:val="es-VE"/>
        </w:rPr>
        <w:t xml:space="preserve"> El informante, definido por la EHM como cualquier miembro del hogar mayor de 14 años que se encuentre en capacidad de suministrar información relativa a las personas que habitan en su hogar.</w:t>
      </w:r>
    </w:p>
    <w:p w14:paraId="32B736DE" w14:textId="77777777" w:rsidR="00496BAA" w:rsidRPr="00496BAA" w:rsidRDefault="00496BAA" w:rsidP="00496BAA">
      <w:pPr>
        <w:jc w:val="both"/>
        <w:rPr>
          <w:lang w:val="es-VE"/>
        </w:rPr>
      </w:pPr>
      <w:r w:rsidRPr="00496BAA">
        <w:rPr>
          <w:b/>
          <w:bCs/>
          <w:lang w:val="es-VE"/>
        </w:rPr>
        <w:t>Unidades de muestreo:</w:t>
      </w:r>
      <w:r w:rsidRPr="00496BAA">
        <w:rPr>
          <w:lang w:val="es-VE"/>
        </w:rPr>
        <w:t xml:space="preserve"> Lotes. Son áreas geográficas de aproximadamente 15 viviendas en las cuales se pidieron los segmentos/sectores.</w:t>
      </w:r>
    </w:p>
    <w:p w14:paraId="39C09ED1" w14:textId="77777777" w:rsidR="00496BAA" w:rsidRPr="00496BAA" w:rsidRDefault="00496BAA" w:rsidP="00496BAA">
      <w:pPr>
        <w:jc w:val="both"/>
        <w:rPr>
          <w:lang w:val="es-VE"/>
        </w:rPr>
      </w:pPr>
    </w:p>
    <w:p w14:paraId="2D998C4C" w14:textId="77777777" w:rsidR="00496BAA" w:rsidRPr="00496BAA" w:rsidRDefault="00496BAA" w:rsidP="00496BAA">
      <w:pPr>
        <w:pStyle w:val="Heading3"/>
        <w:rPr>
          <w:lang w:val="es-VE"/>
        </w:rPr>
      </w:pPr>
      <w:r w:rsidRPr="00496BAA">
        <w:rPr>
          <w:lang w:val="es-VE"/>
        </w:rPr>
        <w:t>Marco de muestreo</w:t>
      </w:r>
    </w:p>
    <w:p w14:paraId="76A80750" w14:textId="4303C35F" w:rsidR="00496BAA" w:rsidRPr="00496BAA" w:rsidRDefault="00496BAA" w:rsidP="00496BAA">
      <w:pPr>
        <w:jc w:val="both"/>
        <w:rPr>
          <w:lang w:val="es-VE"/>
        </w:rPr>
      </w:pPr>
      <w:r w:rsidRPr="00496BAA">
        <w:rPr>
          <w:lang w:val="es-VE"/>
        </w:rPr>
        <w:t>El marco muestral utilizado para la EHM está constituido por la Muestra Maestra 20</w:t>
      </w:r>
      <w:r w:rsidR="001E6883">
        <w:rPr>
          <w:lang w:val="es-VE"/>
        </w:rPr>
        <w:t>1</w:t>
      </w:r>
      <w:r w:rsidRPr="00496BAA">
        <w:rPr>
          <w:lang w:val="es-VE"/>
        </w:rPr>
        <w:t xml:space="preserve">1 del INE, construida a partir del registro de edificación (zona urbana) y </w:t>
      </w:r>
      <w:proofErr w:type="gramStart"/>
      <w:r w:rsidRPr="00496BAA">
        <w:rPr>
          <w:lang w:val="es-VE"/>
        </w:rPr>
        <w:t>carpetas parroquial</w:t>
      </w:r>
      <w:proofErr w:type="gramEnd"/>
      <w:r w:rsidRPr="00496BAA">
        <w:rPr>
          <w:lang w:val="es-VE"/>
        </w:rPr>
        <w:t xml:space="preserve"> rural (zona rural), información generada de la planificación en Venezuela del XIII Censo Nacional de Población y Vivienda 20</w:t>
      </w:r>
      <w:r w:rsidR="001E6883">
        <w:rPr>
          <w:lang w:val="es-VE"/>
        </w:rPr>
        <w:t>1</w:t>
      </w:r>
      <w:r w:rsidRPr="00496BAA">
        <w:rPr>
          <w:lang w:val="es-VE"/>
        </w:rPr>
        <w:t>1.</w:t>
      </w:r>
    </w:p>
    <w:p w14:paraId="272D81BF" w14:textId="77777777" w:rsidR="00496BAA" w:rsidRPr="00496BAA" w:rsidRDefault="00496BAA" w:rsidP="00496BAA">
      <w:pPr>
        <w:jc w:val="both"/>
        <w:rPr>
          <w:lang w:val="es-VE"/>
        </w:rPr>
      </w:pPr>
    </w:p>
    <w:p w14:paraId="17D755A1" w14:textId="21D1A1F8" w:rsidR="00496BAA" w:rsidRDefault="00496BAA" w:rsidP="00496BAA">
      <w:pPr>
        <w:pStyle w:val="Heading3"/>
        <w:rPr>
          <w:lang w:val="es-VE"/>
        </w:rPr>
      </w:pPr>
      <w:r w:rsidRPr="00496BAA">
        <w:rPr>
          <w:lang w:val="es-VE"/>
        </w:rPr>
        <w:t>Tipo y clase de muestreo</w:t>
      </w:r>
    </w:p>
    <w:p w14:paraId="023F68E3" w14:textId="77777777" w:rsidR="00F2545C" w:rsidRPr="00F2545C" w:rsidRDefault="00F2545C" w:rsidP="00F2545C">
      <w:pPr>
        <w:rPr>
          <w:lang w:val="es-VE"/>
        </w:rPr>
      </w:pPr>
    </w:p>
    <w:p w14:paraId="0DA2C34A" w14:textId="4A6869FE" w:rsidR="00496BAA" w:rsidRPr="00496BAA" w:rsidRDefault="00496BAA" w:rsidP="00496BAA">
      <w:pPr>
        <w:jc w:val="both"/>
        <w:rPr>
          <w:lang w:val="es-VE"/>
        </w:rPr>
      </w:pPr>
      <w:r w:rsidRPr="00496BAA">
        <w:rPr>
          <w:lang w:val="es-VE"/>
        </w:rPr>
        <w:t>El tipo de muestreo utilizado para la selección de la muestra de la EHM fue probabilístico, el cual exige que todos los elementos del universo estadístico tengan una probabilidad conocida y no nula de ser seleccionados.</w:t>
      </w:r>
    </w:p>
    <w:p w14:paraId="5A0C4F19" w14:textId="22B70C7E" w:rsidR="00496BAA" w:rsidRPr="00496BAA" w:rsidRDefault="00496BAA" w:rsidP="00496BAA">
      <w:pPr>
        <w:jc w:val="both"/>
        <w:rPr>
          <w:lang w:val="es-VE"/>
        </w:rPr>
      </w:pPr>
      <w:r w:rsidRPr="00496BAA">
        <w:rPr>
          <w:lang w:val="es-VE"/>
        </w:rPr>
        <w:t xml:space="preserve">La clase de muestreo fue </w:t>
      </w:r>
      <w:r w:rsidRPr="00F2545C">
        <w:rPr>
          <w:b/>
          <w:bCs/>
          <w:lang w:val="es-VE"/>
        </w:rPr>
        <w:t>estratificado bifásico</w:t>
      </w:r>
      <w:r w:rsidRPr="00496BAA">
        <w:rPr>
          <w:lang w:val="es-VE"/>
        </w:rPr>
        <w:t>. Los estratos de selección es el área rural de cada entidad y grupos dentro del área urbana de cada entidad.</w:t>
      </w:r>
    </w:p>
    <w:p w14:paraId="216592AD" w14:textId="4D7FB3A7" w:rsidR="00496BAA" w:rsidRPr="00496BAA" w:rsidRDefault="00496BAA" w:rsidP="00496BAA">
      <w:pPr>
        <w:jc w:val="both"/>
        <w:rPr>
          <w:lang w:val="es-VE"/>
        </w:rPr>
      </w:pPr>
      <w:r w:rsidRPr="00496BAA">
        <w:rPr>
          <w:b/>
          <w:bCs/>
          <w:i/>
          <w:iCs/>
          <w:lang w:val="es-VE"/>
        </w:rPr>
        <w:t>La primera fase</w:t>
      </w:r>
      <w:r w:rsidRPr="00496BAA">
        <w:rPr>
          <w:lang w:val="es-VE"/>
        </w:rPr>
        <w:t xml:space="preserve">, está constituida por la selección de lotes del Censo </w:t>
      </w:r>
      <w:r w:rsidR="001E6883">
        <w:rPr>
          <w:lang w:val="es-VE"/>
        </w:rPr>
        <w:t>2011</w:t>
      </w:r>
      <w:r w:rsidRPr="00496BAA">
        <w:rPr>
          <w:lang w:val="es-VE"/>
        </w:rPr>
        <w:t xml:space="preserve"> para la Muestra Maestra 20</w:t>
      </w:r>
      <w:r w:rsidR="001E6883">
        <w:rPr>
          <w:lang w:val="es-VE"/>
        </w:rPr>
        <w:t>1</w:t>
      </w:r>
      <w:r w:rsidRPr="00496BAA">
        <w:rPr>
          <w:lang w:val="es-VE"/>
        </w:rPr>
        <w:t xml:space="preserve">1, seleccionados independientemente por área urbana/rural dentro de cada entidad federal, empleando un mecanismo de selección sistemático, con probabilidad proporcional al número de viviendas de uso familiar ocupadas en los lotes </w:t>
      </w:r>
      <w:r w:rsidRPr="00496BAA">
        <w:rPr>
          <w:lang w:val="es-VE"/>
        </w:rPr>
        <w:lastRenderedPageBreak/>
        <w:t>del Censo</w:t>
      </w:r>
      <w:r w:rsidR="001E6883">
        <w:rPr>
          <w:lang w:val="es-VE"/>
        </w:rPr>
        <w:t xml:space="preserve"> 2011</w:t>
      </w:r>
      <w:r w:rsidRPr="00496BAA">
        <w:rPr>
          <w:lang w:val="es-VE"/>
        </w:rPr>
        <w:t>. Este mecanismo de selección se realizó a partir de un ordenamiento de los lotes en cada entidad federal por: total de lotes por localidad, municipio, parroquia, segmento/sector, y número de lote, ordenando el total de lotes por localidad descendentemente y el resto de las variables ascendentemente.</w:t>
      </w:r>
    </w:p>
    <w:p w14:paraId="50B8BEC7" w14:textId="56BC8FF3" w:rsidR="00496BAA" w:rsidRPr="00496BAA" w:rsidRDefault="00496BAA" w:rsidP="00496BAA">
      <w:pPr>
        <w:jc w:val="both"/>
        <w:rPr>
          <w:lang w:val="es-VE"/>
        </w:rPr>
      </w:pPr>
      <w:r w:rsidRPr="00496BAA">
        <w:rPr>
          <w:b/>
          <w:bCs/>
          <w:i/>
          <w:iCs/>
          <w:lang w:val="es-VE"/>
        </w:rPr>
        <w:t>En la segunda fase</w:t>
      </w:r>
      <w:r w:rsidRPr="00496BAA">
        <w:rPr>
          <w:lang w:val="es-VE"/>
        </w:rPr>
        <w:t>, se seleccionó lotes del área urbana de la Muestra Maestra 20</w:t>
      </w:r>
      <w:r w:rsidR="001E6883">
        <w:rPr>
          <w:lang w:val="es-VE"/>
        </w:rPr>
        <w:t>1</w:t>
      </w:r>
      <w:r w:rsidRPr="00496BAA">
        <w:rPr>
          <w:lang w:val="es-VE"/>
        </w:rPr>
        <w:t xml:space="preserve">1 para la muestra de la EHM dentro de cada entidad, con probabilidad igual y empleando un mecanismo de selección sistemático, ordenando los lotes por municipio, parroquia, segmento y número de lote. </w:t>
      </w:r>
    </w:p>
    <w:p w14:paraId="5A7BC084" w14:textId="77777777" w:rsidR="00496BAA" w:rsidRPr="00496BAA" w:rsidRDefault="00496BAA" w:rsidP="00496BAA">
      <w:pPr>
        <w:jc w:val="both"/>
        <w:rPr>
          <w:lang w:val="es-VE"/>
        </w:rPr>
      </w:pPr>
    </w:p>
    <w:p w14:paraId="58957B31" w14:textId="137A3C31" w:rsidR="00496BAA" w:rsidRDefault="00496BAA" w:rsidP="00F2545C">
      <w:pPr>
        <w:pStyle w:val="Heading3"/>
        <w:rPr>
          <w:lang w:val="es-VE"/>
        </w:rPr>
      </w:pPr>
      <w:r w:rsidRPr="00496BAA">
        <w:rPr>
          <w:lang w:val="es-VE"/>
        </w:rPr>
        <w:t>Tamaño de la muestra</w:t>
      </w:r>
    </w:p>
    <w:p w14:paraId="5363CE49" w14:textId="0AA3184D" w:rsidR="00F2545C" w:rsidRDefault="00F2545C" w:rsidP="00F2545C">
      <w:pPr>
        <w:rPr>
          <w:lang w:val="es-VE"/>
        </w:rPr>
      </w:pPr>
    </w:p>
    <w:p w14:paraId="79A3EE93" w14:textId="1902381D" w:rsidR="00496BAA" w:rsidRDefault="00496BAA" w:rsidP="00BA022C">
      <w:pPr>
        <w:rPr>
          <w:lang w:val="es-VE"/>
        </w:rPr>
      </w:pPr>
      <w:r w:rsidRPr="00496BAA">
        <w:rPr>
          <w:lang w:val="es-VE"/>
        </w:rPr>
        <w:t xml:space="preserve">El total de lotes en la muestra es de </w:t>
      </w:r>
      <w:r w:rsidR="00BA022C">
        <w:rPr>
          <w:lang w:val="es-VE"/>
        </w:rPr>
        <w:t>2553</w:t>
      </w:r>
      <w:r w:rsidRPr="00496BAA">
        <w:rPr>
          <w:lang w:val="es-VE"/>
        </w:rPr>
        <w:t xml:space="preserve">, equivalente a </w:t>
      </w:r>
      <w:r w:rsidR="00BA022C" w:rsidRPr="00BA022C">
        <w:rPr>
          <w:lang w:val="es-VE"/>
        </w:rPr>
        <w:t>36.190</w:t>
      </w:r>
      <w:r w:rsidR="00BA022C">
        <w:rPr>
          <w:lang w:val="es-VE"/>
        </w:rPr>
        <w:t xml:space="preserve"> </w:t>
      </w:r>
      <w:r w:rsidR="00BA022C" w:rsidRPr="00BA022C">
        <w:rPr>
          <w:lang w:val="es-VE"/>
        </w:rPr>
        <w:t>viviendas y</w:t>
      </w:r>
      <w:r w:rsidR="00BA022C">
        <w:rPr>
          <w:lang w:val="es-VE"/>
        </w:rPr>
        <w:t xml:space="preserve"> </w:t>
      </w:r>
      <w:r w:rsidR="00BA022C" w:rsidRPr="00BA022C">
        <w:rPr>
          <w:lang w:val="es-VE"/>
        </w:rPr>
        <w:t>108.170</w:t>
      </w:r>
      <w:r w:rsidR="00BA022C">
        <w:rPr>
          <w:lang w:val="es-VE"/>
        </w:rPr>
        <w:t xml:space="preserve"> </w:t>
      </w:r>
      <w:r w:rsidR="00BA022C" w:rsidRPr="00BA022C">
        <w:rPr>
          <w:lang w:val="es-VE"/>
        </w:rPr>
        <w:t>personas de 15 años y más</w:t>
      </w:r>
      <w:r w:rsidRPr="00496BAA">
        <w:rPr>
          <w:lang w:val="es-VE"/>
        </w:rPr>
        <w:t xml:space="preserve"> aproximadamente.</w:t>
      </w:r>
    </w:p>
    <w:p w14:paraId="0971ADB5" w14:textId="6921A196" w:rsidR="00421E1D" w:rsidRDefault="00421E1D" w:rsidP="00496BAA">
      <w:pPr>
        <w:jc w:val="both"/>
        <w:rPr>
          <w:lang w:val="es-VE"/>
        </w:rPr>
      </w:pPr>
    </w:p>
    <w:p w14:paraId="731F1B29" w14:textId="4B316751" w:rsidR="00421E1D" w:rsidRDefault="00421E1D" w:rsidP="00421E1D">
      <w:pPr>
        <w:pStyle w:val="Heading3"/>
        <w:rPr>
          <w:lang w:val="es-VE"/>
        </w:rPr>
      </w:pPr>
      <w:r w:rsidRPr="00421E1D">
        <w:rPr>
          <w:lang w:val="es-VE"/>
        </w:rPr>
        <w:t>Cobertura</w:t>
      </w:r>
      <w:r>
        <w:rPr>
          <w:lang w:val="es-VE"/>
        </w:rPr>
        <w:t xml:space="preserve"> </w:t>
      </w:r>
      <w:r w:rsidRPr="00421E1D">
        <w:rPr>
          <w:lang w:val="es-VE"/>
        </w:rPr>
        <w:t>Horizontal:</w:t>
      </w:r>
    </w:p>
    <w:p w14:paraId="415575AD" w14:textId="77777777" w:rsidR="00421E1D" w:rsidRPr="00421E1D" w:rsidRDefault="00421E1D" w:rsidP="00421E1D">
      <w:pPr>
        <w:rPr>
          <w:lang w:val="es-VE"/>
        </w:rPr>
      </w:pPr>
    </w:p>
    <w:p w14:paraId="0B61FB12" w14:textId="03C8DAC1" w:rsidR="00421E1D" w:rsidRPr="00421E1D" w:rsidRDefault="00421E1D" w:rsidP="00421E1D">
      <w:pPr>
        <w:jc w:val="both"/>
        <w:rPr>
          <w:lang w:val="es-VE"/>
        </w:rPr>
      </w:pPr>
      <w:r w:rsidRPr="00421E1D">
        <w:rPr>
          <w:lang w:val="es-VE"/>
        </w:rPr>
        <w:t>Abarca la totalidad de la población residente en el país, excluyendo: i)</w:t>
      </w:r>
      <w:r>
        <w:rPr>
          <w:lang w:val="es-VE"/>
        </w:rPr>
        <w:t xml:space="preserve"> </w:t>
      </w:r>
      <w:r w:rsidRPr="00421E1D">
        <w:rPr>
          <w:lang w:val="es-VE"/>
        </w:rPr>
        <w:t xml:space="preserve">La población indígena (selvática). </w:t>
      </w:r>
      <w:proofErr w:type="spellStart"/>
      <w:r w:rsidRPr="00421E1D">
        <w:rPr>
          <w:lang w:val="es-VE"/>
        </w:rPr>
        <w:t>ii</w:t>
      </w:r>
      <w:proofErr w:type="spellEnd"/>
      <w:r w:rsidRPr="00421E1D">
        <w:rPr>
          <w:lang w:val="es-VE"/>
        </w:rPr>
        <w:t>)</w:t>
      </w:r>
      <w:r>
        <w:rPr>
          <w:lang w:val="es-VE"/>
        </w:rPr>
        <w:t xml:space="preserve"> </w:t>
      </w:r>
      <w:r w:rsidRPr="00421E1D">
        <w:rPr>
          <w:lang w:val="es-VE"/>
        </w:rPr>
        <w:t>La población residenciada en las dependencias</w:t>
      </w:r>
      <w:r>
        <w:rPr>
          <w:lang w:val="es-VE"/>
        </w:rPr>
        <w:t xml:space="preserve">. </w:t>
      </w:r>
      <w:proofErr w:type="spellStart"/>
      <w:r>
        <w:rPr>
          <w:lang w:val="es-VE"/>
        </w:rPr>
        <w:t>i</w:t>
      </w:r>
      <w:r w:rsidRPr="00421E1D">
        <w:rPr>
          <w:lang w:val="es-VE"/>
        </w:rPr>
        <w:t>ii</w:t>
      </w:r>
      <w:proofErr w:type="spellEnd"/>
      <w:r w:rsidRPr="00421E1D">
        <w:rPr>
          <w:lang w:val="es-VE"/>
        </w:rPr>
        <w:t>)</w:t>
      </w:r>
      <w:r>
        <w:rPr>
          <w:lang w:val="es-VE"/>
        </w:rPr>
        <w:t xml:space="preserve"> </w:t>
      </w:r>
      <w:r w:rsidRPr="00421E1D">
        <w:rPr>
          <w:lang w:val="es-VE"/>
        </w:rPr>
        <w:t xml:space="preserve">La población que habita en los siguientes hogares colectivos: hospitales, </w:t>
      </w:r>
      <w:proofErr w:type="gramStart"/>
      <w:r w:rsidRPr="00421E1D">
        <w:rPr>
          <w:lang w:val="es-VE"/>
        </w:rPr>
        <w:t>cuarteles militares</w:t>
      </w:r>
      <w:proofErr w:type="gramEnd"/>
      <w:r w:rsidRPr="00421E1D">
        <w:rPr>
          <w:lang w:val="es-VE"/>
        </w:rPr>
        <w:t xml:space="preserve"> y cárceles, conventos y otras colectividades. </w:t>
      </w:r>
      <w:proofErr w:type="spellStart"/>
      <w:r w:rsidRPr="00421E1D">
        <w:rPr>
          <w:lang w:val="es-VE"/>
        </w:rPr>
        <w:t>iv</w:t>
      </w:r>
      <w:proofErr w:type="spellEnd"/>
      <w:r w:rsidRPr="00421E1D">
        <w:rPr>
          <w:lang w:val="es-VE"/>
        </w:rPr>
        <w:t>) La población que vive en localidades con menos de 10 viviendas</w:t>
      </w:r>
    </w:p>
    <w:p w14:paraId="48E988BA" w14:textId="77777777" w:rsidR="00421E1D" w:rsidRPr="00421E1D" w:rsidRDefault="00421E1D" w:rsidP="00421E1D">
      <w:pPr>
        <w:jc w:val="both"/>
        <w:rPr>
          <w:lang w:val="es-VE"/>
        </w:rPr>
      </w:pPr>
    </w:p>
    <w:p w14:paraId="251EAAF3" w14:textId="0BC6AB86" w:rsidR="00421E1D" w:rsidRDefault="00421E1D" w:rsidP="00421E1D">
      <w:pPr>
        <w:pStyle w:val="Heading3"/>
        <w:rPr>
          <w:lang w:val="es-VE"/>
        </w:rPr>
      </w:pPr>
      <w:r>
        <w:rPr>
          <w:lang w:val="es-VE"/>
        </w:rPr>
        <w:t xml:space="preserve">Cobertura </w:t>
      </w:r>
      <w:r w:rsidRPr="00421E1D">
        <w:rPr>
          <w:lang w:val="es-VE"/>
        </w:rPr>
        <w:t>Vertical:</w:t>
      </w:r>
    </w:p>
    <w:p w14:paraId="5FAEE2A8" w14:textId="77777777" w:rsidR="00633ACD" w:rsidRPr="00633ACD" w:rsidRDefault="00633ACD" w:rsidP="00633ACD">
      <w:pPr>
        <w:rPr>
          <w:lang w:val="es-VE"/>
        </w:rPr>
      </w:pPr>
    </w:p>
    <w:p w14:paraId="4A40F778" w14:textId="2490E36D" w:rsidR="00421E1D" w:rsidRPr="00496BAA" w:rsidRDefault="00421E1D" w:rsidP="00421E1D">
      <w:pPr>
        <w:jc w:val="both"/>
        <w:rPr>
          <w:lang w:val="es-VE"/>
        </w:rPr>
      </w:pPr>
      <w:r w:rsidRPr="00421E1D">
        <w:rPr>
          <w:lang w:val="es-VE"/>
        </w:rPr>
        <w:t xml:space="preserve">Los indicadores se obtienen clasificados principalmente según: sexo, los grupos de edad, la rama de actividad económica, los grupos de ocupación, sector de la economía, el sector empleador, el nivel educativo y el nivel de ingreso, igualmente, se producen tabulaciones adicionales, </w:t>
      </w:r>
      <w:proofErr w:type="gramStart"/>
      <w:r w:rsidRPr="00421E1D">
        <w:rPr>
          <w:lang w:val="es-VE"/>
        </w:rPr>
        <w:t>de acuerdo a</w:t>
      </w:r>
      <w:proofErr w:type="gramEnd"/>
      <w:r w:rsidRPr="00421E1D">
        <w:rPr>
          <w:lang w:val="es-VE"/>
        </w:rPr>
        <w:t xml:space="preserve"> las necesidades del usuario, cuya única limitante está referida al alcance que el tamaño de la muestra permita.</w:t>
      </w:r>
    </w:p>
    <w:p w14:paraId="50001F83" w14:textId="77777777" w:rsidR="007758DF" w:rsidRDefault="007758DF" w:rsidP="00496BAA">
      <w:pPr>
        <w:jc w:val="both"/>
        <w:rPr>
          <w:lang w:val="es-VE"/>
        </w:rPr>
      </w:pPr>
    </w:p>
    <w:p w14:paraId="38D0B490" w14:textId="7AB6C067" w:rsidR="00496BAA" w:rsidRDefault="007758DF" w:rsidP="007758DF">
      <w:pPr>
        <w:pStyle w:val="Heading3"/>
        <w:rPr>
          <w:lang w:val="es-VE"/>
        </w:rPr>
      </w:pPr>
      <w:r>
        <w:rPr>
          <w:lang w:val="es-VE"/>
        </w:rPr>
        <w:t>Errores de Muestreo</w:t>
      </w:r>
    </w:p>
    <w:p w14:paraId="4EA06538" w14:textId="77777777" w:rsidR="007758DF" w:rsidRDefault="007758DF" w:rsidP="00496BAA">
      <w:pPr>
        <w:jc w:val="both"/>
        <w:rPr>
          <w:lang w:val="es-VE"/>
        </w:rPr>
      </w:pPr>
    </w:p>
    <w:p w14:paraId="21FDA59C" w14:textId="69205357" w:rsidR="007758DF" w:rsidRPr="00421E1D" w:rsidRDefault="007758DF" w:rsidP="007758DF">
      <w:pPr>
        <w:rPr>
          <w:lang w:val="es-VE"/>
        </w:rPr>
      </w:pPr>
      <w:proofErr w:type="gramStart"/>
      <w:r w:rsidRPr="007758DF">
        <w:rPr>
          <w:lang w:val="es-VE"/>
        </w:rPr>
        <w:t>Total</w:t>
      </w:r>
      <w:proofErr w:type="gramEnd"/>
      <w:r w:rsidRPr="007758DF">
        <w:rPr>
          <w:lang w:val="es-VE"/>
        </w:rPr>
        <w:t xml:space="preserve"> de Personas Económicamente Activas:0,29%</w:t>
      </w:r>
      <w:r>
        <w:rPr>
          <w:lang w:val="es-VE"/>
        </w:rPr>
        <w:t xml:space="preserve">. </w:t>
      </w:r>
      <w:proofErr w:type="gramStart"/>
      <w:r w:rsidRPr="007758DF">
        <w:rPr>
          <w:lang w:val="es-VE"/>
        </w:rPr>
        <w:t>Total</w:t>
      </w:r>
      <w:proofErr w:type="gramEnd"/>
      <w:r w:rsidRPr="007758DF">
        <w:rPr>
          <w:lang w:val="es-VE"/>
        </w:rPr>
        <w:t xml:space="preserve"> de Personas Ocupadas: 0,33%</w:t>
      </w:r>
      <w:r>
        <w:rPr>
          <w:lang w:val="es-VE"/>
        </w:rPr>
        <w:t xml:space="preserve">. </w:t>
      </w:r>
      <w:proofErr w:type="gramStart"/>
      <w:r w:rsidRPr="007758DF">
        <w:rPr>
          <w:lang w:val="es-VE"/>
        </w:rPr>
        <w:t>Total</w:t>
      </w:r>
      <w:proofErr w:type="gramEnd"/>
      <w:r w:rsidRPr="007758DF">
        <w:rPr>
          <w:lang w:val="es-VE"/>
        </w:rPr>
        <w:t xml:space="preserve"> de Personas Desocupadas: 1,97%</w:t>
      </w:r>
      <w:r>
        <w:rPr>
          <w:lang w:val="es-VE"/>
        </w:rPr>
        <w:t>.</w:t>
      </w:r>
    </w:p>
    <w:sectPr w:rsidR="007758DF" w:rsidRPr="00421E1D" w:rsidSect="008E466E">
      <w:headerReference w:type="default" r:id="rId9"/>
      <w:pgSz w:w="11906" w:h="16838"/>
      <w:pgMar w:top="1416" w:right="1697" w:bottom="1753" w:left="1702"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7CDCB9" w14:textId="77777777" w:rsidR="00385BDB" w:rsidRDefault="00385BDB" w:rsidP="008E466E">
      <w:pPr>
        <w:spacing w:after="0" w:line="240" w:lineRule="auto"/>
      </w:pPr>
      <w:r>
        <w:separator/>
      </w:r>
    </w:p>
  </w:endnote>
  <w:endnote w:type="continuationSeparator" w:id="0">
    <w:p w14:paraId="51A83A4E" w14:textId="77777777" w:rsidR="00385BDB" w:rsidRDefault="00385BDB" w:rsidP="008E4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D1E3B" w14:textId="77777777" w:rsidR="00385BDB" w:rsidRDefault="00385BDB" w:rsidP="008E466E">
      <w:pPr>
        <w:spacing w:after="0" w:line="240" w:lineRule="auto"/>
      </w:pPr>
      <w:r>
        <w:separator/>
      </w:r>
    </w:p>
  </w:footnote>
  <w:footnote w:type="continuationSeparator" w:id="0">
    <w:p w14:paraId="14B32C2C" w14:textId="77777777" w:rsidR="00385BDB" w:rsidRDefault="00385BDB" w:rsidP="008E46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88126" w14:textId="0F6FF559" w:rsidR="008E466E" w:rsidRPr="008E466E" w:rsidRDefault="00BE50E1" w:rsidP="008E466E">
    <w:pPr>
      <w:pStyle w:val="Heading3"/>
      <w:jc w:val="right"/>
      <w:rPr>
        <w:sz w:val="20"/>
        <w:szCs w:val="20"/>
        <w:lang w:val="es-VE"/>
      </w:rPr>
    </w:pPr>
    <w:r>
      <w:rPr>
        <w:sz w:val="20"/>
        <w:szCs w:val="20"/>
        <w:lang w:val="es-VE"/>
      </w:rPr>
      <w:t xml:space="preserve">Universidad de Granada - </w:t>
    </w:r>
    <w:r w:rsidR="008E466E" w:rsidRPr="008E466E">
      <w:rPr>
        <w:sz w:val="20"/>
        <w:szCs w:val="20"/>
        <w:lang w:val="es-VE"/>
      </w:rPr>
      <w:t>Máster en Estadística Aplicada</w:t>
    </w:r>
  </w:p>
  <w:p w14:paraId="570F8E8E" w14:textId="3C8A6E5D" w:rsidR="008E466E" w:rsidRPr="008E466E" w:rsidRDefault="00BC1014" w:rsidP="008E466E">
    <w:pPr>
      <w:pStyle w:val="Heading3"/>
      <w:jc w:val="right"/>
      <w:rPr>
        <w:sz w:val="20"/>
        <w:szCs w:val="20"/>
        <w:lang w:val="es-VE"/>
      </w:rPr>
    </w:pPr>
    <w:r>
      <w:rPr>
        <w:sz w:val="20"/>
        <w:szCs w:val="20"/>
        <w:lang w:val="es-VE"/>
      </w:rPr>
      <w:t>Encuestas por Muestreo</w:t>
    </w:r>
    <w:r w:rsidR="008E466E" w:rsidRPr="008E466E">
      <w:rPr>
        <w:sz w:val="20"/>
        <w:szCs w:val="20"/>
        <w:lang w:val="es-VE"/>
      </w:rPr>
      <w:t xml:space="preserve">. </w:t>
    </w:r>
    <w:r w:rsidR="00BE50E1">
      <w:rPr>
        <w:sz w:val="20"/>
        <w:szCs w:val="20"/>
        <w:lang w:val="es-VE"/>
      </w:rPr>
      <w:t>Actividades de Recuperaci</w:t>
    </w:r>
    <w:r w:rsidR="00630E32">
      <w:rPr>
        <w:sz w:val="20"/>
        <w:szCs w:val="20"/>
        <w:lang w:val="es-VE"/>
      </w:rPr>
      <w:t>ó</w:t>
    </w:r>
    <w:r w:rsidR="00BE50E1">
      <w:rPr>
        <w:sz w:val="20"/>
        <w:szCs w:val="20"/>
        <w:lang w:val="es-VE"/>
      </w:rPr>
      <w:t xml:space="preserve">n </w:t>
    </w:r>
  </w:p>
  <w:p w14:paraId="0ADCD241" w14:textId="77777777" w:rsidR="008E466E" w:rsidRPr="008E466E" w:rsidRDefault="008E466E" w:rsidP="008E466E">
    <w:pPr>
      <w:pStyle w:val="Heading3"/>
      <w:jc w:val="right"/>
      <w:rPr>
        <w:sz w:val="20"/>
        <w:szCs w:val="20"/>
        <w:lang w:val="es-VE"/>
      </w:rPr>
    </w:pPr>
    <w:r w:rsidRPr="008E466E">
      <w:rPr>
        <w:sz w:val="20"/>
        <w:szCs w:val="20"/>
        <w:lang w:val="es-VE"/>
      </w:rPr>
      <w:t>Alumno: Francisco Javier Marquez Rosales</w:t>
    </w:r>
  </w:p>
  <w:p w14:paraId="65ACA0FF" w14:textId="77777777" w:rsidR="008E466E" w:rsidRPr="00630E32" w:rsidRDefault="008E466E">
    <w:pPr>
      <w:pStyle w:val="Header"/>
      <w:rPr>
        <w:lang w:val="es-V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5A4B66"/>
    <w:multiLevelType w:val="multilevel"/>
    <w:tmpl w:val="97F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010B7E"/>
    <w:multiLevelType w:val="multilevel"/>
    <w:tmpl w:val="217E6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2097574"/>
    <w:multiLevelType w:val="hybridMultilevel"/>
    <w:tmpl w:val="51EC4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C67CA1"/>
    <w:multiLevelType w:val="multilevel"/>
    <w:tmpl w:val="DCE4B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1077476">
    <w:abstractNumId w:val="0"/>
  </w:num>
  <w:num w:numId="2" w16cid:durableId="70810015">
    <w:abstractNumId w:val="3"/>
  </w:num>
  <w:num w:numId="3" w16cid:durableId="456678296">
    <w:abstractNumId w:val="1"/>
  </w:num>
  <w:num w:numId="4" w16cid:durableId="14437224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6855"/>
    <w:rsid w:val="00003E71"/>
    <w:rsid w:val="000704B5"/>
    <w:rsid w:val="00072D8A"/>
    <w:rsid w:val="000A2360"/>
    <w:rsid w:val="000A6E57"/>
    <w:rsid w:val="000C1F86"/>
    <w:rsid w:val="000C7635"/>
    <w:rsid w:val="000E6C7F"/>
    <w:rsid w:val="00103CD4"/>
    <w:rsid w:val="00113C4E"/>
    <w:rsid w:val="00121277"/>
    <w:rsid w:val="001B3209"/>
    <w:rsid w:val="001B5CE6"/>
    <w:rsid w:val="001E6883"/>
    <w:rsid w:val="00211DAB"/>
    <w:rsid w:val="00234DE1"/>
    <w:rsid w:val="0024032E"/>
    <w:rsid w:val="00244B28"/>
    <w:rsid w:val="00254C89"/>
    <w:rsid w:val="0025722C"/>
    <w:rsid w:val="00260555"/>
    <w:rsid w:val="00276064"/>
    <w:rsid w:val="002C5CB1"/>
    <w:rsid w:val="002D76FA"/>
    <w:rsid w:val="00327F16"/>
    <w:rsid w:val="00340087"/>
    <w:rsid w:val="00385BDB"/>
    <w:rsid w:val="003D1500"/>
    <w:rsid w:val="003D65FF"/>
    <w:rsid w:val="003E065B"/>
    <w:rsid w:val="003E3715"/>
    <w:rsid w:val="004000FA"/>
    <w:rsid w:val="0041298E"/>
    <w:rsid w:val="00414E7B"/>
    <w:rsid w:val="00421E1D"/>
    <w:rsid w:val="0042565B"/>
    <w:rsid w:val="00436F62"/>
    <w:rsid w:val="00441668"/>
    <w:rsid w:val="00465BDC"/>
    <w:rsid w:val="004771FF"/>
    <w:rsid w:val="00481862"/>
    <w:rsid w:val="00486CF4"/>
    <w:rsid w:val="00496BAA"/>
    <w:rsid w:val="004A099A"/>
    <w:rsid w:val="004C6FDF"/>
    <w:rsid w:val="004F7B0A"/>
    <w:rsid w:val="00507586"/>
    <w:rsid w:val="00520FCE"/>
    <w:rsid w:val="005544A1"/>
    <w:rsid w:val="00560948"/>
    <w:rsid w:val="00561931"/>
    <w:rsid w:val="00561D3E"/>
    <w:rsid w:val="00587D6D"/>
    <w:rsid w:val="005D1588"/>
    <w:rsid w:val="005D1729"/>
    <w:rsid w:val="00601935"/>
    <w:rsid w:val="00607150"/>
    <w:rsid w:val="0060783A"/>
    <w:rsid w:val="00626000"/>
    <w:rsid w:val="00630E32"/>
    <w:rsid w:val="00633ACD"/>
    <w:rsid w:val="00650C7A"/>
    <w:rsid w:val="00687C3D"/>
    <w:rsid w:val="00690FA8"/>
    <w:rsid w:val="00696748"/>
    <w:rsid w:val="006A0652"/>
    <w:rsid w:val="006A50DF"/>
    <w:rsid w:val="006B7374"/>
    <w:rsid w:val="006D47C6"/>
    <w:rsid w:val="006D7669"/>
    <w:rsid w:val="006E0FE0"/>
    <w:rsid w:val="0071496F"/>
    <w:rsid w:val="00716D82"/>
    <w:rsid w:val="00720F8D"/>
    <w:rsid w:val="00723A41"/>
    <w:rsid w:val="00734263"/>
    <w:rsid w:val="00773B49"/>
    <w:rsid w:val="007758DF"/>
    <w:rsid w:val="007A79F1"/>
    <w:rsid w:val="007C4666"/>
    <w:rsid w:val="007F5726"/>
    <w:rsid w:val="00823CE2"/>
    <w:rsid w:val="00824FAD"/>
    <w:rsid w:val="0083208D"/>
    <w:rsid w:val="00854DAF"/>
    <w:rsid w:val="00883A73"/>
    <w:rsid w:val="008844E1"/>
    <w:rsid w:val="0089590B"/>
    <w:rsid w:val="008E0150"/>
    <w:rsid w:val="008E466E"/>
    <w:rsid w:val="008E48FF"/>
    <w:rsid w:val="00910286"/>
    <w:rsid w:val="00914FB5"/>
    <w:rsid w:val="00923ACB"/>
    <w:rsid w:val="00957C3E"/>
    <w:rsid w:val="00961121"/>
    <w:rsid w:val="00974815"/>
    <w:rsid w:val="00974918"/>
    <w:rsid w:val="0098565B"/>
    <w:rsid w:val="009870AB"/>
    <w:rsid w:val="00987A70"/>
    <w:rsid w:val="00992E3A"/>
    <w:rsid w:val="009A43BF"/>
    <w:rsid w:val="009A50AA"/>
    <w:rsid w:val="009C2C74"/>
    <w:rsid w:val="009C7868"/>
    <w:rsid w:val="009D12D1"/>
    <w:rsid w:val="009D3255"/>
    <w:rsid w:val="009E688A"/>
    <w:rsid w:val="00A02237"/>
    <w:rsid w:val="00A108EE"/>
    <w:rsid w:val="00A14C33"/>
    <w:rsid w:val="00A17344"/>
    <w:rsid w:val="00A17C00"/>
    <w:rsid w:val="00A20831"/>
    <w:rsid w:val="00A42D5A"/>
    <w:rsid w:val="00A53061"/>
    <w:rsid w:val="00A8359C"/>
    <w:rsid w:val="00AE10FE"/>
    <w:rsid w:val="00AE2851"/>
    <w:rsid w:val="00AE57E1"/>
    <w:rsid w:val="00B15C36"/>
    <w:rsid w:val="00B225B0"/>
    <w:rsid w:val="00B330BE"/>
    <w:rsid w:val="00B34859"/>
    <w:rsid w:val="00B37A1A"/>
    <w:rsid w:val="00B643BF"/>
    <w:rsid w:val="00B65A97"/>
    <w:rsid w:val="00B65C54"/>
    <w:rsid w:val="00B71417"/>
    <w:rsid w:val="00B72BC0"/>
    <w:rsid w:val="00BA022C"/>
    <w:rsid w:val="00BA41B3"/>
    <w:rsid w:val="00BB62BD"/>
    <w:rsid w:val="00BC1014"/>
    <w:rsid w:val="00BD2E5E"/>
    <w:rsid w:val="00BE0464"/>
    <w:rsid w:val="00BE50E1"/>
    <w:rsid w:val="00BF2390"/>
    <w:rsid w:val="00BF4C0D"/>
    <w:rsid w:val="00BF7027"/>
    <w:rsid w:val="00C02305"/>
    <w:rsid w:val="00C05AE8"/>
    <w:rsid w:val="00C05D13"/>
    <w:rsid w:val="00C602DE"/>
    <w:rsid w:val="00C734DF"/>
    <w:rsid w:val="00CA6882"/>
    <w:rsid w:val="00CA6FB7"/>
    <w:rsid w:val="00CD231D"/>
    <w:rsid w:val="00D0057B"/>
    <w:rsid w:val="00D10768"/>
    <w:rsid w:val="00D15B13"/>
    <w:rsid w:val="00D2427B"/>
    <w:rsid w:val="00D40FA1"/>
    <w:rsid w:val="00D507D9"/>
    <w:rsid w:val="00D52878"/>
    <w:rsid w:val="00D61542"/>
    <w:rsid w:val="00D62E64"/>
    <w:rsid w:val="00D80CDF"/>
    <w:rsid w:val="00D91ACB"/>
    <w:rsid w:val="00D966E5"/>
    <w:rsid w:val="00DB5E04"/>
    <w:rsid w:val="00DC63E1"/>
    <w:rsid w:val="00DD2367"/>
    <w:rsid w:val="00DE0361"/>
    <w:rsid w:val="00DE56B3"/>
    <w:rsid w:val="00E36855"/>
    <w:rsid w:val="00E4499D"/>
    <w:rsid w:val="00E92887"/>
    <w:rsid w:val="00EA38DB"/>
    <w:rsid w:val="00EB49DD"/>
    <w:rsid w:val="00EB6B4A"/>
    <w:rsid w:val="00ED7DB7"/>
    <w:rsid w:val="00EE09E4"/>
    <w:rsid w:val="00EE6A47"/>
    <w:rsid w:val="00F2545C"/>
    <w:rsid w:val="00F42920"/>
    <w:rsid w:val="00F90055"/>
    <w:rsid w:val="00FC1424"/>
    <w:rsid w:val="00FF0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9FC655"/>
  <w15:docId w15:val="{2D9167C4-0EED-4934-B4DE-7FED53AC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C54"/>
    <w:rPr>
      <w:sz w:val="24"/>
    </w:rPr>
  </w:style>
  <w:style w:type="paragraph" w:styleId="Heading1">
    <w:name w:val="heading 1"/>
    <w:basedOn w:val="Normal"/>
    <w:next w:val="Normal"/>
    <w:link w:val="Heading1Char"/>
    <w:uiPriority w:val="9"/>
    <w:qFormat/>
    <w:rsid w:val="00D507D9"/>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507D9"/>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D507D9"/>
    <w:pPr>
      <w:keepNext/>
      <w:keepLines/>
      <w:spacing w:before="40" w:after="0" w:line="240" w:lineRule="auto"/>
      <w:outlineLvl w:val="2"/>
    </w:pPr>
    <w:rPr>
      <w:rFonts w:asciiTheme="majorHAnsi" w:eastAsiaTheme="majorEastAsia" w:hAnsiTheme="majorHAnsi" w:cstheme="majorBidi"/>
      <w:color w:val="44546A" w:themeColor="text2"/>
      <w:szCs w:val="24"/>
    </w:rPr>
  </w:style>
  <w:style w:type="paragraph" w:styleId="Heading4">
    <w:name w:val="heading 4"/>
    <w:basedOn w:val="Normal"/>
    <w:next w:val="Normal"/>
    <w:link w:val="Heading4Char"/>
    <w:uiPriority w:val="9"/>
    <w:semiHidden/>
    <w:unhideWhenUsed/>
    <w:qFormat/>
    <w:rsid w:val="00D507D9"/>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D507D9"/>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D507D9"/>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D507D9"/>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D507D9"/>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D507D9"/>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07D9"/>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D507D9"/>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D507D9"/>
    <w:pPr>
      <w:numPr>
        <w:ilvl w:val="1"/>
      </w:numPr>
      <w:spacing w:line="240" w:lineRule="auto"/>
    </w:pPr>
    <w:rPr>
      <w:rFonts w:asciiTheme="majorHAnsi" w:eastAsiaTheme="majorEastAsia" w:hAnsiTheme="majorHAnsi" w:cstheme="majorBidi"/>
      <w:szCs w:val="24"/>
    </w:rPr>
  </w:style>
  <w:style w:type="character" w:customStyle="1" w:styleId="SubtitleChar">
    <w:name w:val="Subtitle Char"/>
    <w:basedOn w:val="DefaultParagraphFont"/>
    <w:link w:val="Subtitle"/>
    <w:uiPriority w:val="11"/>
    <w:rsid w:val="00D507D9"/>
    <w:rPr>
      <w:rFonts w:asciiTheme="majorHAnsi" w:eastAsiaTheme="majorEastAsia" w:hAnsiTheme="majorHAnsi" w:cstheme="majorBidi"/>
      <w:sz w:val="24"/>
      <w:szCs w:val="24"/>
    </w:rPr>
  </w:style>
  <w:style w:type="character" w:customStyle="1" w:styleId="Heading2Char">
    <w:name w:val="Heading 2 Char"/>
    <w:basedOn w:val="DefaultParagraphFont"/>
    <w:link w:val="Heading2"/>
    <w:uiPriority w:val="9"/>
    <w:rsid w:val="00D507D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D507D9"/>
    <w:rPr>
      <w:rFonts w:asciiTheme="majorHAnsi" w:eastAsiaTheme="majorEastAsia" w:hAnsiTheme="majorHAnsi" w:cstheme="majorBidi"/>
      <w:color w:val="44546A" w:themeColor="text2"/>
      <w:sz w:val="24"/>
      <w:szCs w:val="24"/>
    </w:rPr>
  </w:style>
  <w:style w:type="character" w:customStyle="1" w:styleId="Heading1Char">
    <w:name w:val="Heading 1 Char"/>
    <w:basedOn w:val="DefaultParagraphFont"/>
    <w:link w:val="Heading1"/>
    <w:uiPriority w:val="9"/>
    <w:rsid w:val="00D507D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E466E"/>
    <w:pPr>
      <w:tabs>
        <w:tab w:val="center" w:pos="4680"/>
        <w:tab w:val="right" w:pos="9360"/>
      </w:tabs>
      <w:spacing w:line="240" w:lineRule="auto"/>
    </w:pPr>
  </w:style>
  <w:style w:type="character" w:customStyle="1" w:styleId="HeaderChar">
    <w:name w:val="Header Char"/>
    <w:basedOn w:val="DefaultParagraphFont"/>
    <w:link w:val="Header"/>
    <w:uiPriority w:val="99"/>
    <w:rsid w:val="008E466E"/>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8E466E"/>
    <w:pPr>
      <w:tabs>
        <w:tab w:val="center" w:pos="4680"/>
        <w:tab w:val="right" w:pos="9360"/>
      </w:tabs>
      <w:spacing w:line="240" w:lineRule="auto"/>
    </w:pPr>
  </w:style>
  <w:style w:type="character" w:customStyle="1" w:styleId="FooterChar">
    <w:name w:val="Footer Char"/>
    <w:basedOn w:val="DefaultParagraphFont"/>
    <w:link w:val="Footer"/>
    <w:uiPriority w:val="99"/>
    <w:rsid w:val="008E466E"/>
    <w:rPr>
      <w:rFonts w:ascii="Times New Roman" w:eastAsia="Times New Roman" w:hAnsi="Times New Roman" w:cs="Times New Roman"/>
      <w:color w:val="000000"/>
      <w:sz w:val="24"/>
    </w:rPr>
  </w:style>
  <w:style w:type="character" w:customStyle="1" w:styleId="Heading4Char">
    <w:name w:val="Heading 4 Char"/>
    <w:basedOn w:val="DefaultParagraphFont"/>
    <w:link w:val="Heading4"/>
    <w:uiPriority w:val="9"/>
    <w:semiHidden/>
    <w:rsid w:val="00D507D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D507D9"/>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D507D9"/>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D507D9"/>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D507D9"/>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D507D9"/>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D507D9"/>
    <w:pPr>
      <w:spacing w:line="240" w:lineRule="auto"/>
    </w:pPr>
    <w:rPr>
      <w:b/>
      <w:bCs/>
      <w:smallCaps/>
      <w:color w:val="595959" w:themeColor="text1" w:themeTint="A6"/>
      <w:spacing w:val="6"/>
    </w:rPr>
  </w:style>
  <w:style w:type="character" w:styleId="Strong">
    <w:name w:val="Strong"/>
    <w:basedOn w:val="DefaultParagraphFont"/>
    <w:uiPriority w:val="22"/>
    <w:qFormat/>
    <w:rsid w:val="00D507D9"/>
    <w:rPr>
      <w:b/>
      <w:bCs/>
    </w:rPr>
  </w:style>
  <w:style w:type="character" w:styleId="Emphasis">
    <w:name w:val="Emphasis"/>
    <w:basedOn w:val="DefaultParagraphFont"/>
    <w:uiPriority w:val="20"/>
    <w:qFormat/>
    <w:rsid w:val="00D507D9"/>
    <w:rPr>
      <w:i/>
      <w:iCs/>
    </w:rPr>
  </w:style>
  <w:style w:type="paragraph" w:styleId="NoSpacing">
    <w:name w:val="No Spacing"/>
    <w:link w:val="NoSpacingChar"/>
    <w:uiPriority w:val="1"/>
    <w:qFormat/>
    <w:rsid w:val="00D507D9"/>
    <w:pPr>
      <w:spacing w:after="0" w:line="240" w:lineRule="auto"/>
    </w:pPr>
  </w:style>
  <w:style w:type="paragraph" w:styleId="Quote">
    <w:name w:val="Quote"/>
    <w:basedOn w:val="Normal"/>
    <w:next w:val="Normal"/>
    <w:link w:val="QuoteChar"/>
    <w:uiPriority w:val="29"/>
    <w:qFormat/>
    <w:rsid w:val="00D507D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D507D9"/>
    <w:rPr>
      <w:i/>
      <w:iCs/>
      <w:color w:val="404040" w:themeColor="text1" w:themeTint="BF"/>
    </w:rPr>
  </w:style>
  <w:style w:type="paragraph" w:styleId="IntenseQuote">
    <w:name w:val="Intense Quote"/>
    <w:basedOn w:val="Normal"/>
    <w:next w:val="Normal"/>
    <w:link w:val="IntenseQuoteChar"/>
    <w:uiPriority w:val="30"/>
    <w:qFormat/>
    <w:rsid w:val="00D507D9"/>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D507D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D507D9"/>
    <w:rPr>
      <w:i/>
      <w:iCs/>
      <w:color w:val="404040" w:themeColor="text1" w:themeTint="BF"/>
    </w:rPr>
  </w:style>
  <w:style w:type="character" w:styleId="IntenseEmphasis">
    <w:name w:val="Intense Emphasis"/>
    <w:basedOn w:val="DefaultParagraphFont"/>
    <w:uiPriority w:val="21"/>
    <w:qFormat/>
    <w:rsid w:val="00D507D9"/>
    <w:rPr>
      <w:b/>
      <w:bCs/>
      <w:i/>
      <w:iCs/>
    </w:rPr>
  </w:style>
  <w:style w:type="character" w:styleId="SubtleReference">
    <w:name w:val="Subtle Reference"/>
    <w:basedOn w:val="DefaultParagraphFont"/>
    <w:uiPriority w:val="31"/>
    <w:qFormat/>
    <w:rsid w:val="00D507D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D507D9"/>
    <w:rPr>
      <w:b/>
      <w:bCs/>
      <w:smallCaps/>
      <w:spacing w:val="5"/>
      <w:u w:val="single"/>
    </w:rPr>
  </w:style>
  <w:style w:type="character" w:styleId="BookTitle">
    <w:name w:val="Book Title"/>
    <w:basedOn w:val="DefaultParagraphFont"/>
    <w:uiPriority w:val="33"/>
    <w:qFormat/>
    <w:rsid w:val="00D507D9"/>
    <w:rPr>
      <w:b/>
      <w:bCs/>
      <w:smallCaps/>
    </w:rPr>
  </w:style>
  <w:style w:type="paragraph" w:styleId="TOCHeading">
    <w:name w:val="TOC Heading"/>
    <w:basedOn w:val="Heading1"/>
    <w:next w:val="Normal"/>
    <w:uiPriority w:val="39"/>
    <w:unhideWhenUsed/>
    <w:qFormat/>
    <w:rsid w:val="00D507D9"/>
    <w:pPr>
      <w:outlineLvl w:val="9"/>
    </w:pPr>
  </w:style>
  <w:style w:type="paragraph" w:customStyle="1" w:styleId="Default">
    <w:name w:val="Default"/>
    <w:rsid w:val="0060715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NoSpacingChar">
    <w:name w:val="No Spacing Char"/>
    <w:basedOn w:val="DefaultParagraphFont"/>
    <w:link w:val="NoSpacing"/>
    <w:uiPriority w:val="1"/>
    <w:rsid w:val="00B34859"/>
  </w:style>
  <w:style w:type="paragraph" w:styleId="TOC3">
    <w:name w:val="toc 3"/>
    <w:basedOn w:val="Normal"/>
    <w:next w:val="Normal"/>
    <w:autoRedefine/>
    <w:uiPriority w:val="39"/>
    <w:unhideWhenUsed/>
    <w:rsid w:val="00B34859"/>
    <w:pPr>
      <w:spacing w:after="100"/>
      <w:ind w:left="480"/>
    </w:pPr>
  </w:style>
  <w:style w:type="paragraph" w:styleId="TOC1">
    <w:name w:val="toc 1"/>
    <w:basedOn w:val="Normal"/>
    <w:next w:val="Normal"/>
    <w:autoRedefine/>
    <w:uiPriority w:val="39"/>
    <w:unhideWhenUsed/>
    <w:rsid w:val="00B34859"/>
    <w:pPr>
      <w:spacing w:after="100"/>
    </w:pPr>
  </w:style>
  <w:style w:type="paragraph" w:styleId="TOC2">
    <w:name w:val="toc 2"/>
    <w:basedOn w:val="Normal"/>
    <w:next w:val="Normal"/>
    <w:autoRedefine/>
    <w:uiPriority w:val="39"/>
    <w:unhideWhenUsed/>
    <w:rsid w:val="00B34859"/>
    <w:pPr>
      <w:spacing w:after="100"/>
      <w:ind w:left="240"/>
    </w:pPr>
  </w:style>
  <w:style w:type="character" w:styleId="Hyperlink">
    <w:name w:val="Hyperlink"/>
    <w:basedOn w:val="DefaultParagraphFont"/>
    <w:uiPriority w:val="99"/>
    <w:unhideWhenUsed/>
    <w:rsid w:val="00B34859"/>
    <w:rPr>
      <w:color w:val="0563C1" w:themeColor="hyperlink"/>
      <w:u w:val="single"/>
    </w:rPr>
  </w:style>
  <w:style w:type="paragraph" w:styleId="NormalWeb">
    <w:name w:val="Normal (Web)"/>
    <w:basedOn w:val="Normal"/>
    <w:uiPriority w:val="99"/>
    <w:semiHidden/>
    <w:unhideWhenUsed/>
    <w:rsid w:val="00496BAA"/>
    <w:pPr>
      <w:spacing w:before="100" w:beforeAutospacing="1" w:after="100" w:afterAutospacing="1" w:line="240" w:lineRule="auto"/>
    </w:pPr>
    <w:rPr>
      <w:rFonts w:ascii="Times New Roman" w:eastAsia="Times New Roman" w:hAnsi="Times New Roman" w:cs="Times New Roman"/>
      <w:szCs w:val="24"/>
    </w:rPr>
  </w:style>
  <w:style w:type="paragraph" w:styleId="ListParagraph">
    <w:name w:val="List Paragraph"/>
    <w:basedOn w:val="Normal"/>
    <w:uiPriority w:val="34"/>
    <w:qFormat/>
    <w:rsid w:val="00496B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6197">
      <w:bodyDiv w:val="1"/>
      <w:marLeft w:val="0"/>
      <w:marRight w:val="0"/>
      <w:marTop w:val="0"/>
      <w:marBottom w:val="0"/>
      <w:divBdr>
        <w:top w:val="none" w:sz="0" w:space="0" w:color="auto"/>
        <w:left w:val="none" w:sz="0" w:space="0" w:color="auto"/>
        <w:bottom w:val="none" w:sz="0" w:space="0" w:color="auto"/>
        <w:right w:val="none" w:sz="0" w:space="0" w:color="auto"/>
      </w:divBdr>
    </w:div>
    <w:div w:id="89353565">
      <w:bodyDiv w:val="1"/>
      <w:marLeft w:val="0"/>
      <w:marRight w:val="0"/>
      <w:marTop w:val="0"/>
      <w:marBottom w:val="0"/>
      <w:divBdr>
        <w:top w:val="none" w:sz="0" w:space="0" w:color="auto"/>
        <w:left w:val="none" w:sz="0" w:space="0" w:color="auto"/>
        <w:bottom w:val="none" w:sz="0" w:space="0" w:color="auto"/>
        <w:right w:val="none" w:sz="0" w:space="0" w:color="auto"/>
      </w:divBdr>
      <w:divsChild>
        <w:div w:id="1668316096">
          <w:marLeft w:val="0"/>
          <w:marRight w:val="0"/>
          <w:marTop w:val="0"/>
          <w:marBottom w:val="0"/>
          <w:divBdr>
            <w:top w:val="none" w:sz="0" w:space="0" w:color="auto"/>
            <w:left w:val="none" w:sz="0" w:space="0" w:color="auto"/>
            <w:bottom w:val="none" w:sz="0" w:space="0" w:color="auto"/>
            <w:right w:val="none" w:sz="0" w:space="0" w:color="auto"/>
          </w:divBdr>
        </w:div>
        <w:div w:id="521092045">
          <w:marLeft w:val="0"/>
          <w:marRight w:val="0"/>
          <w:marTop w:val="0"/>
          <w:marBottom w:val="0"/>
          <w:divBdr>
            <w:top w:val="none" w:sz="0" w:space="0" w:color="auto"/>
            <w:left w:val="none" w:sz="0" w:space="0" w:color="auto"/>
            <w:bottom w:val="none" w:sz="0" w:space="0" w:color="auto"/>
            <w:right w:val="none" w:sz="0" w:space="0" w:color="auto"/>
          </w:divBdr>
        </w:div>
        <w:div w:id="1364985642">
          <w:marLeft w:val="0"/>
          <w:marRight w:val="0"/>
          <w:marTop w:val="0"/>
          <w:marBottom w:val="0"/>
          <w:divBdr>
            <w:top w:val="none" w:sz="0" w:space="0" w:color="auto"/>
            <w:left w:val="none" w:sz="0" w:space="0" w:color="auto"/>
            <w:bottom w:val="none" w:sz="0" w:space="0" w:color="auto"/>
            <w:right w:val="none" w:sz="0" w:space="0" w:color="auto"/>
          </w:divBdr>
        </w:div>
        <w:div w:id="1574048601">
          <w:marLeft w:val="0"/>
          <w:marRight w:val="0"/>
          <w:marTop w:val="0"/>
          <w:marBottom w:val="0"/>
          <w:divBdr>
            <w:top w:val="none" w:sz="0" w:space="0" w:color="auto"/>
            <w:left w:val="none" w:sz="0" w:space="0" w:color="auto"/>
            <w:bottom w:val="none" w:sz="0" w:space="0" w:color="auto"/>
            <w:right w:val="none" w:sz="0" w:space="0" w:color="auto"/>
          </w:divBdr>
        </w:div>
        <w:div w:id="1163358036">
          <w:marLeft w:val="0"/>
          <w:marRight w:val="0"/>
          <w:marTop w:val="0"/>
          <w:marBottom w:val="0"/>
          <w:divBdr>
            <w:top w:val="none" w:sz="0" w:space="0" w:color="auto"/>
            <w:left w:val="none" w:sz="0" w:space="0" w:color="auto"/>
            <w:bottom w:val="none" w:sz="0" w:space="0" w:color="auto"/>
            <w:right w:val="none" w:sz="0" w:space="0" w:color="auto"/>
          </w:divBdr>
        </w:div>
        <w:div w:id="314917567">
          <w:marLeft w:val="0"/>
          <w:marRight w:val="0"/>
          <w:marTop w:val="0"/>
          <w:marBottom w:val="0"/>
          <w:divBdr>
            <w:top w:val="none" w:sz="0" w:space="0" w:color="auto"/>
            <w:left w:val="none" w:sz="0" w:space="0" w:color="auto"/>
            <w:bottom w:val="none" w:sz="0" w:space="0" w:color="auto"/>
            <w:right w:val="none" w:sz="0" w:space="0" w:color="auto"/>
          </w:divBdr>
        </w:div>
        <w:div w:id="675959875">
          <w:marLeft w:val="0"/>
          <w:marRight w:val="0"/>
          <w:marTop w:val="0"/>
          <w:marBottom w:val="0"/>
          <w:divBdr>
            <w:top w:val="none" w:sz="0" w:space="0" w:color="auto"/>
            <w:left w:val="none" w:sz="0" w:space="0" w:color="auto"/>
            <w:bottom w:val="none" w:sz="0" w:space="0" w:color="auto"/>
            <w:right w:val="none" w:sz="0" w:space="0" w:color="auto"/>
          </w:divBdr>
        </w:div>
        <w:div w:id="629281767">
          <w:marLeft w:val="0"/>
          <w:marRight w:val="0"/>
          <w:marTop w:val="0"/>
          <w:marBottom w:val="0"/>
          <w:divBdr>
            <w:top w:val="none" w:sz="0" w:space="0" w:color="auto"/>
            <w:left w:val="none" w:sz="0" w:space="0" w:color="auto"/>
            <w:bottom w:val="none" w:sz="0" w:space="0" w:color="auto"/>
            <w:right w:val="none" w:sz="0" w:space="0" w:color="auto"/>
          </w:divBdr>
        </w:div>
        <w:div w:id="574435326">
          <w:marLeft w:val="0"/>
          <w:marRight w:val="0"/>
          <w:marTop w:val="0"/>
          <w:marBottom w:val="0"/>
          <w:divBdr>
            <w:top w:val="none" w:sz="0" w:space="0" w:color="auto"/>
            <w:left w:val="none" w:sz="0" w:space="0" w:color="auto"/>
            <w:bottom w:val="none" w:sz="0" w:space="0" w:color="auto"/>
            <w:right w:val="none" w:sz="0" w:space="0" w:color="auto"/>
          </w:divBdr>
        </w:div>
        <w:div w:id="987440516">
          <w:marLeft w:val="0"/>
          <w:marRight w:val="0"/>
          <w:marTop w:val="0"/>
          <w:marBottom w:val="0"/>
          <w:divBdr>
            <w:top w:val="none" w:sz="0" w:space="0" w:color="auto"/>
            <w:left w:val="none" w:sz="0" w:space="0" w:color="auto"/>
            <w:bottom w:val="none" w:sz="0" w:space="0" w:color="auto"/>
            <w:right w:val="none" w:sz="0" w:space="0" w:color="auto"/>
          </w:divBdr>
        </w:div>
        <w:div w:id="1036926380">
          <w:marLeft w:val="0"/>
          <w:marRight w:val="0"/>
          <w:marTop w:val="0"/>
          <w:marBottom w:val="0"/>
          <w:divBdr>
            <w:top w:val="none" w:sz="0" w:space="0" w:color="auto"/>
            <w:left w:val="none" w:sz="0" w:space="0" w:color="auto"/>
            <w:bottom w:val="none" w:sz="0" w:space="0" w:color="auto"/>
            <w:right w:val="none" w:sz="0" w:space="0" w:color="auto"/>
          </w:divBdr>
        </w:div>
      </w:divsChild>
    </w:div>
    <w:div w:id="700741691">
      <w:bodyDiv w:val="1"/>
      <w:marLeft w:val="0"/>
      <w:marRight w:val="0"/>
      <w:marTop w:val="0"/>
      <w:marBottom w:val="0"/>
      <w:divBdr>
        <w:top w:val="none" w:sz="0" w:space="0" w:color="auto"/>
        <w:left w:val="none" w:sz="0" w:space="0" w:color="auto"/>
        <w:bottom w:val="none" w:sz="0" w:space="0" w:color="auto"/>
        <w:right w:val="none" w:sz="0" w:space="0" w:color="auto"/>
      </w:divBdr>
    </w:div>
    <w:div w:id="709040476">
      <w:bodyDiv w:val="1"/>
      <w:marLeft w:val="0"/>
      <w:marRight w:val="0"/>
      <w:marTop w:val="0"/>
      <w:marBottom w:val="0"/>
      <w:divBdr>
        <w:top w:val="none" w:sz="0" w:space="0" w:color="auto"/>
        <w:left w:val="none" w:sz="0" w:space="0" w:color="auto"/>
        <w:bottom w:val="none" w:sz="0" w:space="0" w:color="auto"/>
        <w:right w:val="none" w:sz="0" w:space="0" w:color="auto"/>
      </w:divBdr>
    </w:div>
    <w:div w:id="884022129">
      <w:bodyDiv w:val="1"/>
      <w:marLeft w:val="0"/>
      <w:marRight w:val="0"/>
      <w:marTop w:val="0"/>
      <w:marBottom w:val="0"/>
      <w:divBdr>
        <w:top w:val="none" w:sz="0" w:space="0" w:color="auto"/>
        <w:left w:val="none" w:sz="0" w:space="0" w:color="auto"/>
        <w:bottom w:val="none" w:sz="0" w:space="0" w:color="auto"/>
        <w:right w:val="none" w:sz="0" w:space="0" w:color="auto"/>
      </w:divBdr>
      <w:divsChild>
        <w:div w:id="1779984568">
          <w:marLeft w:val="0"/>
          <w:marRight w:val="0"/>
          <w:marTop w:val="0"/>
          <w:marBottom w:val="0"/>
          <w:divBdr>
            <w:top w:val="none" w:sz="0" w:space="0" w:color="auto"/>
            <w:left w:val="none" w:sz="0" w:space="0" w:color="auto"/>
            <w:bottom w:val="none" w:sz="0" w:space="0" w:color="auto"/>
            <w:right w:val="none" w:sz="0" w:space="0" w:color="auto"/>
          </w:divBdr>
        </w:div>
        <w:div w:id="279000784">
          <w:marLeft w:val="0"/>
          <w:marRight w:val="0"/>
          <w:marTop w:val="0"/>
          <w:marBottom w:val="0"/>
          <w:divBdr>
            <w:top w:val="none" w:sz="0" w:space="0" w:color="auto"/>
            <w:left w:val="none" w:sz="0" w:space="0" w:color="auto"/>
            <w:bottom w:val="none" w:sz="0" w:space="0" w:color="auto"/>
            <w:right w:val="none" w:sz="0" w:space="0" w:color="auto"/>
          </w:divBdr>
        </w:div>
        <w:div w:id="1658345040">
          <w:marLeft w:val="0"/>
          <w:marRight w:val="0"/>
          <w:marTop w:val="0"/>
          <w:marBottom w:val="0"/>
          <w:divBdr>
            <w:top w:val="none" w:sz="0" w:space="0" w:color="auto"/>
            <w:left w:val="none" w:sz="0" w:space="0" w:color="auto"/>
            <w:bottom w:val="none" w:sz="0" w:space="0" w:color="auto"/>
            <w:right w:val="none" w:sz="0" w:space="0" w:color="auto"/>
          </w:divBdr>
        </w:div>
        <w:div w:id="1595086154">
          <w:marLeft w:val="0"/>
          <w:marRight w:val="0"/>
          <w:marTop w:val="0"/>
          <w:marBottom w:val="0"/>
          <w:divBdr>
            <w:top w:val="none" w:sz="0" w:space="0" w:color="auto"/>
            <w:left w:val="none" w:sz="0" w:space="0" w:color="auto"/>
            <w:bottom w:val="none" w:sz="0" w:space="0" w:color="auto"/>
            <w:right w:val="none" w:sz="0" w:space="0" w:color="auto"/>
          </w:divBdr>
        </w:div>
        <w:div w:id="950432667">
          <w:marLeft w:val="0"/>
          <w:marRight w:val="0"/>
          <w:marTop w:val="0"/>
          <w:marBottom w:val="0"/>
          <w:divBdr>
            <w:top w:val="none" w:sz="0" w:space="0" w:color="auto"/>
            <w:left w:val="none" w:sz="0" w:space="0" w:color="auto"/>
            <w:bottom w:val="none" w:sz="0" w:space="0" w:color="auto"/>
            <w:right w:val="none" w:sz="0" w:space="0" w:color="auto"/>
          </w:divBdr>
        </w:div>
      </w:divsChild>
    </w:div>
    <w:div w:id="1201239424">
      <w:bodyDiv w:val="1"/>
      <w:marLeft w:val="0"/>
      <w:marRight w:val="0"/>
      <w:marTop w:val="0"/>
      <w:marBottom w:val="0"/>
      <w:divBdr>
        <w:top w:val="none" w:sz="0" w:space="0" w:color="auto"/>
        <w:left w:val="none" w:sz="0" w:space="0" w:color="auto"/>
        <w:bottom w:val="none" w:sz="0" w:space="0" w:color="auto"/>
        <w:right w:val="none" w:sz="0" w:space="0" w:color="auto"/>
      </w:divBdr>
      <w:divsChild>
        <w:div w:id="78062219">
          <w:marLeft w:val="0"/>
          <w:marRight w:val="0"/>
          <w:marTop w:val="0"/>
          <w:marBottom w:val="0"/>
          <w:divBdr>
            <w:top w:val="none" w:sz="0" w:space="0" w:color="auto"/>
            <w:left w:val="none" w:sz="0" w:space="0" w:color="auto"/>
            <w:bottom w:val="none" w:sz="0" w:space="0" w:color="auto"/>
            <w:right w:val="none" w:sz="0" w:space="0" w:color="auto"/>
          </w:divBdr>
          <w:divsChild>
            <w:div w:id="207836768">
              <w:marLeft w:val="0"/>
              <w:marRight w:val="0"/>
              <w:marTop w:val="0"/>
              <w:marBottom w:val="0"/>
              <w:divBdr>
                <w:top w:val="none" w:sz="0" w:space="0" w:color="auto"/>
                <w:left w:val="none" w:sz="0" w:space="0" w:color="auto"/>
                <w:bottom w:val="none" w:sz="0" w:space="0" w:color="auto"/>
                <w:right w:val="none" w:sz="0" w:space="0" w:color="auto"/>
              </w:divBdr>
            </w:div>
            <w:div w:id="801734376">
              <w:marLeft w:val="0"/>
              <w:marRight w:val="0"/>
              <w:marTop w:val="0"/>
              <w:marBottom w:val="0"/>
              <w:divBdr>
                <w:top w:val="none" w:sz="0" w:space="0" w:color="auto"/>
                <w:left w:val="none" w:sz="0" w:space="0" w:color="auto"/>
                <w:bottom w:val="none" w:sz="0" w:space="0" w:color="auto"/>
                <w:right w:val="none" w:sz="0" w:space="0" w:color="auto"/>
              </w:divBdr>
            </w:div>
            <w:div w:id="957178745">
              <w:marLeft w:val="0"/>
              <w:marRight w:val="0"/>
              <w:marTop w:val="0"/>
              <w:marBottom w:val="0"/>
              <w:divBdr>
                <w:top w:val="none" w:sz="0" w:space="0" w:color="auto"/>
                <w:left w:val="none" w:sz="0" w:space="0" w:color="auto"/>
                <w:bottom w:val="none" w:sz="0" w:space="0" w:color="auto"/>
                <w:right w:val="none" w:sz="0" w:space="0" w:color="auto"/>
              </w:divBdr>
            </w:div>
            <w:div w:id="755203828">
              <w:marLeft w:val="0"/>
              <w:marRight w:val="0"/>
              <w:marTop w:val="0"/>
              <w:marBottom w:val="0"/>
              <w:divBdr>
                <w:top w:val="none" w:sz="0" w:space="0" w:color="auto"/>
                <w:left w:val="none" w:sz="0" w:space="0" w:color="auto"/>
                <w:bottom w:val="none" w:sz="0" w:space="0" w:color="auto"/>
                <w:right w:val="none" w:sz="0" w:space="0" w:color="auto"/>
              </w:divBdr>
            </w:div>
            <w:div w:id="32855044">
              <w:marLeft w:val="0"/>
              <w:marRight w:val="0"/>
              <w:marTop w:val="0"/>
              <w:marBottom w:val="0"/>
              <w:divBdr>
                <w:top w:val="none" w:sz="0" w:space="0" w:color="auto"/>
                <w:left w:val="none" w:sz="0" w:space="0" w:color="auto"/>
                <w:bottom w:val="none" w:sz="0" w:space="0" w:color="auto"/>
                <w:right w:val="none" w:sz="0" w:space="0" w:color="auto"/>
              </w:divBdr>
            </w:div>
            <w:div w:id="112840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96777">
      <w:bodyDiv w:val="1"/>
      <w:marLeft w:val="0"/>
      <w:marRight w:val="0"/>
      <w:marTop w:val="0"/>
      <w:marBottom w:val="0"/>
      <w:divBdr>
        <w:top w:val="none" w:sz="0" w:space="0" w:color="auto"/>
        <w:left w:val="none" w:sz="0" w:space="0" w:color="auto"/>
        <w:bottom w:val="none" w:sz="0" w:space="0" w:color="auto"/>
        <w:right w:val="none" w:sz="0" w:space="0" w:color="auto"/>
      </w:divBdr>
    </w:div>
    <w:div w:id="1525940953">
      <w:bodyDiv w:val="1"/>
      <w:marLeft w:val="0"/>
      <w:marRight w:val="0"/>
      <w:marTop w:val="0"/>
      <w:marBottom w:val="0"/>
      <w:divBdr>
        <w:top w:val="none" w:sz="0" w:space="0" w:color="auto"/>
        <w:left w:val="none" w:sz="0" w:space="0" w:color="auto"/>
        <w:bottom w:val="none" w:sz="0" w:space="0" w:color="auto"/>
        <w:right w:val="none" w:sz="0" w:space="0" w:color="auto"/>
      </w:divBdr>
    </w:div>
    <w:div w:id="1595702721">
      <w:bodyDiv w:val="1"/>
      <w:marLeft w:val="0"/>
      <w:marRight w:val="0"/>
      <w:marTop w:val="0"/>
      <w:marBottom w:val="0"/>
      <w:divBdr>
        <w:top w:val="none" w:sz="0" w:space="0" w:color="auto"/>
        <w:left w:val="none" w:sz="0" w:space="0" w:color="auto"/>
        <w:bottom w:val="none" w:sz="0" w:space="0" w:color="auto"/>
        <w:right w:val="none" w:sz="0" w:space="0" w:color="auto"/>
      </w:divBdr>
    </w:div>
    <w:div w:id="1680767093">
      <w:bodyDiv w:val="1"/>
      <w:marLeft w:val="0"/>
      <w:marRight w:val="0"/>
      <w:marTop w:val="0"/>
      <w:marBottom w:val="0"/>
      <w:divBdr>
        <w:top w:val="none" w:sz="0" w:space="0" w:color="auto"/>
        <w:left w:val="none" w:sz="0" w:space="0" w:color="auto"/>
        <w:bottom w:val="none" w:sz="0" w:space="0" w:color="auto"/>
        <w:right w:val="none" w:sz="0" w:space="0" w:color="auto"/>
      </w:divBdr>
    </w:div>
    <w:div w:id="1690639996">
      <w:bodyDiv w:val="1"/>
      <w:marLeft w:val="0"/>
      <w:marRight w:val="0"/>
      <w:marTop w:val="0"/>
      <w:marBottom w:val="0"/>
      <w:divBdr>
        <w:top w:val="none" w:sz="0" w:space="0" w:color="auto"/>
        <w:left w:val="none" w:sz="0" w:space="0" w:color="auto"/>
        <w:bottom w:val="none" w:sz="0" w:space="0" w:color="auto"/>
        <w:right w:val="none" w:sz="0" w:space="0" w:color="auto"/>
      </w:divBdr>
    </w:div>
    <w:div w:id="1732003592">
      <w:bodyDiv w:val="1"/>
      <w:marLeft w:val="0"/>
      <w:marRight w:val="0"/>
      <w:marTop w:val="0"/>
      <w:marBottom w:val="0"/>
      <w:divBdr>
        <w:top w:val="none" w:sz="0" w:space="0" w:color="auto"/>
        <w:left w:val="none" w:sz="0" w:space="0" w:color="auto"/>
        <w:bottom w:val="none" w:sz="0" w:space="0" w:color="auto"/>
        <w:right w:val="none" w:sz="0" w:space="0" w:color="auto"/>
      </w:divBdr>
    </w:div>
    <w:div w:id="1846282069">
      <w:bodyDiv w:val="1"/>
      <w:marLeft w:val="0"/>
      <w:marRight w:val="0"/>
      <w:marTop w:val="0"/>
      <w:marBottom w:val="0"/>
      <w:divBdr>
        <w:top w:val="none" w:sz="0" w:space="0" w:color="auto"/>
        <w:left w:val="none" w:sz="0" w:space="0" w:color="auto"/>
        <w:bottom w:val="none" w:sz="0" w:space="0" w:color="auto"/>
        <w:right w:val="none" w:sz="0" w:space="0" w:color="auto"/>
      </w:divBdr>
    </w:div>
    <w:div w:id="1989552641">
      <w:bodyDiv w:val="1"/>
      <w:marLeft w:val="0"/>
      <w:marRight w:val="0"/>
      <w:marTop w:val="0"/>
      <w:marBottom w:val="0"/>
      <w:divBdr>
        <w:top w:val="none" w:sz="0" w:space="0" w:color="auto"/>
        <w:left w:val="none" w:sz="0" w:space="0" w:color="auto"/>
        <w:bottom w:val="none" w:sz="0" w:space="0" w:color="auto"/>
        <w:right w:val="none" w:sz="0" w:space="0" w:color="auto"/>
      </w:divBdr>
    </w:div>
    <w:div w:id="2125727604">
      <w:bodyDiv w:val="1"/>
      <w:marLeft w:val="0"/>
      <w:marRight w:val="0"/>
      <w:marTop w:val="0"/>
      <w:marBottom w:val="0"/>
      <w:divBdr>
        <w:top w:val="none" w:sz="0" w:space="0" w:color="auto"/>
        <w:left w:val="none" w:sz="0" w:space="0" w:color="auto"/>
        <w:bottom w:val="none" w:sz="0" w:space="0" w:color="auto"/>
        <w:right w:val="none" w:sz="0" w:space="0" w:color="auto"/>
      </w:divBdr>
    </w:div>
    <w:div w:id="2142259913">
      <w:bodyDiv w:val="1"/>
      <w:marLeft w:val="0"/>
      <w:marRight w:val="0"/>
      <w:marTop w:val="0"/>
      <w:marBottom w:val="0"/>
      <w:divBdr>
        <w:top w:val="none" w:sz="0" w:space="0" w:color="auto"/>
        <w:left w:val="none" w:sz="0" w:space="0" w:color="auto"/>
        <w:bottom w:val="none" w:sz="0" w:space="0" w:color="auto"/>
        <w:right w:val="none" w:sz="0" w:space="0" w:color="auto"/>
      </w:divBdr>
      <w:divsChild>
        <w:div w:id="1462261051">
          <w:marLeft w:val="0"/>
          <w:marRight w:val="0"/>
          <w:marTop w:val="0"/>
          <w:marBottom w:val="0"/>
          <w:divBdr>
            <w:top w:val="none" w:sz="0" w:space="0" w:color="auto"/>
            <w:left w:val="none" w:sz="0" w:space="0" w:color="auto"/>
            <w:bottom w:val="none" w:sz="0" w:space="0" w:color="auto"/>
            <w:right w:val="none" w:sz="0" w:space="0" w:color="auto"/>
          </w:divBdr>
        </w:div>
        <w:div w:id="1699157001">
          <w:marLeft w:val="0"/>
          <w:marRight w:val="0"/>
          <w:marTop w:val="0"/>
          <w:marBottom w:val="0"/>
          <w:divBdr>
            <w:top w:val="none" w:sz="0" w:space="0" w:color="auto"/>
            <w:left w:val="none" w:sz="0" w:space="0" w:color="auto"/>
            <w:bottom w:val="none" w:sz="0" w:space="0" w:color="auto"/>
            <w:right w:val="none" w:sz="0" w:space="0" w:color="auto"/>
          </w:divBdr>
        </w:div>
        <w:div w:id="752431182">
          <w:marLeft w:val="0"/>
          <w:marRight w:val="0"/>
          <w:marTop w:val="0"/>
          <w:marBottom w:val="0"/>
          <w:divBdr>
            <w:top w:val="none" w:sz="0" w:space="0" w:color="auto"/>
            <w:left w:val="none" w:sz="0" w:space="0" w:color="auto"/>
            <w:bottom w:val="none" w:sz="0" w:space="0" w:color="auto"/>
            <w:right w:val="none" w:sz="0" w:space="0" w:color="auto"/>
          </w:divBdr>
        </w:div>
        <w:div w:id="120051055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5BDBA4-6030-4165-8CEE-35766BCF3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867</Words>
  <Characters>4942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Marquez Rosales, Francisco Javier</cp:lastModifiedBy>
  <cp:revision>2</cp:revision>
  <cp:lastPrinted>2022-09-06T16:00:00Z</cp:lastPrinted>
  <dcterms:created xsi:type="dcterms:W3CDTF">2022-09-07T10:45:00Z</dcterms:created>
  <dcterms:modified xsi:type="dcterms:W3CDTF">2022-09-07T10:45:00Z</dcterms:modified>
</cp:coreProperties>
</file>