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741" w14:textId="1E2FE36B" w:rsidR="00824FAD" w:rsidRDefault="00630E32" w:rsidP="009E688A">
      <w:pPr>
        <w:pStyle w:val="Heading3"/>
        <w:rPr>
          <w:rFonts w:eastAsia="Times New Roman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1C709A8" wp14:editId="591B83D5">
            <wp:simplePos x="0" y="0"/>
            <wp:positionH relativeFrom="margin">
              <wp:align>right</wp:align>
            </wp:positionH>
            <wp:positionV relativeFrom="paragraph">
              <wp:posOffset>-327660</wp:posOffset>
            </wp:positionV>
            <wp:extent cx="1733550" cy="548640"/>
            <wp:effectExtent l="0" t="0" r="0" b="381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FAD">
        <w:rPr>
          <w:rFonts w:eastAsia="Times New Roman"/>
          <w:lang w:val="es-VE"/>
        </w:rPr>
        <w:t>Universidad de Granada</w:t>
      </w:r>
    </w:p>
    <w:p w14:paraId="6F54CA21" w14:textId="055D96A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Escuela Internacional de Posgrado</w:t>
      </w:r>
    </w:p>
    <w:p w14:paraId="72684692" w14:textId="0F5A39EE" w:rsidR="00824FAD" w:rsidRDefault="009E688A" w:rsidP="009E688A">
      <w:pPr>
        <w:pStyle w:val="Heading3"/>
        <w:rPr>
          <w:lang w:val="es-VE"/>
        </w:rPr>
      </w:pPr>
      <w:r>
        <w:rPr>
          <w:lang w:val="es-VE"/>
        </w:rPr>
        <w:t>Máster</w:t>
      </w:r>
      <w:r w:rsidR="00824FAD">
        <w:rPr>
          <w:lang w:val="es-VE"/>
        </w:rPr>
        <w:t xml:space="preserve"> en Estadística Aplicada</w:t>
      </w:r>
    </w:p>
    <w:p w14:paraId="18266AB3" w14:textId="4FDAA677" w:rsidR="00824FAD" w:rsidRDefault="00824FAD" w:rsidP="006C4A04">
      <w:pPr>
        <w:pStyle w:val="Heading3"/>
        <w:rPr>
          <w:lang w:val="es-VE"/>
        </w:rPr>
      </w:pPr>
      <w:r>
        <w:rPr>
          <w:lang w:val="es-VE"/>
        </w:rPr>
        <w:t>Materia:</w:t>
      </w:r>
      <w:r w:rsidR="009C7868">
        <w:rPr>
          <w:lang w:val="es-VE"/>
        </w:rPr>
        <w:t xml:space="preserve"> </w:t>
      </w:r>
      <w:r w:rsidR="006C4A04" w:rsidRPr="006C4A04">
        <w:rPr>
          <w:lang w:val="es-VE"/>
        </w:rPr>
        <w:t>Análisis de datos. Técnicas aplicadas a datos de proximidad</w:t>
      </w:r>
      <w:r w:rsidR="009C7868">
        <w:rPr>
          <w:lang w:val="es-VE"/>
        </w:rPr>
        <w:t>.</w:t>
      </w:r>
    </w:p>
    <w:p w14:paraId="7F5E51D9" w14:textId="6B871D46" w:rsidR="009E688A" w:rsidRDefault="009C7868" w:rsidP="00BE0464">
      <w:pPr>
        <w:pStyle w:val="Heading3"/>
        <w:rPr>
          <w:lang w:val="es-VE"/>
        </w:rPr>
      </w:pPr>
      <w:r>
        <w:rPr>
          <w:lang w:val="es-VE"/>
        </w:rPr>
        <w:t xml:space="preserve">Alumno: Francisco Javier </w:t>
      </w:r>
      <w:r w:rsidR="007A1BD0">
        <w:rPr>
          <w:lang w:val="es-VE"/>
        </w:rPr>
        <w:t>Márquez</w:t>
      </w:r>
      <w:r>
        <w:rPr>
          <w:lang w:val="es-VE"/>
        </w:rPr>
        <w:t xml:space="preserve"> Rosales</w:t>
      </w:r>
    </w:p>
    <w:p w14:paraId="7FC02373" w14:textId="091CE1C0" w:rsidR="00BE0464" w:rsidRDefault="00BE0464" w:rsidP="00BE0464">
      <w:pPr>
        <w:rPr>
          <w:lang w:val="es-VE"/>
        </w:rPr>
      </w:pPr>
    </w:p>
    <w:p w14:paraId="340D36AD" w14:textId="79F75FF7" w:rsidR="00BE0464" w:rsidRDefault="00BE0464" w:rsidP="00BE0464">
      <w:pPr>
        <w:rPr>
          <w:lang w:val="es-VE"/>
        </w:rPr>
      </w:pPr>
    </w:p>
    <w:p w14:paraId="22296DC2" w14:textId="2A647C07" w:rsidR="00BE0464" w:rsidRDefault="00BE0464" w:rsidP="00BE0464">
      <w:pPr>
        <w:rPr>
          <w:lang w:val="es-VE"/>
        </w:rPr>
      </w:pPr>
    </w:p>
    <w:p w14:paraId="6BF6D622" w14:textId="7781BC07" w:rsidR="00BE0464" w:rsidRDefault="00BE0464" w:rsidP="00BE0464">
      <w:pPr>
        <w:rPr>
          <w:lang w:val="es-VE"/>
        </w:rPr>
      </w:pPr>
    </w:p>
    <w:p w14:paraId="4E7B1602" w14:textId="77777777" w:rsidR="00D52878" w:rsidRDefault="00D52878" w:rsidP="00BE0464">
      <w:pPr>
        <w:pStyle w:val="Heading1"/>
        <w:rPr>
          <w:b/>
          <w:bCs/>
          <w:lang w:val="es-VE"/>
        </w:rPr>
      </w:pPr>
    </w:p>
    <w:p w14:paraId="38DEDEAD" w14:textId="79355692" w:rsidR="00BE0464" w:rsidRPr="00997F4B" w:rsidRDefault="006C4A04" w:rsidP="006061D7">
      <w:pPr>
        <w:pStyle w:val="Heading1"/>
        <w:jc w:val="center"/>
        <w:rPr>
          <w:b/>
          <w:bCs/>
          <w:lang w:val="es-VE"/>
        </w:rPr>
      </w:pPr>
      <w:r w:rsidRPr="006C4A04">
        <w:rPr>
          <w:b/>
          <w:bCs/>
          <w:lang w:val="es-VE"/>
        </w:rPr>
        <w:t xml:space="preserve">Tema </w:t>
      </w:r>
      <w:r w:rsidR="003D5156">
        <w:rPr>
          <w:b/>
          <w:bCs/>
          <w:lang w:val="es-VE"/>
        </w:rPr>
        <w:t>4</w:t>
      </w:r>
      <w:r w:rsidRPr="006C4A04">
        <w:rPr>
          <w:b/>
          <w:bCs/>
          <w:lang w:val="es-VE"/>
        </w:rPr>
        <w:t xml:space="preserve">: </w:t>
      </w:r>
      <w:r w:rsidR="003D5156">
        <w:rPr>
          <w:b/>
          <w:bCs/>
          <w:lang w:val="es-VE"/>
        </w:rPr>
        <w:t xml:space="preserve">Diferencias individuales en </w:t>
      </w:r>
      <w:r w:rsidRPr="006C4A04">
        <w:rPr>
          <w:b/>
          <w:bCs/>
          <w:lang w:val="es-VE"/>
        </w:rPr>
        <w:t>MDS</w:t>
      </w:r>
      <w:r w:rsidR="003D5156">
        <w:rPr>
          <w:b/>
          <w:bCs/>
          <w:lang w:val="es-VE"/>
        </w:rPr>
        <w:t>.</w:t>
      </w:r>
    </w:p>
    <w:p w14:paraId="604C32C9" w14:textId="5781D2DC" w:rsidR="00BE0464" w:rsidRPr="00997F4B" w:rsidRDefault="006061D7" w:rsidP="00AD0069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>Ejercicio</w:t>
      </w:r>
      <w:r w:rsidR="00B968CA">
        <w:rPr>
          <w:b/>
          <w:bCs/>
          <w:lang w:val="es-VE"/>
        </w:rPr>
        <w:t>s</w:t>
      </w:r>
      <w:r w:rsidR="005B4D08" w:rsidRPr="00997F4B">
        <w:rPr>
          <w:b/>
          <w:bCs/>
          <w:lang w:val="es-VE"/>
        </w:rPr>
        <w:t xml:space="preserve">: </w:t>
      </w:r>
    </w:p>
    <w:p w14:paraId="4AD77B8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730B3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5D0857" w14:textId="44656069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0307C22" w14:textId="77777777" w:rsidR="00D52878" w:rsidRDefault="00D52878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E92A3F7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CA4E5FD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A26A62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75D0285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59ED984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5B5970B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1CAC5EC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ABB0482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9A72BD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FA484ED" w14:textId="026C31A0" w:rsidR="00E92887" w:rsidRDefault="009E2100" w:rsidP="009E2100">
      <w:pPr>
        <w:ind w:firstLine="720"/>
        <w:jc w:val="right"/>
        <w:rPr>
          <w:lang w:val="es-VE"/>
        </w:rPr>
      </w:pPr>
      <w:r>
        <w:rPr>
          <w:lang w:val="es-VE"/>
        </w:rPr>
        <w:t>Noviembre</w:t>
      </w:r>
      <w:r w:rsidR="009E688A" w:rsidRPr="00F66E72">
        <w:rPr>
          <w:lang w:val="es-VE"/>
        </w:rPr>
        <w:t>, 2022</w:t>
      </w:r>
    </w:p>
    <w:p w14:paraId="54576EC0" w14:textId="3940ABD8" w:rsidR="006061D7" w:rsidRDefault="006061D7">
      <w:pPr>
        <w:rPr>
          <w:lang w:val="es-VE"/>
        </w:rPr>
      </w:pPr>
      <w:r>
        <w:rPr>
          <w:lang w:val="es-VE"/>
        </w:rPr>
        <w:br w:type="page"/>
      </w:r>
    </w:p>
    <w:p w14:paraId="5E91CA7C" w14:textId="49DA83EA" w:rsidR="00B968CA" w:rsidRDefault="00B968CA" w:rsidP="009E2100">
      <w:pPr>
        <w:rPr>
          <w:rFonts w:ascii="Segoe UI" w:eastAsia="Times New Roman" w:hAnsi="Segoe UI" w:cs="Segoe UI"/>
          <w:color w:val="373A3C"/>
          <w:sz w:val="36"/>
          <w:szCs w:val="36"/>
          <w:lang w:val="es-VE"/>
        </w:rPr>
      </w:pPr>
      <w:r w:rsidRPr="00B968CA">
        <w:rPr>
          <w:rFonts w:ascii="Segoe UI" w:eastAsia="Times New Roman" w:hAnsi="Segoe UI" w:cs="Segoe UI"/>
          <w:color w:val="373A3C"/>
          <w:sz w:val="36"/>
          <w:szCs w:val="36"/>
          <w:lang w:val="es-VE"/>
        </w:rPr>
        <w:lastRenderedPageBreak/>
        <w:t xml:space="preserve">Ejercicios de </w:t>
      </w:r>
      <w:r w:rsidR="006C4A04" w:rsidRPr="006C4A04">
        <w:rPr>
          <w:rFonts w:ascii="Segoe UI" w:eastAsia="Times New Roman" w:hAnsi="Segoe UI" w:cs="Segoe UI"/>
          <w:color w:val="373A3C"/>
          <w:sz w:val="36"/>
          <w:szCs w:val="36"/>
          <w:lang w:val="es-VE"/>
        </w:rPr>
        <w:t xml:space="preserve">Tema </w:t>
      </w:r>
      <w:r w:rsidR="003D5156">
        <w:rPr>
          <w:rFonts w:ascii="Segoe UI" w:eastAsia="Times New Roman" w:hAnsi="Segoe UI" w:cs="Segoe UI"/>
          <w:color w:val="373A3C"/>
          <w:sz w:val="36"/>
          <w:szCs w:val="36"/>
          <w:lang w:val="es-VE"/>
        </w:rPr>
        <w:t>4</w:t>
      </w:r>
      <w:r w:rsidR="006C4A04" w:rsidRPr="006C4A04">
        <w:rPr>
          <w:rFonts w:ascii="Segoe UI" w:eastAsia="Times New Roman" w:hAnsi="Segoe UI" w:cs="Segoe UI"/>
          <w:color w:val="373A3C"/>
          <w:sz w:val="36"/>
          <w:szCs w:val="36"/>
          <w:lang w:val="es-VE"/>
        </w:rPr>
        <w:t xml:space="preserve">: </w:t>
      </w:r>
    </w:p>
    <w:p w14:paraId="5F037FBF" w14:textId="77777777" w:rsidR="003D5156" w:rsidRPr="006C4A04" w:rsidRDefault="003D5156" w:rsidP="009E2100">
      <w:pPr>
        <w:rPr>
          <w:rFonts w:ascii="Segoe UI" w:eastAsia="Times New Roman" w:hAnsi="Segoe UI" w:cs="Segoe UI"/>
          <w:color w:val="373A3C"/>
          <w:sz w:val="36"/>
          <w:szCs w:val="36"/>
          <w:lang w:val="es-VE"/>
        </w:rPr>
      </w:pPr>
    </w:p>
    <w:p w14:paraId="5DAA4204" w14:textId="77777777" w:rsidR="003D5156" w:rsidRPr="003D5156" w:rsidRDefault="003D5156" w:rsidP="003D5156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3D5156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Ejercicio 4.1. La siguiente Tabla contiene las distancias entre los 45 pares de</w:t>
      </w:r>
    </w:p>
    <w:p w14:paraId="67B36918" w14:textId="77777777" w:rsidR="003D5156" w:rsidRPr="003D5156" w:rsidRDefault="003D5156" w:rsidP="003D5156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3D5156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colores formados con 10 colores, emitidas por 11 individuos normales (Helm,</w:t>
      </w:r>
    </w:p>
    <w:p w14:paraId="68D3AF28" w14:textId="77777777" w:rsidR="003D5156" w:rsidRPr="003D5156" w:rsidRDefault="003D5156" w:rsidP="003D5156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3D5156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1959).</w:t>
      </w:r>
    </w:p>
    <w:p w14:paraId="1BF391E3" w14:textId="77777777" w:rsidR="003D5156" w:rsidRPr="003D5156" w:rsidRDefault="003D5156" w:rsidP="003D5156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3D5156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Leer los datos con SPSS.</w:t>
      </w:r>
    </w:p>
    <w:p w14:paraId="6A306AB5" w14:textId="77777777" w:rsidR="003D5156" w:rsidRPr="003D5156" w:rsidRDefault="003D5156" w:rsidP="003D5156">
      <w:pPr>
        <w:ind w:left="720"/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3D5156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1. Realizar el análisis de los datos usando PROXSCAL SPSS para el</w:t>
      </w:r>
    </w:p>
    <w:p w14:paraId="5E7A9943" w14:textId="77777777" w:rsidR="003D5156" w:rsidRPr="003D5156" w:rsidRDefault="003D5156" w:rsidP="003D5156">
      <w:pPr>
        <w:ind w:left="720"/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3D5156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modelo identidad.</w:t>
      </w:r>
    </w:p>
    <w:p w14:paraId="205694AE" w14:textId="77777777" w:rsidR="003D5156" w:rsidRPr="003D5156" w:rsidRDefault="003D5156" w:rsidP="003D5156">
      <w:pPr>
        <w:ind w:left="720"/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3D5156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2. Realizar el análisis de los datos con PROXSCAL de SPSS para el</w:t>
      </w:r>
    </w:p>
    <w:p w14:paraId="79017134" w14:textId="77777777" w:rsidR="001A3B73" w:rsidRDefault="003D5156" w:rsidP="001A3B73">
      <w:pPr>
        <w:ind w:left="720"/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3D5156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modelo de diferencias individuales.</w:t>
      </w:r>
    </w:p>
    <w:p w14:paraId="15B91E43" w14:textId="23A7D775" w:rsidR="006C4A04" w:rsidRPr="001A3B73" w:rsidRDefault="003D5156" w:rsidP="001A3B73">
      <w:pPr>
        <w:ind w:left="720"/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3D5156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3. Compara los resultados anteriores.</w:t>
      </w:r>
    </w:p>
    <w:p w14:paraId="48B65FC3" w14:textId="1784AA70" w:rsidR="003D5156" w:rsidRDefault="003D5156" w:rsidP="00B968CA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7E92B2B8" w14:textId="5F5B9D20" w:rsidR="003D5156" w:rsidRPr="003D5156" w:rsidRDefault="003D5156" w:rsidP="003D5156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3D5156">
        <w:rPr>
          <w:rFonts w:ascii="Segoe UI" w:eastAsia="Times New Roman" w:hAnsi="Segoe UI" w:cs="Segoe UI"/>
          <w:color w:val="373A3C"/>
          <w:szCs w:val="24"/>
          <w:lang w:val="es-VE"/>
        </w:rPr>
        <w:t>Ejercicio 4.2: Si consideramos e=</w:t>
      </w:r>
      <m:oMath>
        <m:sSubSup>
          <m:sSubSupPr>
            <m:ctrlPr>
              <w:rPr>
                <w:rFonts w:ascii="Cambria Math" w:eastAsia="Times New Roman" w:hAnsi="Cambria Math" w:cs="Segoe UI"/>
                <w:i/>
                <w:color w:val="373A3C"/>
                <w:szCs w:val="24"/>
                <w:lang w:val="es-VE"/>
              </w:rPr>
            </m:ctrlPr>
          </m:sSubSupPr>
          <m:e>
            <m:r>
              <w:rPr>
                <w:rFonts w:ascii="Cambria Math" w:eastAsia="Times New Roman" w:hAnsi="Cambria Math" w:cs="Segoe UI"/>
                <w:color w:val="373A3C"/>
                <w:szCs w:val="24"/>
                <w:lang w:val="es-VE"/>
              </w:rPr>
              <m:t>δ</m:t>
            </m:r>
          </m:e>
          <m:sub>
            <m:r>
              <w:rPr>
                <w:rFonts w:ascii="Cambria Math" w:eastAsia="Times New Roman" w:hAnsi="Cambria Math" w:cs="Segoe UI"/>
                <w:color w:val="373A3C"/>
                <w:szCs w:val="24"/>
                <w:lang w:val="es-VE"/>
              </w:rPr>
              <m:t>ij</m:t>
            </m:r>
          </m:sub>
          <m:sup/>
        </m:sSubSup>
        <m:r>
          <w:rPr>
            <w:rFonts w:ascii="Cambria Math" w:eastAsia="Times New Roman" w:hAnsi="Cambria Math" w:cs="Segoe UI"/>
            <w:color w:val="373A3C"/>
            <w:szCs w:val="24"/>
            <w:lang w:val="es-VE"/>
          </w:rPr>
          <m:t>-</m:t>
        </m:r>
        <m:sSubSup>
          <m:sSubSupPr>
            <m:ctrlPr>
              <w:rPr>
                <w:rFonts w:ascii="Cambria Math" w:eastAsia="Times New Roman" w:hAnsi="Cambria Math" w:cs="Segoe UI"/>
                <w:i/>
                <w:color w:val="373A3C"/>
                <w:szCs w:val="24"/>
                <w:lang w:val="es-VE"/>
              </w:rPr>
            </m:ctrlPr>
          </m:sSubSupPr>
          <m:e>
            <m:r>
              <w:rPr>
                <w:rFonts w:ascii="Cambria Math" w:eastAsia="Times New Roman" w:hAnsi="Cambria Math" w:cs="Segoe UI"/>
                <w:color w:val="373A3C"/>
                <w:szCs w:val="24"/>
                <w:lang w:val="es-VE"/>
              </w:rPr>
              <m:t>d</m:t>
            </m:r>
          </m:e>
          <m:sub>
            <m:r>
              <w:rPr>
                <w:rFonts w:ascii="Cambria Math" w:eastAsia="Times New Roman" w:hAnsi="Cambria Math" w:cs="Segoe UI"/>
                <w:color w:val="373A3C"/>
                <w:szCs w:val="24"/>
                <w:lang w:val="es-VE"/>
              </w:rPr>
              <m:t>ij</m:t>
            </m:r>
          </m:sub>
          <m:sup/>
        </m:sSubSup>
      </m:oMath>
      <w:r w:rsidRPr="003D5156">
        <w:rPr>
          <w:rFonts w:ascii="Segoe UI" w:eastAsia="Times New Roman" w:hAnsi="Segoe UI" w:cs="Segoe UI"/>
          <w:color w:val="373A3C"/>
          <w:szCs w:val="24"/>
          <w:lang w:val="es-VE"/>
        </w:rPr>
        <w:t xml:space="preserve">, estudiar la relación entre </w:t>
      </w:r>
      <m:oMath>
        <m:sSubSup>
          <m:sSubSupPr>
            <m:ctrlPr>
              <w:rPr>
                <w:rFonts w:ascii="Cambria Math" w:eastAsia="Times New Roman" w:hAnsi="Cambria Math" w:cs="Segoe UI"/>
                <w:i/>
                <w:color w:val="373A3C"/>
                <w:szCs w:val="24"/>
                <w:lang w:val="es-VE"/>
              </w:rPr>
            </m:ctrlPr>
          </m:sSubSupPr>
          <m:e>
            <m:r>
              <w:rPr>
                <w:rFonts w:ascii="Cambria Math" w:eastAsia="Times New Roman" w:hAnsi="Cambria Math" w:cs="Segoe UI"/>
                <w:color w:val="373A3C"/>
                <w:szCs w:val="24"/>
                <w:lang w:val="es-VE"/>
              </w:rPr>
              <m:t>δ</m:t>
            </m:r>
          </m:e>
          <m:sub>
            <m:r>
              <w:rPr>
                <w:rFonts w:ascii="Cambria Math" w:eastAsia="Times New Roman" w:hAnsi="Cambria Math" w:cs="Segoe UI"/>
                <w:color w:val="373A3C"/>
                <w:szCs w:val="24"/>
                <w:lang w:val="es-VE"/>
              </w:rPr>
              <m:t>ij</m:t>
            </m:r>
          </m:sub>
          <m:sup/>
        </m:sSubSup>
        <m:r>
          <w:rPr>
            <w:rFonts w:ascii="Cambria Math" w:eastAsia="Times New Roman" w:hAnsi="Cambria Math" w:cs="Segoe UI"/>
            <w:color w:val="373A3C"/>
            <w:szCs w:val="24"/>
            <w:lang w:val="es-VE"/>
          </w:rPr>
          <m:t>-</m:t>
        </m:r>
        <m:sSubSup>
          <m:sSubSupPr>
            <m:ctrlPr>
              <w:rPr>
                <w:rFonts w:ascii="Cambria Math" w:eastAsia="Times New Roman" w:hAnsi="Cambria Math" w:cs="Segoe UI"/>
                <w:i/>
                <w:color w:val="373A3C"/>
                <w:szCs w:val="24"/>
                <w:lang w:val="es-VE"/>
              </w:rPr>
            </m:ctrlPr>
          </m:sSubSupPr>
          <m:e>
            <m:r>
              <w:rPr>
                <w:rFonts w:ascii="Cambria Math" w:eastAsia="Times New Roman" w:hAnsi="Cambria Math" w:cs="Segoe UI"/>
                <w:color w:val="373A3C"/>
                <w:szCs w:val="24"/>
                <w:lang w:val="es-VE"/>
              </w:rPr>
              <m:t>d</m:t>
            </m:r>
          </m:e>
          <m:sub>
            <m:r>
              <w:rPr>
                <w:rFonts w:ascii="Cambria Math" w:eastAsia="Times New Roman" w:hAnsi="Cambria Math" w:cs="Segoe UI"/>
                <w:color w:val="373A3C"/>
                <w:szCs w:val="24"/>
                <w:lang w:val="es-VE"/>
              </w:rPr>
              <m:t>ij</m:t>
            </m:r>
          </m:sub>
          <m:sup/>
        </m:sSubSup>
        <m:r>
          <w:rPr>
            <w:rFonts w:ascii="Cambria Math" w:eastAsia="Times New Roman" w:hAnsi="Cambria Math" w:cs="Segoe UI"/>
            <w:color w:val="373A3C"/>
            <w:szCs w:val="24"/>
            <w:lang w:val="es-VE"/>
          </w:rPr>
          <m:t xml:space="preserve"> </m:t>
        </m:r>
      </m:oMath>
      <w:r w:rsidRPr="003D5156">
        <w:rPr>
          <w:rFonts w:ascii="Segoe UI" w:eastAsia="Times New Roman" w:hAnsi="Segoe UI" w:cs="Segoe UI"/>
          <w:color w:val="373A3C"/>
          <w:szCs w:val="24"/>
          <w:lang w:val="es-VE"/>
        </w:rPr>
        <w:t>y</w:t>
      </w:r>
    </w:p>
    <w:p w14:paraId="578B420F" w14:textId="1ED3B960" w:rsidR="003D5156" w:rsidRPr="003D5156" w:rsidRDefault="000553D6" w:rsidP="003D5156">
      <w:pPr>
        <w:rPr>
          <w:rFonts w:ascii="Segoe UI" w:eastAsia="Times New Roman" w:hAnsi="Segoe UI" w:cs="Segoe UI"/>
          <w:color w:val="373A3C"/>
          <w:szCs w:val="24"/>
          <w:lang w:val="es-VE"/>
        </w:rPr>
      </w:pPr>
      <m:oMath>
        <m:sSubSup>
          <m:sSubSupPr>
            <m:ctrlPr>
              <w:rPr>
                <w:rFonts w:ascii="Cambria Math" w:eastAsia="Times New Roman" w:hAnsi="Cambria Math" w:cs="Segoe UI"/>
                <w:i/>
                <w:color w:val="373A3C"/>
                <w:szCs w:val="24"/>
                <w:lang w:val="es-VE"/>
              </w:rPr>
            </m:ctrlPr>
          </m:sSubSupPr>
          <m:e>
            <m:r>
              <w:rPr>
                <w:rFonts w:ascii="Cambria Math" w:eastAsia="Times New Roman" w:hAnsi="Cambria Math" w:cs="Segoe UI"/>
                <w:color w:val="373A3C"/>
                <w:szCs w:val="24"/>
                <w:lang w:val="es-VE"/>
              </w:rPr>
              <m:t>δ</m:t>
            </m:r>
          </m:e>
          <m:sub>
            <m:r>
              <w:rPr>
                <w:rFonts w:ascii="Cambria Math" w:eastAsia="Times New Roman" w:hAnsi="Cambria Math" w:cs="Segoe UI"/>
                <w:color w:val="373A3C"/>
                <w:szCs w:val="24"/>
                <w:lang w:val="es-VE"/>
              </w:rPr>
              <m:t>ij</m:t>
            </m:r>
          </m:sub>
          <m:sup>
            <m:r>
              <w:rPr>
                <w:rFonts w:ascii="Cambria Math" w:eastAsia="Times New Roman" w:hAnsi="Cambria Math" w:cs="Segoe UI"/>
                <w:color w:val="373A3C"/>
                <w:szCs w:val="24"/>
                <w:lang w:val="es-VE"/>
              </w:rPr>
              <m:t>2</m:t>
            </m:r>
          </m:sup>
        </m:sSubSup>
        <m:r>
          <w:rPr>
            <w:rFonts w:ascii="Cambria Math" w:eastAsia="Times New Roman" w:hAnsi="Cambria Math" w:cs="Segoe UI"/>
            <w:color w:val="373A3C"/>
            <w:szCs w:val="24"/>
            <w:lang w:val="es-VE"/>
          </w:rPr>
          <m:t>-</m:t>
        </m:r>
        <m:sSubSup>
          <m:sSubSupPr>
            <m:ctrlPr>
              <w:rPr>
                <w:rFonts w:ascii="Cambria Math" w:eastAsia="Times New Roman" w:hAnsi="Cambria Math" w:cs="Segoe UI"/>
                <w:i/>
                <w:color w:val="373A3C"/>
                <w:szCs w:val="24"/>
                <w:lang w:val="es-VE"/>
              </w:rPr>
            </m:ctrlPr>
          </m:sSubSupPr>
          <m:e>
            <m:r>
              <w:rPr>
                <w:rFonts w:ascii="Cambria Math" w:eastAsia="Times New Roman" w:hAnsi="Cambria Math" w:cs="Segoe UI"/>
                <w:color w:val="373A3C"/>
                <w:szCs w:val="24"/>
                <w:lang w:val="es-VE"/>
              </w:rPr>
              <m:t>d</m:t>
            </m:r>
          </m:e>
          <m:sub>
            <m:r>
              <w:rPr>
                <w:rFonts w:ascii="Cambria Math" w:eastAsia="Times New Roman" w:hAnsi="Cambria Math" w:cs="Segoe UI"/>
                <w:color w:val="373A3C"/>
                <w:szCs w:val="24"/>
                <w:lang w:val="es-VE"/>
              </w:rPr>
              <m:t>ij</m:t>
            </m:r>
          </m:sub>
          <m:sup>
            <m:r>
              <w:rPr>
                <w:rFonts w:ascii="Cambria Math" w:eastAsia="Times New Roman" w:hAnsi="Cambria Math" w:cs="Segoe UI"/>
                <w:color w:val="373A3C"/>
                <w:szCs w:val="24"/>
                <w:lang w:val="es-VE"/>
              </w:rPr>
              <m:t>2</m:t>
            </m:r>
          </m:sup>
        </m:sSubSup>
      </m:oMath>
      <w:r w:rsidR="003D5156" w:rsidRPr="003D5156">
        <w:rPr>
          <w:rFonts w:ascii="Segoe UI" w:eastAsia="Times New Roman" w:hAnsi="Segoe UI" w:cs="Segoe UI"/>
          <w:color w:val="373A3C"/>
          <w:szCs w:val="24"/>
          <w:lang w:val="es-VE"/>
        </w:rPr>
        <w:t>,.</w:t>
      </w:r>
    </w:p>
    <w:p w14:paraId="78B0E029" w14:textId="34948CF7" w:rsidR="003D5156" w:rsidRDefault="003D5156" w:rsidP="00B968CA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41F0B42D" w14:textId="58A7B6DB" w:rsidR="003D5156" w:rsidRDefault="000553D6" w:rsidP="000553D6">
      <w:pPr>
        <w:tabs>
          <w:tab w:val="left" w:pos="6386"/>
        </w:tabs>
        <w:rPr>
          <w:rFonts w:ascii="Segoe UI" w:eastAsia="Times New Roman" w:hAnsi="Segoe UI" w:cs="Segoe UI"/>
          <w:color w:val="373A3C"/>
          <w:szCs w:val="24"/>
          <w:lang w:val="es-VE"/>
        </w:rPr>
      </w:pPr>
      <w:r>
        <w:rPr>
          <w:rFonts w:ascii="Segoe UI" w:eastAsia="Times New Roman" w:hAnsi="Segoe UI" w:cs="Segoe UI"/>
          <w:color w:val="373A3C"/>
          <w:szCs w:val="24"/>
          <w:lang w:val="es-VE"/>
        </w:rPr>
        <w:tab/>
      </w:r>
    </w:p>
    <w:p w14:paraId="43ED155E" w14:textId="6EA57C9B" w:rsidR="003D5156" w:rsidRDefault="007805E5" w:rsidP="003D5156">
      <w:pPr>
        <w:ind w:left="720"/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br w:type="page"/>
      </w:r>
    </w:p>
    <w:p w14:paraId="719819AC" w14:textId="4647CF61" w:rsidR="003F0D65" w:rsidRPr="007F25E8" w:rsidRDefault="006C4A04" w:rsidP="001A3B73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lastRenderedPageBreak/>
        <w:t>Solución</w:t>
      </w:r>
      <w:r w:rsidR="007F25E8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:</w:t>
      </w:r>
    </w:p>
    <w:p w14:paraId="33369ABB" w14:textId="731DDF21" w:rsidR="003F0D65" w:rsidRPr="003F0D65" w:rsidRDefault="003F0D65" w:rsidP="001A3B73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 w:rsidRPr="003F0D65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Preparación de los datos</w:t>
      </w:r>
    </w:p>
    <w:p w14:paraId="00D23016" w14:textId="65EAEEBC" w:rsidR="001A3B73" w:rsidRDefault="00C804E9" w:rsidP="001A3B73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1A3B73">
        <w:rPr>
          <w:rFonts w:ascii="Segoe UI" w:eastAsia="Times New Roman" w:hAnsi="Segoe UI" w:cs="Segoe UI"/>
          <w:color w:val="373A3C"/>
          <w:szCs w:val="24"/>
          <w:lang w:val="es-VE"/>
        </w:rPr>
        <w:t>Inicialmente, para crear el conjunto de datos llevamos la tabla que se encuentra en el PDF a un conjunto .txt el cual es leído desde el spss.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 </w:t>
      </w:r>
      <w:r w:rsidR="001A3B73" w:rsidRPr="001A3B73">
        <w:rPr>
          <w:rFonts w:ascii="Segoe UI" w:eastAsia="Times New Roman" w:hAnsi="Segoe UI" w:cs="Segoe UI"/>
          <w:color w:val="373A3C"/>
          <w:szCs w:val="24"/>
          <w:lang w:val="es-VE"/>
        </w:rPr>
        <w:t>A continuación, un resumen del conjunto y del código utilizado en la importación.</w:t>
      </w:r>
    </w:p>
    <w:p w14:paraId="275C1736" w14:textId="12F335D5" w:rsidR="001A3B73" w:rsidRDefault="001A3B73" w:rsidP="001A3B73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700F1FCD" w14:textId="0E1632DD" w:rsidR="001A3B73" w:rsidRDefault="001A3B73" w:rsidP="001A3B73">
      <w:pPr>
        <w:spacing w:line="240" w:lineRule="auto"/>
        <w:rPr>
          <w:rFonts w:ascii="Courier New" w:eastAsia="Courier New" w:hAnsi="Courier New" w:cs="Courier New"/>
          <w:b/>
          <w:bCs/>
          <w:color w:val="000000"/>
          <w:szCs w:val="24"/>
        </w:rPr>
      </w:pPr>
      <w:r w:rsidRPr="001A3B73">
        <w:rPr>
          <w:rFonts w:ascii="Courier New" w:eastAsia="Courier New" w:hAnsi="Courier New" w:cs="Courier New"/>
          <w:b/>
          <w:bCs/>
          <w:color w:val="000000"/>
          <w:szCs w:val="24"/>
        </w:rPr>
        <w:t>Sintaxis</w:t>
      </w:r>
      <w:r>
        <w:rPr>
          <w:rFonts w:ascii="Courier New" w:eastAsia="Courier New" w:hAnsi="Courier New" w:cs="Courier New"/>
          <w:b/>
          <w:bCs/>
          <w:color w:val="000000"/>
          <w:szCs w:val="24"/>
        </w:rPr>
        <w:t xml:space="preserve"> empleada</w:t>
      </w:r>
      <w:r w:rsidRPr="001A3B73">
        <w:rPr>
          <w:rFonts w:ascii="Courier New" w:eastAsia="Courier New" w:hAnsi="Courier New" w:cs="Courier New"/>
          <w:b/>
          <w:bCs/>
          <w:color w:val="000000"/>
          <w:szCs w:val="24"/>
        </w:rPr>
        <w:t>:</w:t>
      </w:r>
    </w:p>
    <w:p w14:paraId="04AA0043" w14:textId="77777777" w:rsidR="007F25E8" w:rsidRPr="001A3B73" w:rsidRDefault="007F25E8" w:rsidP="001A3B73">
      <w:pPr>
        <w:spacing w:line="240" w:lineRule="auto"/>
        <w:rPr>
          <w:rFonts w:ascii="Courier New" w:eastAsia="Courier New" w:hAnsi="Courier New" w:cs="Courier New"/>
          <w:color w:val="000000"/>
          <w:szCs w:val="24"/>
        </w:rPr>
      </w:pPr>
    </w:p>
    <w:p w14:paraId="651184A6" w14:textId="350731D2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>PRESERVE.</w:t>
      </w:r>
    </w:p>
    <w:p w14:paraId="6C1ABBC7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>SET DECIMAL DOT.</w:t>
      </w:r>
    </w:p>
    <w:p w14:paraId="58A2BB93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>GET DATA  /TYPE=TXT</w:t>
      </w:r>
    </w:p>
    <w:p w14:paraId="7602E106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 xml:space="preserve">  /FILE="C:\Users\franm\OneDrive\...\data_helm_color2.txt"</w:t>
      </w:r>
    </w:p>
    <w:p w14:paraId="677F8F39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 xml:space="preserve">  /ENCODING='UTF8'</w:t>
      </w:r>
    </w:p>
    <w:p w14:paraId="23A67B37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 xml:space="preserve">  /DELCASE=LINE</w:t>
      </w:r>
    </w:p>
    <w:p w14:paraId="44D1A9F9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 xml:space="preserve">  /DELIMITERS=" "</w:t>
      </w:r>
    </w:p>
    <w:p w14:paraId="3A7289C1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 xml:space="preserve">  /ARRANGEMENT=DELIMITED</w:t>
      </w:r>
    </w:p>
    <w:p w14:paraId="571B71DA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 xml:space="preserve">  /FIRSTCASE=2</w:t>
      </w:r>
    </w:p>
    <w:p w14:paraId="52EB8FA3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 xml:space="preserve">  /DATATYPEMIN PERCENTAGE=95.0</w:t>
      </w:r>
    </w:p>
    <w:p w14:paraId="31F23915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  <w:lang w:val="es-VE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 xml:space="preserve">  </w:t>
      </w:r>
      <w:r w:rsidRPr="007F25E8">
        <w:rPr>
          <w:rFonts w:ascii="Courier New" w:eastAsia="Courier New" w:hAnsi="Courier New" w:cs="Courier New"/>
          <w:color w:val="000000"/>
          <w:sz w:val="20"/>
          <w:lang w:val="es-VE"/>
        </w:rPr>
        <w:t>/VARIABLES=</w:t>
      </w:r>
    </w:p>
    <w:p w14:paraId="34849E71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  <w:lang w:val="es-VE"/>
        </w:rPr>
      </w:pPr>
      <w:r w:rsidRPr="007F25E8">
        <w:rPr>
          <w:rFonts w:ascii="Courier New" w:eastAsia="Courier New" w:hAnsi="Courier New" w:cs="Courier New"/>
          <w:color w:val="000000"/>
          <w:sz w:val="20"/>
          <w:lang w:val="es-VE"/>
        </w:rPr>
        <w:t xml:space="preserve">  A AUTO</w:t>
      </w:r>
    </w:p>
    <w:p w14:paraId="5EBF1749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  <w:lang w:val="es-VE"/>
        </w:rPr>
      </w:pPr>
      <w:r w:rsidRPr="007F25E8">
        <w:rPr>
          <w:rFonts w:ascii="Courier New" w:eastAsia="Courier New" w:hAnsi="Courier New" w:cs="Courier New"/>
          <w:color w:val="000000"/>
          <w:sz w:val="20"/>
          <w:lang w:val="es-VE"/>
        </w:rPr>
        <w:t xml:space="preserve">  C AUTO</w:t>
      </w:r>
    </w:p>
    <w:p w14:paraId="63ED3B3C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  <w:lang w:val="es-VE"/>
        </w:rPr>
      </w:pPr>
      <w:r w:rsidRPr="007F25E8">
        <w:rPr>
          <w:rFonts w:ascii="Courier New" w:eastAsia="Courier New" w:hAnsi="Courier New" w:cs="Courier New"/>
          <w:color w:val="000000"/>
          <w:sz w:val="20"/>
          <w:lang w:val="es-VE"/>
        </w:rPr>
        <w:t xml:space="preserve">  E AUTO</w:t>
      </w:r>
    </w:p>
    <w:p w14:paraId="1F066655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  <w:lang w:val="es-VE"/>
        </w:rPr>
        <w:t xml:space="preserve">  </w:t>
      </w:r>
      <w:r w:rsidRPr="007F25E8">
        <w:rPr>
          <w:rFonts w:ascii="Courier New" w:eastAsia="Courier New" w:hAnsi="Courier New" w:cs="Courier New"/>
          <w:color w:val="000000"/>
          <w:sz w:val="20"/>
        </w:rPr>
        <w:t>G AUTO</w:t>
      </w:r>
    </w:p>
    <w:p w14:paraId="5390962E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 xml:space="preserve">  I AUTO</w:t>
      </w:r>
    </w:p>
    <w:p w14:paraId="6CDE519A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 xml:space="preserve">  K AUTO</w:t>
      </w:r>
    </w:p>
    <w:p w14:paraId="27ED7A8E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  <w:lang w:val="es-VE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 xml:space="preserve">  </w:t>
      </w:r>
      <w:r w:rsidRPr="007F25E8">
        <w:rPr>
          <w:rFonts w:ascii="Courier New" w:eastAsia="Courier New" w:hAnsi="Courier New" w:cs="Courier New"/>
          <w:color w:val="000000"/>
          <w:sz w:val="20"/>
          <w:lang w:val="es-VE"/>
        </w:rPr>
        <w:t>M AUTO</w:t>
      </w:r>
    </w:p>
    <w:p w14:paraId="5C836BEE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  <w:lang w:val="es-VE"/>
        </w:rPr>
      </w:pPr>
      <w:r w:rsidRPr="007F25E8">
        <w:rPr>
          <w:rFonts w:ascii="Courier New" w:eastAsia="Courier New" w:hAnsi="Courier New" w:cs="Courier New"/>
          <w:color w:val="000000"/>
          <w:sz w:val="20"/>
          <w:lang w:val="es-VE"/>
        </w:rPr>
        <w:t xml:space="preserve">  O AUTO</w:t>
      </w:r>
    </w:p>
    <w:p w14:paraId="38D07B34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  <w:lang w:val="es-VE"/>
        </w:rPr>
      </w:pPr>
      <w:r w:rsidRPr="007F25E8">
        <w:rPr>
          <w:rFonts w:ascii="Courier New" w:eastAsia="Courier New" w:hAnsi="Courier New" w:cs="Courier New"/>
          <w:color w:val="000000"/>
          <w:sz w:val="20"/>
          <w:lang w:val="es-VE"/>
        </w:rPr>
        <w:t xml:space="preserve">  Q AUTO</w:t>
      </w:r>
    </w:p>
    <w:p w14:paraId="31134964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  <w:lang w:val="es-VE"/>
        </w:rPr>
      </w:pPr>
      <w:r w:rsidRPr="007F25E8">
        <w:rPr>
          <w:rFonts w:ascii="Courier New" w:eastAsia="Courier New" w:hAnsi="Courier New" w:cs="Courier New"/>
          <w:color w:val="000000"/>
          <w:sz w:val="20"/>
          <w:lang w:val="es-VE"/>
        </w:rPr>
        <w:t xml:space="preserve">  S AUTO</w:t>
      </w:r>
    </w:p>
    <w:p w14:paraId="4BF35074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  <w:lang w:val="es-VE"/>
        </w:rPr>
        <w:t xml:space="preserve">  </w:t>
      </w:r>
      <w:r w:rsidRPr="007F25E8">
        <w:rPr>
          <w:rFonts w:ascii="Courier New" w:eastAsia="Courier New" w:hAnsi="Courier New" w:cs="Courier New"/>
          <w:color w:val="000000"/>
          <w:sz w:val="20"/>
        </w:rPr>
        <w:t>/MAP.</w:t>
      </w:r>
    </w:p>
    <w:p w14:paraId="506244C9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>RESTORE.</w:t>
      </w:r>
    </w:p>
    <w:p w14:paraId="64F5BA45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>CACHE.</w:t>
      </w:r>
    </w:p>
    <w:p w14:paraId="41F7CE72" w14:textId="77777777" w:rsidR="001A3B73" w:rsidRPr="007F25E8" w:rsidRDefault="001A3B73" w:rsidP="007F25E8">
      <w:pPr>
        <w:spacing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>EXECUTE.</w:t>
      </w:r>
    </w:p>
    <w:p w14:paraId="5AB7BC09" w14:textId="77777777" w:rsidR="001A3B73" w:rsidRPr="007F25E8" w:rsidRDefault="001A3B73" w:rsidP="007F25E8">
      <w:pPr>
        <w:spacing w:line="240" w:lineRule="auto"/>
        <w:rPr>
          <w:sz w:val="20"/>
        </w:rPr>
      </w:pPr>
      <w:r w:rsidRPr="007F25E8">
        <w:rPr>
          <w:rFonts w:ascii="Courier New" w:eastAsia="Courier New" w:hAnsi="Courier New" w:cs="Courier New"/>
          <w:color w:val="000000"/>
          <w:sz w:val="20"/>
        </w:rPr>
        <w:t>DATASET NAME DataSet2 WINDOW=FRONT.</w:t>
      </w:r>
    </w:p>
    <w:p w14:paraId="1764DD3C" w14:textId="16C0AC44" w:rsidR="001A3B73" w:rsidRDefault="001A3B73" w:rsidP="001A3B73">
      <w:pPr>
        <w:rPr>
          <w:rFonts w:ascii="Segoe UI" w:eastAsia="Times New Roman" w:hAnsi="Segoe UI" w:cs="Segoe UI"/>
          <w:color w:val="373A3C"/>
          <w:szCs w:val="24"/>
        </w:rPr>
      </w:pPr>
    </w:p>
    <w:p w14:paraId="789D5A8E" w14:textId="02F9126F" w:rsidR="001A3B73" w:rsidRPr="001A3B73" w:rsidRDefault="001A3B73" w:rsidP="001A3B73">
      <w:pPr>
        <w:spacing w:line="240" w:lineRule="auto"/>
        <w:rPr>
          <w:rFonts w:ascii="Courier New" w:eastAsia="Courier New" w:hAnsi="Courier New" w:cs="Courier New"/>
          <w:b/>
          <w:bCs/>
          <w:color w:val="000000"/>
          <w:szCs w:val="24"/>
        </w:rPr>
      </w:pPr>
      <w:r w:rsidRPr="001A3B73">
        <w:rPr>
          <w:rFonts w:ascii="Courier New" w:eastAsia="Courier New" w:hAnsi="Courier New" w:cs="Courier New"/>
          <w:b/>
          <w:bCs/>
          <w:color w:val="000000"/>
          <w:szCs w:val="24"/>
        </w:rPr>
        <w:lastRenderedPageBreak/>
        <w:t>Resumen de la lectura</w:t>
      </w:r>
    </w:p>
    <w:p w14:paraId="2844F0CF" w14:textId="151F4825" w:rsidR="001A3B73" w:rsidRDefault="001A3B73" w:rsidP="001A3B73">
      <w:pPr>
        <w:spacing w:line="240" w:lineRule="auto"/>
        <w:rPr>
          <w:rFonts w:ascii="Courier New" w:eastAsia="Courier New" w:hAnsi="Courier New" w:cs="Courier New"/>
          <w:color w:val="000000"/>
          <w:sz w:val="16"/>
          <w:szCs w:val="16"/>
          <w:lang w:val="es-VE"/>
        </w:rPr>
      </w:pPr>
      <w:r w:rsidRPr="001A3B73">
        <w:rPr>
          <w:rFonts w:ascii="Courier New" w:eastAsia="Courier New" w:hAnsi="Courier New" w:cs="Courier New"/>
          <w:color w:val="000000"/>
          <w:sz w:val="16"/>
          <w:szCs w:val="16"/>
          <w:lang w:val="es-VE"/>
        </w:rPr>
        <w:t>Data written to the working file.</w:t>
      </w:r>
      <w:r w:rsidRPr="001A3B73">
        <w:rPr>
          <w:rFonts w:ascii="Courier New" w:eastAsia="Courier New" w:hAnsi="Courier New" w:cs="Courier New"/>
          <w:color w:val="000000"/>
          <w:sz w:val="16"/>
          <w:szCs w:val="16"/>
          <w:lang w:val="es-VE"/>
        </w:rPr>
        <w:cr/>
        <w:t>10 variables and 110 cases written.</w:t>
      </w:r>
      <w:r w:rsidRPr="001A3B73">
        <w:rPr>
          <w:rFonts w:ascii="Courier New" w:eastAsia="Courier New" w:hAnsi="Courier New" w:cs="Courier New"/>
          <w:color w:val="000000"/>
          <w:sz w:val="16"/>
          <w:szCs w:val="16"/>
          <w:lang w:val="es-VE"/>
        </w:rPr>
        <w:cr/>
        <w:t>Variable: A                  Type: Number  Format : F4.1</w:t>
      </w:r>
      <w:r w:rsidRPr="001A3B73">
        <w:rPr>
          <w:rFonts w:ascii="Courier New" w:eastAsia="Courier New" w:hAnsi="Courier New" w:cs="Courier New"/>
          <w:color w:val="000000"/>
          <w:sz w:val="16"/>
          <w:szCs w:val="16"/>
          <w:lang w:val="es-VE"/>
        </w:rPr>
        <w:cr/>
        <w:t>Variable: C                  Type: Number  Format : F4.1</w:t>
      </w:r>
      <w:r w:rsidRPr="001A3B73">
        <w:rPr>
          <w:rFonts w:ascii="Courier New" w:eastAsia="Courier New" w:hAnsi="Courier New" w:cs="Courier New"/>
          <w:color w:val="000000"/>
          <w:sz w:val="16"/>
          <w:szCs w:val="16"/>
          <w:lang w:val="es-VE"/>
        </w:rPr>
        <w:cr/>
        <w:t>Variable: E                  Type: Number  Format : F4.1</w:t>
      </w:r>
      <w:r w:rsidRPr="001A3B73">
        <w:rPr>
          <w:rFonts w:ascii="Courier New" w:eastAsia="Courier New" w:hAnsi="Courier New" w:cs="Courier New"/>
          <w:color w:val="000000"/>
          <w:sz w:val="16"/>
          <w:szCs w:val="16"/>
          <w:lang w:val="es-VE"/>
        </w:rPr>
        <w:cr/>
        <w:t>Variable: G                  Type: Number  Format : F4.1</w:t>
      </w:r>
      <w:r w:rsidRPr="001A3B73">
        <w:rPr>
          <w:rFonts w:ascii="Courier New" w:eastAsia="Courier New" w:hAnsi="Courier New" w:cs="Courier New"/>
          <w:color w:val="000000"/>
          <w:sz w:val="16"/>
          <w:szCs w:val="16"/>
          <w:lang w:val="es-VE"/>
        </w:rPr>
        <w:cr/>
        <w:t>Variable: I                  Type: Number  Format : F4.1</w:t>
      </w:r>
      <w:r w:rsidRPr="001A3B73">
        <w:rPr>
          <w:rFonts w:ascii="Courier New" w:eastAsia="Courier New" w:hAnsi="Courier New" w:cs="Courier New"/>
          <w:color w:val="000000"/>
          <w:sz w:val="16"/>
          <w:szCs w:val="16"/>
          <w:lang w:val="es-VE"/>
        </w:rPr>
        <w:cr/>
        <w:t>Variable: K                  Type: Number  Format : F4.1</w:t>
      </w:r>
      <w:r w:rsidRPr="001A3B73">
        <w:rPr>
          <w:rFonts w:ascii="Courier New" w:eastAsia="Courier New" w:hAnsi="Courier New" w:cs="Courier New"/>
          <w:color w:val="000000"/>
          <w:sz w:val="16"/>
          <w:szCs w:val="16"/>
          <w:lang w:val="es-VE"/>
        </w:rPr>
        <w:cr/>
        <w:t>Variable: M                  Type: Number  Format : F4.1</w:t>
      </w:r>
      <w:r w:rsidRPr="001A3B73">
        <w:rPr>
          <w:rFonts w:ascii="Courier New" w:eastAsia="Courier New" w:hAnsi="Courier New" w:cs="Courier New"/>
          <w:color w:val="000000"/>
          <w:sz w:val="16"/>
          <w:szCs w:val="16"/>
          <w:lang w:val="es-VE"/>
        </w:rPr>
        <w:cr/>
        <w:t>Variable: O                  Type: Number  Format : F3.1</w:t>
      </w:r>
      <w:r w:rsidRPr="001A3B73">
        <w:rPr>
          <w:rFonts w:ascii="Courier New" w:eastAsia="Courier New" w:hAnsi="Courier New" w:cs="Courier New"/>
          <w:color w:val="000000"/>
          <w:sz w:val="16"/>
          <w:szCs w:val="16"/>
          <w:lang w:val="es-VE"/>
        </w:rPr>
        <w:cr/>
        <w:t>Variable: Q                  Type: Number  Format : F3.1</w:t>
      </w:r>
      <w:r w:rsidRPr="001A3B73">
        <w:rPr>
          <w:rFonts w:ascii="Courier New" w:eastAsia="Courier New" w:hAnsi="Courier New" w:cs="Courier New"/>
          <w:color w:val="000000"/>
          <w:sz w:val="16"/>
          <w:szCs w:val="16"/>
          <w:lang w:val="es-VE"/>
        </w:rPr>
        <w:cr/>
        <w:t>Variable: S                  Type: Number  Format : F3.1</w:t>
      </w:r>
      <w:r w:rsidRPr="001A3B73">
        <w:rPr>
          <w:rFonts w:ascii="Courier New" w:eastAsia="Courier New" w:hAnsi="Courier New" w:cs="Courier New"/>
          <w:color w:val="000000"/>
          <w:sz w:val="16"/>
          <w:szCs w:val="16"/>
          <w:lang w:val="es-VE"/>
        </w:rPr>
        <w:cr/>
      </w:r>
    </w:p>
    <w:p w14:paraId="6C1F7B1C" w14:textId="13ED35E9" w:rsidR="003F0D65" w:rsidRDefault="003F0D65" w:rsidP="003F0D65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3F0D65">
        <w:rPr>
          <w:rFonts w:ascii="Segoe UI" w:eastAsia="Times New Roman" w:hAnsi="Segoe UI" w:cs="Segoe UI"/>
          <w:color w:val="373A3C"/>
          <w:szCs w:val="24"/>
          <w:lang w:val="es-VE"/>
        </w:rPr>
        <w:t xml:space="preserve">Luego, 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se </w:t>
      </w:r>
      <w:r w:rsidRPr="003F0D65">
        <w:rPr>
          <w:rFonts w:ascii="Segoe UI" w:eastAsia="Times New Roman" w:hAnsi="Segoe UI" w:cs="Segoe UI"/>
          <w:color w:val="373A3C"/>
          <w:szCs w:val="24"/>
          <w:lang w:val="es-VE"/>
        </w:rPr>
        <w:t>compr</w:t>
      </w:r>
      <w:r>
        <w:rPr>
          <w:rFonts w:ascii="Segoe UI" w:eastAsia="Times New Roman" w:hAnsi="Segoe UI" w:cs="Segoe UI"/>
          <w:color w:val="373A3C"/>
          <w:szCs w:val="24"/>
          <w:lang w:val="es-VE"/>
        </w:rPr>
        <w:t xml:space="preserve">ueba </w:t>
      </w:r>
      <w:r w:rsidRPr="003F0D65">
        <w:rPr>
          <w:rFonts w:ascii="Segoe UI" w:eastAsia="Times New Roman" w:hAnsi="Segoe UI" w:cs="Segoe UI"/>
          <w:color w:val="373A3C"/>
          <w:szCs w:val="24"/>
          <w:lang w:val="es-VE"/>
        </w:rPr>
        <w:t>la lectura haciendo un análisis descriptivo de las variables obtenidas</w:t>
      </w:r>
      <w:r w:rsidRPr="001A3B73">
        <w:rPr>
          <w:rFonts w:ascii="Segoe UI" w:eastAsia="Times New Roman" w:hAnsi="Segoe UI" w:cs="Segoe UI"/>
          <w:color w:val="373A3C"/>
          <w:szCs w:val="24"/>
          <w:lang w:val="es-VE"/>
        </w:rPr>
        <w:t>.</w:t>
      </w:r>
    </w:p>
    <w:p w14:paraId="0CAA10D0" w14:textId="0203B033" w:rsidR="003F0D65" w:rsidRDefault="003F0D65" w:rsidP="003F0D65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156"/>
        <w:gridCol w:w="1156"/>
        <w:gridCol w:w="1156"/>
        <w:gridCol w:w="1156"/>
        <w:gridCol w:w="1513"/>
      </w:tblGrid>
      <w:tr w:rsidR="003F0D65" w:rsidRPr="003F0D65" w14:paraId="39AD6336" w14:textId="77777777" w:rsidTr="00F6667E">
        <w:tblPrEx>
          <w:tblCellMar>
            <w:top w:w="0" w:type="dxa"/>
            <w:bottom w:w="0" w:type="dxa"/>
          </w:tblCellMar>
        </w:tblPrEx>
        <w:tc>
          <w:tcPr>
            <w:tcW w:w="7939" w:type="dxa"/>
            <w:gridSpan w:val="6"/>
            <w:shd w:val="clear" w:color="auto" w:fill="FFFFFF"/>
            <w:vAlign w:val="center"/>
          </w:tcPr>
          <w:p w14:paraId="170BC5BB" w14:textId="77777777" w:rsidR="003F0D65" w:rsidRPr="003F0D65" w:rsidRDefault="003F0D65" w:rsidP="00F6667E">
            <w:pPr>
              <w:spacing w:before="5" w:after="30"/>
              <w:ind w:left="30" w:right="40"/>
              <w:jc w:val="center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b/>
                <w:color w:val="010205"/>
                <w:sz w:val="16"/>
                <w:szCs w:val="16"/>
              </w:rPr>
              <w:t>Descriptive Statistics</w:t>
            </w:r>
          </w:p>
        </w:tc>
      </w:tr>
      <w:tr w:rsidR="003F0D65" w:rsidRPr="003F0D65" w14:paraId="21E24492" w14:textId="77777777" w:rsidTr="00F6667E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BC3E502" w14:textId="77777777" w:rsidR="003F0D65" w:rsidRPr="003F0D65" w:rsidRDefault="003F0D65" w:rsidP="00F6667E">
            <w:pPr>
              <w:spacing w:before="15" w:after="5"/>
              <w:ind w:left="30" w:right="40"/>
              <w:rPr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5356820" w14:textId="77777777" w:rsidR="003F0D65" w:rsidRPr="003F0D65" w:rsidRDefault="003F0D65" w:rsidP="00F6667E">
            <w:pPr>
              <w:spacing w:before="10" w:after="10"/>
              <w:ind w:left="30" w:right="40"/>
              <w:jc w:val="center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CE86AC4" w14:textId="77777777" w:rsidR="003F0D65" w:rsidRPr="003F0D65" w:rsidRDefault="003F0D65" w:rsidP="00F6667E">
            <w:pPr>
              <w:spacing w:before="10" w:after="10"/>
              <w:ind w:left="30" w:right="40"/>
              <w:jc w:val="center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Minimum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B54C48F" w14:textId="77777777" w:rsidR="003F0D65" w:rsidRPr="003F0D65" w:rsidRDefault="003F0D65" w:rsidP="00F6667E">
            <w:pPr>
              <w:spacing w:before="10" w:after="10"/>
              <w:ind w:left="30" w:right="40"/>
              <w:jc w:val="center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Maximum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E05763E" w14:textId="77777777" w:rsidR="003F0D65" w:rsidRPr="003F0D65" w:rsidRDefault="003F0D65" w:rsidP="00F6667E">
            <w:pPr>
              <w:spacing w:before="10" w:after="10"/>
              <w:ind w:left="30" w:right="40"/>
              <w:jc w:val="center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2960FA1" w14:textId="77777777" w:rsidR="003F0D65" w:rsidRPr="003F0D65" w:rsidRDefault="003F0D65" w:rsidP="00F6667E">
            <w:pPr>
              <w:spacing w:before="10" w:after="10"/>
              <w:ind w:left="30" w:right="40"/>
              <w:jc w:val="center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Std. Deviation</w:t>
            </w:r>
          </w:p>
        </w:tc>
      </w:tr>
      <w:tr w:rsidR="003F0D65" w:rsidRPr="003F0D65" w14:paraId="081F5B40" w14:textId="77777777" w:rsidTr="00F6667E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06D478C" w14:textId="77777777" w:rsidR="003F0D65" w:rsidRPr="003F0D65" w:rsidRDefault="003F0D65" w:rsidP="00F6667E">
            <w:pPr>
              <w:spacing w:before="15" w:after="10"/>
              <w:ind w:left="30" w:right="40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A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5E634E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110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148FEF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.0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2E2BF16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18.8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C95AD3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8.209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AAE3475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4.1737</w:t>
            </w:r>
          </w:p>
        </w:tc>
      </w:tr>
      <w:tr w:rsidR="003F0D65" w:rsidRPr="003F0D65" w14:paraId="337510A1" w14:textId="77777777" w:rsidTr="00F6667E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5FC6BB6" w14:textId="77777777" w:rsidR="003F0D65" w:rsidRPr="003F0D65" w:rsidRDefault="003F0D65" w:rsidP="00F6667E">
            <w:pPr>
              <w:spacing w:before="15" w:after="10"/>
              <w:ind w:left="30" w:right="40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C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FBCE735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CFE97AB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E0D7CE5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17.3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7D4E1B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8.114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2A57BF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4.6987</w:t>
            </w:r>
          </w:p>
        </w:tc>
      </w:tr>
      <w:tr w:rsidR="003F0D65" w:rsidRPr="003F0D65" w14:paraId="07D84FDC" w14:textId="77777777" w:rsidTr="00F6667E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D0BCCF4" w14:textId="77777777" w:rsidR="003F0D65" w:rsidRPr="003F0D65" w:rsidRDefault="003F0D65" w:rsidP="00F6667E">
            <w:pPr>
              <w:spacing w:before="15" w:after="10"/>
              <w:ind w:left="30" w:right="40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C265A9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C2E701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24C657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16.1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D9BB30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7.162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8EF1A7E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5.2037</w:t>
            </w:r>
          </w:p>
        </w:tc>
      </w:tr>
      <w:tr w:rsidR="003F0D65" w:rsidRPr="003F0D65" w14:paraId="273B104B" w14:textId="77777777" w:rsidTr="00F6667E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07C569C" w14:textId="77777777" w:rsidR="003F0D65" w:rsidRPr="003F0D65" w:rsidRDefault="003F0D65" w:rsidP="00F6667E">
            <w:pPr>
              <w:spacing w:before="15" w:after="10"/>
              <w:ind w:left="30" w:right="40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G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D134E2E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AAF455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16C2E82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17.3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E40EB98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5.195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9B132B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4.9591</w:t>
            </w:r>
          </w:p>
        </w:tc>
      </w:tr>
      <w:tr w:rsidR="003F0D65" w:rsidRPr="003F0D65" w14:paraId="4371B63A" w14:textId="77777777" w:rsidTr="00F6667E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FECE584" w14:textId="77777777" w:rsidR="003F0D65" w:rsidRPr="003F0D65" w:rsidRDefault="003F0D65" w:rsidP="00F6667E">
            <w:pPr>
              <w:spacing w:before="15" w:after="10"/>
              <w:ind w:left="30" w:right="40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I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E2DAB61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148B72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365AC6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15.8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4526E8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4.334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F28F57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4.8813</w:t>
            </w:r>
          </w:p>
        </w:tc>
      </w:tr>
      <w:tr w:rsidR="003F0D65" w:rsidRPr="003F0D65" w14:paraId="70C05530" w14:textId="77777777" w:rsidTr="00F6667E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C689CB1" w14:textId="77777777" w:rsidR="003F0D65" w:rsidRPr="003F0D65" w:rsidRDefault="003F0D65" w:rsidP="00F6667E">
            <w:pPr>
              <w:spacing w:before="15" w:after="10"/>
              <w:ind w:left="30" w:right="40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K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4503965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B6C4B7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A55EF9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15.1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393CAA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3.322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7D9272A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4.4433</w:t>
            </w:r>
          </w:p>
        </w:tc>
      </w:tr>
      <w:tr w:rsidR="003F0D65" w:rsidRPr="003F0D65" w14:paraId="00E4EB0B" w14:textId="77777777" w:rsidTr="00F6667E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D9117F6" w14:textId="77777777" w:rsidR="003F0D65" w:rsidRPr="003F0D65" w:rsidRDefault="003F0D65" w:rsidP="00F6667E">
            <w:pPr>
              <w:spacing w:before="15" w:after="10"/>
              <w:ind w:left="30" w:right="40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510637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968619E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75CAFC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13.9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F8DE32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2.304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770E3EE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3.7536</w:t>
            </w:r>
          </w:p>
        </w:tc>
      </w:tr>
      <w:tr w:rsidR="003F0D65" w:rsidRPr="003F0D65" w14:paraId="679CB0DD" w14:textId="77777777" w:rsidTr="00F6667E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919C6B5" w14:textId="77777777" w:rsidR="003F0D65" w:rsidRPr="003F0D65" w:rsidRDefault="003F0D65" w:rsidP="00F6667E">
            <w:pPr>
              <w:spacing w:before="15" w:after="10"/>
              <w:ind w:left="30" w:right="40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O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E8F310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FC15B92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7E2B0B4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7.5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EA1B9DD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1.154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D643045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2.3639</w:t>
            </w:r>
          </w:p>
        </w:tc>
      </w:tr>
      <w:tr w:rsidR="003F0D65" w:rsidRPr="003F0D65" w14:paraId="30E12521" w14:textId="77777777" w:rsidTr="00F6667E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139FA69" w14:textId="77777777" w:rsidR="003F0D65" w:rsidRPr="003F0D65" w:rsidRDefault="003F0D65" w:rsidP="00F6667E">
            <w:pPr>
              <w:spacing w:before="15" w:after="10"/>
              <w:ind w:left="30" w:right="40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Q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4845BE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7A85B52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C44134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5.2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406330B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.356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CE10DF5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1.0892</w:t>
            </w:r>
          </w:p>
        </w:tc>
      </w:tr>
      <w:tr w:rsidR="003F0D65" w:rsidRPr="003F0D65" w14:paraId="287A51B2" w14:textId="77777777" w:rsidTr="00F6667E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85A3483" w14:textId="77777777" w:rsidR="003F0D65" w:rsidRPr="003F0D65" w:rsidRDefault="003F0D65" w:rsidP="00F6667E">
            <w:pPr>
              <w:spacing w:before="15" w:after="10"/>
              <w:ind w:left="30" w:right="40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9D510B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93AE976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1B453B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.0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3BE1E5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.000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555D286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.0000</w:t>
            </w:r>
          </w:p>
        </w:tc>
      </w:tr>
      <w:tr w:rsidR="003F0D65" w:rsidRPr="003F0D65" w14:paraId="7E1BA8D8" w14:textId="77777777" w:rsidTr="00F6667E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79CEC88" w14:textId="77777777" w:rsidR="003F0D65" w:rsidRPr="003F0D65" w:rsidRDefault="003F0D65" w:rsidP="00F6667E">
            <w:pPr>
              <w:spacing w:before="15" w:after="10"/>
              <w:ind w:left="30" w:right="40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264A60"/>
                <w:sz w:val="16"/>
                <w:szCs w:val="16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A2B1990" w14:textId="77777777" w:rsidR="003F0D65" w:rsidRPr="003F0D65" w:rsidRDefault="003F0D65" w:rsidP="00F6667E">
            <w:pPr>
              <w:spacing w:before="15" w:after="10"/>
              <w:ind w:left="30" w:right="40"/>
              <w:jc w:val="right"/>
              <w:rPr>
                <w:sz w:val="16"/>
                <w:szCs w:val="16"/>
              </w:rPr>
            </w:pPr>
            <w:r w:rsidRPr="003F0D65">
              <w:rPr>
                <w:rFonts w:ascii="Arial" w:eastAsia="Arial" w:hAnsi="Arial" w:cs="Arial"/>
                <w:color w:val="010205"/>
                <w:sz w:val="16"/>
                <w:szCs w:val="16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2808267" w14:textId="77777777" w:rsidR="003F0D65" w:rsidRPr="003F0D65" w:rsidRDefault="003F0D65" w:rsidP="00F6667E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7178222" w14:textId="77777777" w:rsidR="003F0D65" w:rsidRPr="003F0D65" w:rsidRDefault="003F0D65" w:rsidP="00F6667E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BE82E97" w14:textId="77777777" w:rsidR="003F0D65" w:rsidRPr="003F0D65" w:rsidRDefault="003F0D65" w:rsidP="00F6667E">
            <w:pPr>
              <w:rPr>
                <w:sz w:val="16"/>
                <w:szCs w:val="16"/>
              </w:rPr>
            </w:pP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5502155" w14:textId="77777777" w:rsidR="003F0D65" w:rsidRPr="003F0D65" w:rsidRDefault="003F0D65" w:rsidP="00F6667E">
            <w:pPr>
              <w:rPr>
                <w:sz w:val="16"/>
                <w:szCs w:val="16"/>
              </w:rPr>
            </w:pPr>
          </w:p>
        </w:tc>
      </w:tr>
    </w:tbl>
    <w:p w14:paraId="628B53B1" w14:textId="77777777" w:rsidR="003F0D65" w:rsidRDefault="003F0D65" w:rsidP="003F0D65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65BAADB4" w14:textId="77777777" w:rsidR="007F25E8" w:rsidRDefault="007F25E8" w:rsidP="003F0D65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</w:p>
    <w:p w14:paraId="768CAEAE" w14:textId="77777777" w:rsidR="007F25E8" w:rsidRDefault="007F25E8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br w:type="page"/>
      </w:r>
    </w:p>
    <w:p w14:paraId="25722169" w14:textId="7A5C6DC3" w:rsidR="007F25E8" w:rsidRDefault="007F25E8" w:rsidP="007F25E8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 w:rsidRPr="006C4A04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lastRenderedPageBreak/>
        <w:t xml:space="preserve">Ejercicio </w:t>
      </w:r>
      <w: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4</w:t>
      </w:r>
      <w:r w:rsidRPr="006C4A04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.1</w:t>
      </w:r>
      <w: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.1</w:t>
      </w:r>
      <w:r w:rsidRPr="006C4A04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 xml:space="preserve"> </w:t>
      </w:r>
      <w:r w:rsidRPr="00A25A73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Realizar el análisis de los datos usando PROXSCAL SPSS para el</w:t>
      </w:r>
      <w: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 xml:space="preserve"> </w:t>
      </w:r>
      <w:r w:rsidRPr="00A25A73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modelo identidad</w:t>
      </w:r>
      <w:r w:rsidRPr="006C4A04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.</w:t>
      </w:r>
    </w:p>
    <w:p w14:paraId="108610F8" w14:textId="3C863E88" w:rsidR="003F0D65" w:rsidRPr="003F0D65" w:rsidRDefault="003F0D65" w:rsidP="003F0D65">
      <w:pPr>
        <w:rPr>
          <w:rFonts w:ascii="Segoe UI" w:hAnsi="Segoe UI" w:cs="Segoe UI"/>
          <w:szCs w:val="24"/>
          <w:lang w:val="es-VE"/>
        </w:rPr>
      </w:pPr>
      <w:r w:rsidRPr="003F0D65">
        <w:rPr>
          <w:rFonts w:ascii="Segoe UI" w:hAnsi="Segoe UI" w:cs="Segoe UI"/>
          <w:szCs w:val="24"/>
          <w:lang w:val="es-VE"/>
        </w:rPr>
        <w:t>A continuación, se ejecuta el análisis definiendo el modelo de la siguiente forma</w:t>
      </w:r>
      <w:r w:rsidR="005A2229">
        <w:rPr>
          <w:rFonts w:ascii="Segoe UI" w:hAnsi="Segoe UI" w:cs="Segoe UI"/>
          <w:szCs w:val="24"/>
          <w:lang w:val="es-VE"/>
        </w:rPr>
        <w:t>, se asume que los datos son del tipo intervalo</w:t>
      </w:r>
      <w:r w:rsidRPr="003F0D65">
        <w:rPr>
          <w:rFonts w:ascii="Segoe UI" w:hAnsi="Segoe UI" w:cs="Segoe UI"/>
          <w:szCs w:val="24"/>
          <w:lang w:val="es-VE"/>
        </w:rPr>
        <w:t xml:space="preserve">: </w:t>
      </w:r>
    </w:p>
    <w:p w14:paraId="0245AE06" w14:textId="77777777" w:rsidR="003F0D65" w:rsidRPr="007F2066" w:rsidRDefault="003F0D65" w:rsidP="003F0D65">
      <w:pPr>
        <w:jc w:val="center"/>
        <w:rPr>
          <w:sz w:val="20"/>
          <w:lang w:val="es-VE"/>
        </w:rPr>
      </w:pPr>
      <w:r w:rsidRPr="007F2066">
        <w:rPr>
          <w:noProof/>
          <w:sz w:val="20"/>
        </w:rPr>
        <w:drawing>
          <wp:inline distT="0" distB="0" distL="0" distR="0" wp14:anchorId="76887D36" wp14:editId="6D3882B1">
            <wp:extent cx="2574000" cy="26784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0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CAEF" w14:textId="77777777" w:rsidR="003F0D65" w:rsidRPr="007F2066" w:rsidRDefault="003F0D65" w:rsidP="003F0D65">
      <w:pPr>
        <w:rPr>
          <w:sz w:val="20"/>
          <w:lang w:val="es-VE"/>
        </w:rPr>
      </w:pPr>
    </w:p>
    <w:p w14:paraId="4C43A7AC" w14:textId="50E01EDA" w:rsidR="003F0D65" w:rsidRPr="003F0D65" w:rsidRDefault="003F0D65" w:rsidP="003F0D65">
      <w:pPr>
        <w:rPr>
          <w:szCs w:val="24"/>
          <w:lang w:val="es-VE"/>
        </w:rPr>
      </w:pPr>
      <w:r w:rsidRPr="003F0D65">
        <w:rPr>
          <w:szCs w:val="24"/>
          <w:lang w:val="es-VE"/>
        </w:rPr>
        <w:t>El resultado obtenido se presenta a continuación: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5"/>
        <w:gridCol w:w="2057"/>
        <w:gridCol w:w="1156"/>
      </w:tblGrid>
      <w:tr w:rsidR="003F0D65" w:rsidRPr="007F2066" w14:paraId="1F6A4AEA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88" w:type="dxa"/>
            <w:gridSpan w:val="3"/>
            <w:shd w:val="clear" w:color="auto" w:fill="FFFFFF"/>
            <w:vAlign w:val="center"/>
          </w:tcPr>
          <w:p w14:paraId="5A84457A" w14:textId="77777777" w:rsidR="003F0D65" w:rsidRPr="007F2066" w:rsidRDefault="003F0D65" w:rsidP="00F6667E">
            <w:pPr>
              <w:spacing w:before="5" w:after="30"/>
              <w:ind w:left="30" w:right="40"/>
              <w:jc w:val="center"/>
              <w:rPr>
                <w:sz w:val="20"/>
              </w:rPr>
            </w:pPr>
            <w:r w:rsidRPr="007F2066">
              <w:rPr>
                <w:rFonts w:ascii="Arial" w:eastAsia="Arial" w:hAnsi="Arial" w:cs="Arial"/>
                <w:b/>
                <w:color w:val="010205"/>
                <w:sz w:val="20"/>
              </w:rPr>
              <w:t>Case Processing Summary</w:t>
            </w:r>
          </w:p>
        </w:tc>
      </w:tr>
      <w:tr w:rsidR="003F0D65" w:rsidRPr="007F2066" w14:paraId="178293AE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32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BC8B492" w14:textId="77777777" w:rsidR="003F0D65" w:rsidRPr="007F2066" w:rsidRDefault="003F0D65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Cases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DC41C67" w14:textId="77777777" w:rsidR="003F0D65" w:rsidRPr="007F2066" w:rsidRDefault="003F0D65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110</w:t>
            </w:r>
          </w:p>
        </w:tc>
      </w:tr>
      <w:tr w:rsidR="003F0D65" w:rsidRPr="007F2066" w14:paraId="1E08B21B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32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7684239" w14:textId="77777777" w:rsidR="003F0D65" w:rsidRPr="007F2066" w:rsidRDefault="003F0D65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Sources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5C1272D" w14:textId="77777777" w:rsidR="003F0D65" w:rsidRPr="007F2066" w:rsidRDefault="003F0D65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11</w:t>
            </w:r>
          </w:p>
        </w:tc>
      </w:tr>
      <w:tr w:rsidR="003F0D65" w:rsidRPr="007F2066" w14:paraId="756F1D4E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32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EA57798" w14:textId="77777777" w:rsidR="003F0D65" w:rsidRPr="007F2066" w:rsidRDefault="003F0D65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Objects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E9EE7E" w14:textId="77777777" w:rsidR="003F0D65" w:rsidRPr="007F2066" w:rsidRDefault="003F0D65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10</w:t>
            </w:r>
          </w:p>
        </w:tc>
      </w:tr>
      <w:tr w:rsidR="003F0D65" w:rsidRPr="007F2066" w14:paraId="613467EA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2C428C1" w14:textId="77777777" w:rsidR="003F0D65" w:rsidRPr="007F2066" w:rsidRDefault="003F0D65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Proximities</w:t>
            </w:r>
          </w:p>
        </w:tc>
        <w:tc>
          <w:tcPr>
            <w:tcW w:w="205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A5C51D8" w14:textId="77777777" w:rsidR="003F0D65" w:rsidRPr="007F2066" w:rsidRDefault="003F0D65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Total Proximities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2BCD496" w14:textId="77777777" w:rsidR="003F0D65" w:rsidRPr="007F2066" w:rsidRDefault="003F0D65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495</w:t>
            </w:r>
            <w:r w:rsidRPr="007F2066">
              <w:rPr>
                <w:sz w:val="20"/>
                <w:vertAlign w:val="superscript"/>
              </w:rPr>
              <w:t>a</w:t>
            </w:r>
          </w:p>
        </w:tc>
      </w:tr>
      <w:tr w:rsidR="003F0D65" w:rsidRPr="007F2066" w14:paraId="1B699BD9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2836BA7" w14:textId="77777777" w:rsidR="003F0D65" w:rsidRPr="007F2066" w:rsidRDefault="003F0D65" w:rsidP="00F6667E">
            <w:pPr>
              <w:rPr>
                <w:sz w:val="20"/>
              </w:rPr>
            </w:pPr>
          </w:p>
        </w:tc>
        <w:tc>
          <w:tcPr>
            <w:tcW w:w="205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6C5B1DE" w14:textId="77777777" w:rsidR="003F0D65" w:rsidRPr="007F2066" w:rsidRDefault="003F0D65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Missing Proximities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9458770" w14:textId="77777777" w:rsidR="003F0D65" w:rsidRPr="007F2066" w:rsidRDefault="003F0D65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0</w:t>
            </w:r>
          </w:p>
        </w:tc>
      </w:tr>
      <w:tr w:rsidR="003F0D65" w:rsidRPr="007F2066" w14:paraId="0685BFD5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D8C843C" w14:textId="77777777" w:rsidR="003F0D65" w:rsidRPr="007F2066" w:rsidRDefault="003F0D65" w:rsidP="00F6667E">
            <w:pPr>
              <w:rPr>
                <w:sz w:val="20"/>
              </w:rPr>
            </w:pPr>
          </w:p>
        </w:tc>
        <w:tc>
          <w:tcPr>
            <w:tcW w:w="2057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2B9D8AC" w14:textId="77777777" w:rsidR="003F0D65" w:rsidRPr="007F2066" w:rsidRDefault="003F0D65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Active Proximities</w:t>
            </w:r>
            <w:r w:rsidRPr="007F2066">
              <w:rPr>
                <w:sz w:val="20"/>
                <w:vertAlign w:val="superscript"/>
              </w:rPr>
              <w:t>b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EBA2762" w14:textId="77777777" w:rsidR="003F0D65" w:rsidRPr="007F2066" w:rsidRDefault="003F0D65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495</w:t>
            </w:r>
          </w:p>
        </w:tc>
      </w:tr>
      <w:tr w:rsidR="003F0D65" w:rsidRPr="007F2066" w14:paraId="7A2485F9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88" w:type="dxa"/>
            <w:gridSpan w:val="3"/>
            <w:shd w:val="clear" w:color="auto" w:fill="FFFFFF"/>
          </w:tcPr>
          <w:p w14:paraId="541D1110" w14:textId="77777777" w:rsidR="003F0D65" w:rsidRPr="007F2066" w:rsidRDefault="003F0D65" w:rsidP="00F6667E">
            <w:pPr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a. Sum over sources of all strictly lower-triangular proximities.</w:t>
            </w:r>
          </w:p>
        </w:tc>
      </w:tr>
      <w:tr w:rsidR="003F0D65" w:rsidRPr="007F2066" w14:paraId="0D35F60B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88" w:type="dxa"/>
            <w:gridSpan w:val="3"/>
            <w:shd w:val="clear" w:color="auto" w:fill="FFFFFF"/>
          </w:tcPr>
          <w:p w14:paraId="6634A8A0" w14:textId="77777777" w:rsidR="003F0D65" w:rsidRPr="007F2066" w:rsidRDefault="003F0D65" w:rsidP="00F6667E">
            <w:pPr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b. Active proximities include all non-missing proximities.</w:t>
            </w:r>
          </w:p>
        </w:tc>
      </w:tr>
    </w:tbl>
    <w:p w14:paraId="5E5D8559" w14:textId="77777777" w:rsidR="00C804E9" w:rsidRPr="00C804E9" w:rsidRDefault="00C804E9" w:rsidP="003F0D65">
      <w:pPr>
        <w:spacing w:before="200"/>
        <w:rPr>
          <w:rFonts w:ascii="Arial" w:eastAsia="Arial" w:hAnsi="Arial" w:cs="Arial"/>
          <w:bCs/>
          <w:color w:val="000000"/>
          <w:sz w:val="20"/>
          <w:lang w:val="es-VE"/>
        </w:rPr>
      </w:pPr>
      <w:r w:rsidRPr="00C804E9">
        <w:rPr>
          <w:rFonts w:ascii="Arial" w:eastAsia="Arial" w:hAnsi="Arial" w:cs="Arial"/>
          <w:bCs/>
          <w:color w:val="000000"/>
          <w:sz w:val="20"/>
          <w:lang w:val="es-VE"/>
        </w:rPr>
        <w:t>El resumen del procesamiento nos muestra como leímos de forma adecuada los datos desde 11 fuentes distintas (individuos) para los diez objetos (grupos de color).</w:t>
      </w:r>
    </w:p>
    <w:p w14:paraId="086585FE" w14:textId="3F453DB8" w:rsidR="003F0D65" w:rsidRPr="00C804E9" w:rsidRDefault="003F0D65" w:rsidP="003F0D65">
      <w:pPr>
        <w:spacing w:before="200"/>
        <w:rPr>
          <w:sz w:val="20"/>
          <w:lang w:val="es-VE"/>
        </w:rPr>
      </w:pPr>
      <w:r w:rsidRPr="00C804E9">
        <w:rPr>
          <w:rFonts w:ascii="Arial" w:eastAsia="Arial" w:hAnsi="Arial" w:cs="Arial"/>
          <w:b/>
          <w:color w:val="000000"/>
          <w:sz w:val="20"/>
          <w:lang w:val="es-VE"/>
        </w:rPr>
        <w:cr/>
        <w:t>Goodness of Fit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8"/>
        <w:gridCol w:w="1156"/>
      </w:tblGrid>
      <w:tr w:rsidR="003F0D65" w:rsidRPr="007F2066" w14:paraId="49A6F01D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44" w:type="dxa"/>
            <w:gridSpan w:val="2"/>
            <w:shd w:val="clear" w:color="auto" w:fill="FFFFFF"/>
            <w:vAlign w:val="center"/>
          </w:tcPr>
          <w:p w14:paraId="39D208C3" w14:textId="77777777" w:rsidR="003F0D65" w:rsidRPr="007F2066" w:rsidRDefault="003F0D65" w:rsidP="00F6667E">
            <w:pPr>
              <w:spacing w:before="5" w:after="30"/>
              <w:ind w:left="30" w:right="40"/>
              <w:jc w:val="center"/>
              <w:rPr>
                <w:sz w:val="20"/>
              </w:rPr>
            </w:pPr>
            <w:r w:rsidRPr="007F2066">
              <w:rPr>
                <w:rFonts w:ascii="Arial" w:eastAsia="Arial" w:hAnsi="Arial" w:cs="Arial"/>
                <w:b/>
                <w:color w:val="010205"/>
                <w:sz w:val="20"/>
              </w:rPr>
              <w:t>Stress and Fit Measures</w:t>
            </w:r>
          </w:p>
        </w:tc>
      </w:tr>
      <w:tr w:rsidR="003F0D65" w:rsidRPr="007F2066" w14:paraId="2EA9E469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88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456691F" w14:textId="77777777" w:rsidR="003F0D65" w:rsidRPr="007F2066" w:rsidRDefault="003F0D65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Normalized Raw Stress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20B82E9" w14:textId="77777777" w:rsidR="003F0D65" w:rsidRPr="007F2066" w:rsidRDefault="003F0D65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.02488</w:t>
            </w:r>
          </w:p>
        </w:tc>
      </w:tr>
      <w:tr w:rsidR="003F0D65" w:rsidRPr="007F2066" w14:paraId="22C70D76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6AC59B9" w14:textId="77777777" w:rsidR="003F0D65" w:rsidRPr="007F2066" w:rsidRDefault="003F0D65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Stress-I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FAF648" w14:textId="77777777" w:rsidR="003F0D65" w:rsidRPr="007F2066" w:rsidRDefault="003F0D65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.15774</w:t>
            </w:r>
            <w:r w:rsidRPr="007F2066">
              <w:rPr>
                <w:sz w:val="20"/>
                <w:vertAlign w:val="superscript"/>
              </w:rPr>
              <w:t>a</w:t>
            </w:r>
          </w:p>
        </w:tc>
      </w:tr>
      <w:tr w:rsidR="003F0D65" w:rsidRPr="007F2066" w14:paraId="0F686C9B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95C3185" w14:textId="77777777" w:rsidR="003F0D65" w:rsidRPr="007F2066" w:rsidRDefault="003F0D65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Stress-II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0E4AA5C" w14:textId="77777777" w:rsidR="003F0D65" w:rsidRPr="007F2066" w:rsidRDefault="003F0D65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.45030</w:t>
            </w:r>
            <w:r w:rsidRPr="007F2066">
              <w:rPr>
                <w:sz w:val="20"/>
                <w:vertAlign w:val="superscript"/>
              </w:rPr>
              <w:t>a</w:t>
            </w:r>
          </w:p>
        </w:tc>
      </w:tr>
      <w:tr w:rsidR="003F0D65" w:rsidRPr="007F2066" w14:paraId="7E09ABAB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41B406A" w14:textId="77777777" w:rsidR="003F0D65" w:rsidRPr="007F2066" w:rsidRDefault="003F0D65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S-Stress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482EEA3" w14:textId="77777777" w:rsidR="003F0D65" w:rsidRPr="007F2066" w:rsidRDefault="003F0D65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.09363</w:t>
            </w:r>
            <w:r w:rsidRPr="007F2066">
              <w:rPr>
                <w:sz w:val="20"/>
                <w:vertAlign w:val="superscript"/>
              </w:rPr>
              <w:t>b</w:t>
            </w:r>
          </w:p>
        </w:tc>
      </w:tr>
      <w:tr w:rsidR="003F0D65" w:rsidRPr="007F2066" w14:paraId="6577ED92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40BB1C3" w14:textId="77777777" w:rsidR="003F0D65" w:rsidRPr="007F2066" w:rsidRDefault="003F0D65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lastRenderedPageBreak/>
              <w:t>Dispersion Accounted For (D.A.F.)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FAF5C61" w14:textId="77777777" w:rsidR="003F0D65" w:rsidRPr="007F2066" w:rsidRDefault="003F0D65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.97512</w:t>
            </w:r>
          </w:p>
        </w:tc>
      </w:tr>
      <w:tr w:rsidR="003F0D65" w:rsidRPr="007F2066" w14:paraId="471B6984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E1EF4D" w14:textId="77777777" w:rsidR="003F0D65" w:rsidRPr="007F2066" w:rsidRDefault="003F0D65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Tucker's Coefficient of Congruence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AA64114" w14:textId="77777777" w:rsidR="003F0D65" w:rsidRPr="007F2066" w:rsidRDefault="003F0D65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.98748</w:t>
            </w:r>
          </w:p>
        </w:tc>
      </w:tr>
      <w:tr w:rsidR="003F0D65" w:rsidRPr="007F2066" w14:paraId="3785B971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44" w:type="dxa"/>
            <w:gridSpan w:val="2"/>
            <w:shd w:val="clear" w:color="auto" w:fill="FFFFFF"/>
          </w:tcPr>
          <w:p w14:paraId="01ABD136" w14:textId="77777777" w:rsidR="003F0D65" w:rsidRPr="007F2066" w:rsidRDefault="003F0D65" w:rsidP="00F6667E">
            <w:pPr>
              <w:spacing w:before="5" w:after="5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PROXSCAL minimizes Normalized Raw Stress.</w:t>
            </w:r>
          </w:p>
        </w:tc>
      </w:tr>
      <w:tr w:rsidR="003F0D65" w:rsidRPr="007F2066" w14:paraId="399758C1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44" w:type="dxa"/>
            <w:gridSpan w:val="2"/>
            <w:shd w:val="clear" w:color="auto" w:fill="FFFFFF"/>
          </w:tcPr>
          <w:p w14:paraId="20280011" w14:textId="77777777" w:rsidR="003F0D65" w:rsidRPr="007F2066" w:rsidRDefault="003F0D65" w:rsidP="00F6667E">
            <w:pPr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a. Optimal scaling factor = 1.026.</w:t>
            </w:r>
          </w:p>
        </w:tc>
      </w:tr>
      <w:tr w:rsidR="003F0D65" w:rsidRPr="007F2066" w14:paraId="4651635E" w14:textId="77777777" w:rsidTr="003F0D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44" w:type="dxa"/>
            <w:gridSpan w:val="2"/>
            <w:shd w:val="clear" w:color="auto" w:fill="FFFFFF"/>
          </w:tcPr>
          <w:p w14:paraId="7E34B003" w14:textId="77777777" w:rsidR="003F0D65" w:rsidRPr="007F2066" w:rsidRDefault="003F0D65" w:rsidP="00F6667E">
            <w:pPr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b. Optimal scaling factor = .992.</w:t>
            </w:r>
          </w:p>
        </w:tc>
      </w:tr>
    </w:tbl>
    <w:p w14:paraId="50554B50" w14:textId="77777777" w:rsidR="00F72B05" w:rsidRDefault="00F72B05" w:rsidP="003F0D65">
      <w:pPr>
        <w:rPr>
          <w:sz w:val="20"/>
          <w:lang w:val="es-VE"/>
        </w:rPr>
      </w:pPr>
    </w:p>
    <w:p w14:paraId="4AFE389C" w14:textId="149EBE91" w:rsidR="007F25E8" w:rsidRDefault="00F72B05" w:rsidP="003F0D65">
      <w:pPr>
        <w:rPr>
          <w:sz w:val="20"/>
          <w:lang w:val="es-VE"/>
        </w:rPr>
      </w:pPr>
      <w:r w:rsidRPr="00F72B05">
        <w:rPr>
          <w:sz w:val="20"/>
          <w:lang w:val="es-VE"/>
        </w:rPr>
        <w:t xml:space="preserve">El resultado de la </w:t>
      </w:r>
      <w:r>
        <w:rPr>
          <w:sz w:val="20"/>
          <w:lang w:val="es-VE"/>
        </w:rPr>
        <w:t xml:space="preserve">prueba </w:t>
      </w:r>
      <w:r w:rsidR="00C75B65">
        <w:rPr>
          <w:sz w:val="20"/>
          <w:lang w:val="es-VE"/>
        </w:rPr>
        <w:t xml:space="preserve">de la bondad del ajuste </w:t>
      </w:r>
      <w:r>
        <w:rPr>
          <w:sz w:val="20"/>
          <w:lang w:val="es-VE"/>
        </w:rPr>
        <w:t>indica que el estrés bruto normalizado es 0.024, este valor por ser cercano a cero (</w:t>
      </w:r>
      <w:r w:rsidR="007F25E8">
        <w:rPr>
          <w:sz w:val="20"/>
          <w:lang w:val="es-VE"/>
        </w:rPr>
        <w:t xml:space="preserve">criterio común aceptado </w:t>
      </w:r>
      <w:r>
        <w:rPr>
          <w:sz w:val="20"/>
          <w:lang w:val="es-VE"/>
        </w:rPr>
        <w:t>menor a 0.1) indica una buena calidad del modelo.</w:t>
      </w:r>
    </w:p>
    <w:p w14:paraId="3BB58895" w14:textId="77777777" w:rsidR="007F25E8" w:rsidRDefault="007F25E8" w:rsidP="003F0D65">
      <w:pPr>
        <w:rPr>
          <w:sz w:val="20"/>
          <w:lang w:val="es-VE"/>
        </w:rPr>
      </w:pPr>
      <w:r>
        <w:rPr>
          <w:sz w:val="20"/>
          <w:lang w:val="es-VE"/>
        </w:rPr>
        <w:t>Ahora obtenemos el resultado gráfico del escalamiento multidimensional.</w:t>
      </w:r>
    </w:p>
    <w:p w14:paraId="234E1B19" w14:textId="042933D1" w:rsidR="003F0D65" w:rsidRPr="007F25E8" w:rsidRDefault="007F25E8" w:rsidP="003F0D65">
      <w:pPr>
        <w:rPr>
          <w:sz w:val="20"/>
          <w:lang w:val="es-VE"/>
        </w:rPr>
      </w:pPr>
      <w:r w:rsidRPr="007F25E8">
        <w:rPr>
          <w:sz w:val="20"/>
          <w:lang w:val="es-VE"/>
        </w:rPr>
        <w:t xml:space="preserve"> </w:t>
      </w:r>
    </w:p>
    <w:p w14:paraId="06724442" w14:textId="77777777" w:rsidR="003F0D65" w:rsidRPr="007F2066" w:rsidRDefault="003F0D65" w:rsidP="003F0D65">
      <w:pPr>
        <w:jc w:val="center"/>
        <w:rPr>
          <w:sz w:val="20"/>
        </w:rPr>
      </w:pPr>
      <w:r w:rsidRPr="007F2066">
        <w:rPr>
          <w:noProof/>
          <w:sz w:val="20"/>
        </w:rPr>
        <w:drawing>
          <wp:inline distT="0" distB="0" distL="0" distR="0" wp14:anchorId="2BFAA6BB" wp14:editId="01872715">
            <wp:extent cx="3085200" cy="3200400"/>
            <wp:effectExtent l="0" t="0" r="1270" b="0"/>
            <wp:docPr id="1" name="Drawing 0" descr="im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9065" t="1138" r="37225" b="21658"/>
                    <a:stretch/>
                  </pic:blipFill>
                  <pic:spPr bwMode="auto">
                    <a:xfrm>
                      <a:off x="0" y="0"/>
                      <a:ext cx="30852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960B1" w14:textId="4A3A6CE4" w:rsidR="00C75B65" w:rsidRDefault="00C75B65" w:rsidP="007F25E8">
      <w:pPr>
        <w:rPr>
          <w:rFonts w:ascii="Segoe UI" w:hAnsi="Segoe UI" w:cs="Segoe UI"/>
          <w:b/>
          <w:bCs/>
          <w:szCs w:val="24"/>
          <w:lang w:val="es-VE"/>
        </w:rPr>
      </w:pPr>
    </w:p>
    <w:p w14:paraId="0F105FEF" w14:textId="79A88F87" w:rsidR="00C75B65" w:rsidRPr="00C75B65" w:rsidRDefault="00C75B65" w:rsidP="007F25E8">
      <w:pPr>
        <w:rPr>
          <w:rFonts w:ascii="Segoe UI" w:hAnsi="Segoe UI" w:cs="Segoe UI"/>
          <w:szCs w:val="24"/>
          <w:lang w:val="es-VE"/>
        </w:rPr>
      </w:pPr>
      <w:r w:rsidRPr="00C75B65">
        <w:rPr>
          <w:rFonts w:ascii="Segoe UI" w:hAnsi="Segoe UI" w:cs="Segoe UI"/>
          <w:szCs w:val="24"/>
          <w:lang w:val="es-VE"/>
        </w:rPr>
        <w:t xml:space="preserve">La forma de las categorías en el grafico sugiere una dispersión balanceda entre las opiniones de los individuos a los grupos de color. La primera dimensión, principalmente caracterizada por las diferencias de los grupos de colores </w:t>
      </w:r>
      <w:bookmarkStart w:id="0" w:name="_Hlk120458531"/>
      <w:r w:rsidRPr="00C75B65">
        <w:rPr>
          <w:rFonts w:ascii="Segoe UI" w:hAnsi="Segoe UI" w:cs="Segoe UI"/>
          <w:szCs w:val="24"/>
          <w:lang w:val="es-VE"/>
        </w:rPr>
        <w:t>{A,S</w:t>
      </w:r>
      <w:r>
        <w:rPr>
          <w:rFonts w:ascii="Segoe UI" w:hAnsi="Segoe UI" w:cs="Segoe UI"/>
          <w:szCs w:val="24"/>
          <w:lang w:val="es-VE"/>
        </w:rPr>
        <w:t>,</w:t>
      </w:r>
      <w:r w:rsidRPr="00C75B65">
        <w:rPr>
          <w:rFonts w:ascii="Segoe UI" w:hAnsi="Segoe UI" w:cs="Segoe UI"/>
          <w:szCs w:val="24"/>
          <w:lang w:val="es-VE"/>
        </w:rPr>
        <w:t>Q</w:t>
      </w:r>
      <w:r>
        <w:rPr>
          <w:rFonts w:ascii="Segoe UI" w:hAnsi="Segoe UI" w:cs="Segoe UI"/>
          <w:szCs w:val="24"/>
          <w:lang w:val="es-VE"/>
        </w:rPr>
        <w:t>}</w:t>
      </w:r>
      <w:r>
        <w:rPr>
          <w:rFonts w:ascii="Segoe UI" w:hAnsi="Segoe UI" w:cs="Segoe UI"/>
          <w:szCs w:val="24"/>
          <w:lang w:val="es-VE"/>
        </w:rPr>
        <w:t xml:space="preserve"> versus </w:t>
      </w:r>
      <w:r w:rsidR="00616358">
        <w:rPr>
          <w:rFonts w:ascii="Segoe UI" w:hAnsi="Segoe UI" w:cs="Segoe UI"/>
          <w:szCs w:val="24"/>
          <w:lang w:val="es-VE"/>
        </w:rPr>
        <w:t>el grupo</w:t>
      </w:r>
      <w:r>
        <w:rPr>
          <w:rFonts w:ascii="Segoe UI" w:hAnsi="Segoe UI" w:cs="Segoe UI"/>
          <w:szCs w:val="24"/>
          <w:lang w:val="es-VE"/>
        </w:rPr>
        <w:t xml:space="preserve"> {</w:t>
      </w:r>
      <w:r w:rsidRPr="00C75B65">
        <w:rPr>
          <w:rFonts w:ascii="Segoe UI" w:hAnsi="Segoe UI" w:cs="Segoe UI"/>
          <w:szCs w:val="24"/>
          <w:lang w:val="es-VE"/>
        </w:rPr>
        <w:t>G,I</w:t>
      </w:r>
      <w:r>
        <w:rPr>
          <w:rFonts w:ascii="Segoe UI" w:hAnsi="Segoe UI" w:cs="Segoe UI"/>
          <w:szCs w:val="24"/>
          <w:lang w:val="es-VE"/>
        </w:rPr>
        <w:t>,</w:t>
      </w:r>
      <w:r w:rsidRPr="00C75B65">
        <w:rPr>
          <w:rFonts w:ascii="Segoe UI" w:hAnsi="Segoe UI" w:cs="Segoe UI"/>
          <w:szCs w:val="24"/>
          <w:lang w:val="es-VE"/>
        </w:rPr>
        <w:t>K</w:t>
      </w:r>
      <w:r>
        <w:rPr>
          <w:rFonts w:ascii="Segoe UI" w:hAnsi="Segoe UI" w:cs="Segoe UI"/>
          <w:szCs w:val="24"/>
          <w:lang w:val="es-VE"/>
        </w:rPr>
        <w:t>}</w:t>
      </w:r>
      <w:r w:rsidRPr="00C75B65">
        <w:rPr>
          <w:rFonts w:ascii="Segoe UI" w:hAnsi="Segoe UI" w:cs="Segoe UI"/>
          <w:szCs w:val="24"/>
          <w:lang w:val="es-VE"/>
        </w:rPr>
        <w:t xml:space="preserve"> mientras que el segundo eje con los grupos </w:t>
      </w:r>
      <w:r w:rsidR="00616358">
        <w:rPr>
          <w:rFonts w:ascii="Segoe UI" w:hAnsi="Segoe UI" w:cs="Segoe UI"/>
          <w:szCs w:val="24"/>
          <w:lang w:val="es-VE"/>
        </w:rPr>
        <w:t>{</w:t>
      </w:r>
      <w:r w:rsidR="00616358" w:rsidRPr="00C75B65">
        <w:rPr>
          <w:rFonts w:ascii="Segoe UI" w:hAnsi="Segoe UI" w:cs="Segoe UI"/>
          <w:szCs w:val="24"/>
          <w:lang w:val="es-VE"/>
        </w:rPr>
        <w:t>C</w:t>
      </w:r>
      <w:r w:rsidR="00616358">
        <w:rPr>
          <w:rFonts w:ascii="Segoe UI" w:hAnsi="Segoe UI" w:cs="Segoe UI"/>
          <w:szCs w:val="24"/>
          <w:lang w:val="es-VE"/>
        </w:rPr>
        <w:t>,</w:t>
      </w:r>
      <w:r w:rsidR="00616358" w:rsidRPr="00C75B65">
        <w:rPr>
          <w:rFonts w:ascii="Segoe UI" w:hAnsi="Segoe UI" w:cs="Segoe UI"/>
          <w:szCs w:val="24"/>
          <w:lang w:val="es-VE"/>
        </w:rPr>
        <w:t>E</w:t>
      </w:r>
      <w:r w:rsidR="00616358">
        <w:rPr>
          <w:rFonts w:ascii="Segoe UI" w:hAnsi="Segoe UI" w:cs="Segoe UI"/>
          <w:szCs w:val="24"/>
          <w:lang w:val="es-VE"/>
        </w:rPr>
        <w:t xml:space="preserve">} </w:t>
      </w:r>
      <w:r w:rsidR="00616358">
        <w:rPr>
          <w:rFonts w:ascii="Segoe UI" w:hAnsi="Segoe UI" w:cs="Segoe UI"/>
          <w:szCs w:val="24"/>
          <w:lang w:val="es-VE"/>
        </w:rPr>
        <w:t>versus</w:t>
      </w:r>
      <w:r w:rsidR="00616358">
        <w:rPr>
          <w:rFonts w:ascii="Segoe UI" w:hAnsi="Segoe UI" w:cs="Segoe UI"/>
          <w:szCs w:val="24"/>
          <w:lang w:val="es-VE"/>
        </w:rPr>
        <w:t xml:space="preserve"> {</w:t>
      </w:r>
      <w:r w:rsidR="00616358" w:rsidRPr="00C75B65">
        <w:rPr>
          <w:rFonts w:ascii="Segoe UI" w:hAnsi="Segoe UI" w:cs="Segoe UI"/>
          <w:szCs w:val="24"/>
          <w:lang w:val="es-VE"/>
        </w:rPr>
        <w:t>O,M</w:t>
      </w:r>
      <w:r w:rsidR="00616358">
        <w:rPr>
          <w:rFonts w:ascii="Segoe UI" w:hAnsi="Segoe UI" w:cs="Segoe UI"/>
          <w:szCs w:val="24"/>
          <w:lang w:val="es-VE"/>
        </w:rPr>
        <w:t>}</w:t>
      </w:r>
      <w:r w:rsidRPr="00C75B65">
        <w:rPr>
          <w:rFonts w:ascii="Segoe UI" w:hAnsi="Segoe UI" w:cs="Segoe UI"/>
          <w:szCs w:val="24"/>
          <w:lang w:val="es-VE"/>
        </w:rPr>
        <w:t xml:space="preserve">. </w:t>
      </w:r>
      <w:bookmarkEnd w:id="0"/>
      <w:r w:rsidRPr="00C75B65">
        <w:rPr>
          <w:rFonts w:ascii="Segoe UI" w:hAnsi="Segoe UI" w:cs="Segoe UI"/>
          <w:szCs w:val="24"/>
          <w:lang w:val="es-VE"/>
        </w:rPr>
        <w:t>Podemos sugerir finalmente los siguientes grupos afines de acuerdo a la opinión de los individuos: {</w:t>
      </w:r>
      <w:r w:rsidRPr="00C75B65">
        <w:rPr>
          <w:rFonts w:ascii="Segoe UI" w:hAnsi="Segoe UI" w:cs="Segoe UI"/>
          <w:szCs w:val="24"/>
          <w:lang w:val="es-VE"/>
        </w:rPr>
        <w:t>A,S</w:t>
      </w:r>
      <w:r>
        <w:rPr>
          <w:rFonts w:ascii="Segoe UI" w:hAnsi="Segoe UI" w:cs="Segoe UI"/>
          <w:szCs w:val="24"/>
          <w:lang w:val="es-VE"/>
        </w:rPr>
        <w:t>,</w:t>
      </w:r>
      <w:r w:rsidRPr="00C75B65">
        <w:rPr>
          <w:rFonts w:ascii="Segoe UI" w:hAnsi="Segoe UI" w:cs="Segoe UI"/>
          <w:szCs w:val="24"/>
          <w:lang w:val="es-VE"/>
        </w:rPr>
        <w:t>Q</w:t>
      </w:r>
      <w:r>
        <w:rPr>
          <w:rFonts w:ascii="Segoe UI" w:hAnsi="Segoe UI" w:cs="Segoe UI"/>
          <w:szCs w:val="24"/>
          <w:lang w:val="es-VE"/>
        </w:rPr>
        <w:t>}, {</w:t>
      </w:r>
      <w:r w:rsidRPr="00C75B65">
        <w:rPr>
          <w:rFonts w:ascii="Segoe UI" w:hAnsi="Segoe UI" w:cs="Segoe UI"/>
          <w:szCs w:val="24"/>
          <w:lang w:val="es-VE"/>
        </w:rPr>
        <w:t>G,I</w:t>
      </w:r>
      <w:r>
        <w:rPr>
          <w:rFonts w:ascii="Segoe UI" w:hAnsi="Segoe UI" w:cs="Segoe UI"/>
          <w:szCs w:val="24"/>
          <w:lang w:val="es-VE"/>
        </w:rPr>
        <w:t>,</w:t>
      </w:r>
      <w:r w:rsidRPr="00C75B65">
        <w:rPr>
          <w:rFonts w:ascii="Segoe UI" w:hAnsi="Segoe UI" w:cs="Segoe UI"/>
          <w:szCs w:val="24"/>
          <w:lang w:val="es-VE"/>
        </w:rPr>
        <w:t>K</w:t>
      </w:r>
      <w:r>
        <w:rPr>
          <w:rFonts w:ascii="Segoe UI" w:hAnsi="Segoe UI" w:cs="Segoe UI"/>
          <w:szCs w:val="24"/>
          <w:lang w:val="es-VE"/>
        </w:rPr>
        <w:t>},{</w:t>
      </w:r>
      <w:r w:rsidRPr="00C75B65">
        <w:rPr>
          <w:rFonts w:ascii="Segoe UI" w:hAnsi="Segoe UI" w:cs="Segoe UI"/>
          <w:szCs w:val="24"/>
          <w:lang w:val="es-VE"/>
        </w:rPr>
        <w:t>C</w:t>
      </w:r>
      <w:r>
        <w:rPr>
          <w:rFonts w:ascii="Segoe UI" w:hAnsi="Segoe UI" w:cs="Segoe UI"/>
          <w:szCs w:val="24"/>
          <w:lang w:val="es-VE"/>
        </w:rPr>
        <w:t>,</w:t>
      </w:r>
      <w:r w:rsidRPr="00C75B65">
        <w:rPr>
          <w:rFonts w:ascii="Segoe UI" w:hAnsi="Segoe UI" w:cs="Segoe UI"/>
          <w:szCs w:val="24"/>
          <w:lang w:val="es-VE"/>
        </w:rPr>
        <w:t>E</w:t>
      </w:r>
      <w:r>
        <w:rPr>
          <w:rFonts w:ascii="Segoe UI" w:hAnsi="Segoe UI" w:cs="Segoe UI"/>
          <w:szCs w:val="24"/>
          <w:lang w:val="es-VE"/>
        </w:rPr>
        <w:t>} y {</w:t>
      </w:r>
      <w:r w:rsidRPr="00C75B65">
        <w:rPr>
          <w:rFonts w:ascii="Segoe UI" w:hAnsi="Segoe UI" w:cs="Segoe UI"/>
          <w:szCs w:val="24"/>
          <w:lang w:val="es-VE"/>
        </w:rPr>
        <w:t>O,M</w:t>
      </w:r>
      <w:r>
        <w:rPr>
          <w:rFonts w:ascii="Segoe UI" w:hAnsi="Segoe UI" w:cs="Segoe UI"/>
          <w:szCs w:val="24"/>
          <w:lang w:val="es-VE"/>
        </w:rPr>
        <w:t>}</w:t>
      </w:r>
      <w:r w:rsidRPr="00C75B65">
        <w:rPr>
          <w:rFonts w:ascii="Segoe UI" w:hAnsi="Segoe UI" w:cs="Segoe UI"/>
          <w:szCs w:val="24"/>
          <w:lang w:val="es-VE"/>
        </w:rPr>
        <w:t>.</w:t>
      </w:r>
    </w:p>
    <w:p w14:paraId="7DD75DE7" w14:textId="77777777" w:rsidR="00C75B65" w:rsidRDefault="00C75B65">
      <w:pPr>
        <w:rPr>
          <w:rFonts w:ascii="Segoe UI" w:hAnsi="Segoe UI" w:cs="Segoe UI"/>
          <w:b/>
          <w:bCs/>
          <w:szCs w:val="24"/>
          <w:lang w:val="es-VE"/>
        </w:rPr>
      </w:pPr>
      <w:r>
        <w:rPr>
          <w:rFonts w:ascii="Segoe UI" w:hAnsi="Segoe UI" w:cs="Segoe UI"/>
          <w:b/>
          <w:bCs/>
          <w:szCs w:val="24"/>
          <w:lang w:val="es-VE"/>
        </w:rPr>
        <w:br w:type="page"/>
      </w:r>
    </w:p>
    <w:p w14:paraId="4D8D2F37" w14:textId="023D1EE8" w:rsidR="007F25E8" w:rsidRDefault="007F25E8" w:rsidP="007F25E8">
      <w:pPr>
        <w:rPr>
          <w:rFonts w:ascii="Segoe UI" w:hAnsi="Segoe UI" w:cs="Segoe UI"/>
          <w:b/>
          <w:bCs/>
          <w:szCs w:val="24"/>
          <w:lang w:val="es-VE"/>
        </w:rPr>
      </w:pPr>
      <w:r>
        <w:rPr>
          <w:rFonts w:ascii="Segoe UI" w:hAnsi="Segoe UI" w:cs="Segoe UI"/>
          <w:b/>
          <w:bCs/>
          <w:szCs w:val="24"/>
          <w:lang w:val="es-VE"/>
        </w:rPr>
        <w:lastRenderedPageBreak/>
        <w:t>Ejercicio 4.1.</w:t>
      </w:r>
      <w:r w:rsidRPr="007F25E8">
        <w:rPr>
          <w:rFonts w:ascii="Segoe UI" w:hAnsi="Segoe UI" w:cs="Segoe UI"/>
          <w:b/>
          <w:bCs/>
          <w:szCs w:val="24"/>
          <w:lang w:val="es-VE"/>
        </w:rPr>
        <w:t>2. Realizar el análisis de los datos con PROXSCAL de SPSS para el</w:t>
      </w:r>
      <w:r>
        <w:rPr>
          <w:rFonts w:ascii="Segoe UI" w:hAnsi="Segoe UI" w:cs="Segoe UI"/>
          <w:b/>
          <w:bCs/>
          <w:szCs w:val="24"/>
          <w:lang w:val="es-VE"/>
        </w:rPr>
        <w:t xml:space="preserve"> </w:t>
      </w:r>
      <w:r w:rsidRPr="007F25E8">
        <w:rPr>
          <w:rFonts w:ascii="Segoe UI" w:hAnsi="Segoe UI" w:cs="Segoe UI"/>
          <w:b/>
          <w:bCs/>
          <w:szCs w:val="24"/>
          <w:lang w:val="es-VE"/>
        </w:rPr>
        <w:t>modelo de diferencias individuales.</w:t>
      </w:r>
    </w:p>
    <w:p w14:paraId="612717A3" w14:textId="5548584F" w:rsidR="00D20C11" w:rsidRPr="00D20C11" w:rsidRDefault="00D20C11" w:rsidP="00D20C11">
      <w:pPr>
        <w:rPr>
          <w:rFonts w:ascii="Segoe UI" w:hAnsi="Segoe UI" w:cs="Segoe UI"/>
          <w:szCs w:val="24"/>
          <w:lang w:val="es-VE"/>
        </w:rPr>
      </w:pPr>
      <w:r w:rsidRPr="00D20C11">
        <w:rPr>
          <w:rFonts w:ascii="Segoe UI" w:hAnsi="Segoe UI" w:cs="Segoe UI"/>
          <w:szCs w:val="24"/>
          <w:lang w:val="es-VE"/>
        </w:rPr>
        <w:t>A continuación, se ejecuta el análisis definiendo el modelo de la siguiente forma</w:t>
      </w:r>
      <w:r w:rsidR="005A2229">
        <w:rPr>
          <w:rFonts w:ascii="Segoe UI" w:hAnsi="Segoe UI" w:cs="Segoe UI"/>
          <w:szCs w:val="24"/>
          <w:lang w:val="es-VE"/>
        </w:rPr>
        <w:t>,</w:t>
      </w:r>
      <w:r w:rsidR="005A2229" w:rsidRPr="005A2229">
        <w:rPr>
          <w:rFonts w:ascii="Segoe UI" w:hAnsi="Segoe UI" w:cs="Segoe UI"/>
          <w:szCs w:val="24"/>
          <w:lang w:val="es-VE"/>
        </w:rPr>
        <w:t xml:space="preserve"> </w:t>
      </w:r>
      <w:r w:rsidR="005A2229">
        <w:rPr>
          <w:rFonts w:ascii="Segoe UI" w:hAnsi="Segoe UI" w:cs="Segoe UI"/>
          <w:szCs w:val="24"/>
          <w:lang w:val="es-VE"/>
        </w:rPr>
        <w:t>se asume que los datos son del tipo intervalo</w:t>
      </w:r>
      <w:r w:rsidR="005A2229" w:rsidRPr="003F0D65">
        <w:rPr>
          <w:rFonts w:ascii="Segoe UI" w:hAnsi="Segoe UI" w:cs="Segoe UI"/>
          <w:szCs w:val="24"/>
          <w:lang w:val="es-VE"/>
        </w:rPr>
        <w:t>:</w:t>
      </w:r>
    </w:p>
    <w:p w14:paraId="33C2A188" w14:textId="77777777" w:rsidR="00D20C11" w:rsidRPr="007F2066" w:rsidRDefault="00D20C11" w:rsidP="00D20C11">
      <w:pPr>
        <w:jc w:val="center"/>
        <w:rPr>
          <w:sz w:val="20"/>
          <w:lang w:val="es-VE"/>
        </w:rPr>
      </w:pPr>
      <w:r w:rsidRPr="007F2066">
        <w:rPr>
          <w:noProof/>
          <w:sz w:val="20"/>
        </w:rPr>
        <w:drawing>
          <wp:inline distT="0" distB="0" distL="0" distR="0" wp14:anchorId="2243E1C6" wp14:editId="21391D3B">
            <wp:extent cx="2574000" cy="26784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40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3AA1" w14:textId="1C25A058" w:rsidR="00D20C11" w:rsidRPr="007F2066" w:rsidRDefault="00D20C11" w:rsidP="00D20C11">
      <w:pPr>
        <w:spacing w:before="200"/>
        <w:rPr>
          <w:sz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5"/>
        <w:gridCol w:w="2057"/>
        <w:gridCol w:w="1156"/>
      </w:tblGrid>
      <w:tr w:rsidR="00D20C11" w:rsidRPr="007F2066" w14:paraId="1BC85A8C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88" w:type="dxa"/>
            <w:gridSpan w:val="3"/>
            <w:shd w:val="clear" w:color="auto" w:fill="FFFFFF"/>
            <w:vAlign w:val="center"/>
          </w:tcPr>
          <w:p w14:paraId="0A092475" w14:textId="77777777" w:rsidR="00D20C11" w:rsidRPr="007F2066" w:rsidRDefault="00D20C11" w:rsidP="00F6667E">
            <w:pPr>
              <w:spacing w:before="5" w:after="30"/>
              <w:ind w:left="30" w:right="40"/>
              <w:jc w:val="center"/>
              <w:rPr>
                <w:sz w:val="20"/>
              </w:rPr>
            </w:pPr>
            <w:r w:rsidRPr="007F2066">
              <w:rPr>
                <w:rFonts w:ascii="Arial" w:eastAsia="Arial" w:hAnsi="Arial" w:cs="Arial"/>
                <w:b/>
                <w:color w:val="010205"/>
                <w:sz w:val="20"/>
              </w:rPr>
              <w:t>Case Processing Summary</w:t>
            </w:r>
          </w:p>
        </w:tc>
      </w:tr>
      <w:tr w:rsidR="00D20C11" w:rsidRPr="007F2066" w14:paraId="607C103E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32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0466F9E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Cases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934FA88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110</w:t>
            </w:r>
          </w:p>
        </w:tc>
      </w:tr>
      <w:tr w:rsidR="00D20C11" w:rsidRPr="007F2066" w14:paraId="05CC3DF2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32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287F663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Sources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50401F8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11</w:t>
            </w:r>
          </w:p>
        </w:tc>
      </w:tr>
      <w:tr w:rsidR="00D20C11" w:rsidRPr="007F2066" w14:paraId="33AC8994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32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7711EE5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Objects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9BAF097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10</w:t>
            </w:r>
          </w:p>
        </w:tc>
      </w:tr>
      <w:tr w:rsidR="00D20C11" w:rsidRPr="007F2066" w14:paraId="36884ECB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D26B97F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Proximities</w:t>
            </w:r>
          </w:p>
        </w:tc>
        <w:tc>
          <w:tcPr>
            <w:tcW w:w="205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1A728F5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Total Proximities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4DB2788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495</w:t>
            </w:r>
            <w:r w:rsidRPr="007F2066">
              <w:rPr>
                <w:sz w:val="20"/>
                <w:vertAlign w:val="superscript"/>
              </w:rPr>
              <w:t>a</w:t>
            </w:r>
          </w:p>
        </w:tc>
      </w:tr>
      <w:tr w:rsidR="00D20C11" w:rsidRPr="007F2066" w14:paraId="3B8BCEA3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643990A" w14:textId="77777777" w:rsidR="00D20C11" w:rsidRPr="007F2066" w:rsidRDefault="00D20C11" w:rsidP="00F6667E">
            <w:pPr>
              <w:rPr>
                <w:sz w:val="20"/>
              </w:rPr>
            </w:pPr>
          </w:p>
        </w:tc>
        <w:tc>
          <w:tcPr>
            <w:tcW w:w="205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A52DF91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Missing Proximities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857635E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0</w:t>
            </w:r>
          </w:p>
        </w:tc>
      </w:tr>
      <w:tr w:rsidR="00D20C11" w:rsidRPr="007F2066" w14:paraId="336A4353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D83139C" w14:textId="77777777" w:rsidR="00D20C11" w:rsidRPr="007F2066" w:rsidRDefault="00D20C11" w:rsidP="00F6667E">
            <w:pPr>
              <w:rPr>
                <w:sz w:val="20"/>
              </w:rPr>
            </w:pPr>
          </w:p>
        </w:tc>
        <w:tc>
          <w:tcPr>
            <w:tcW w:w="2057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894440E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Active Proximities</w:t>
            </w:r>
            <w:r w:rsidRPr="007F2066">
              <w:rPr>
                <w:sz w:val="20"/>
                <w:vertAlign w:val="superscript"/>
              </w:rPr>
              <w:t>b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B0394A4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495</w:t>
            </w:r>
          </w:p>
        </w:tc>
      </w:tr>
      <w:tr w:rsidR="00D20C11" w:rsidRPr="007F2066" w14:paraId="044334C2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88" w:type="dxa"/>
            <w:gridSpan w:val="3"/>
            <w:shd w:val="clear" w:color="auto" w:fill="FFFFFF"/>
          </w:tcPr>
          <w:p w14:paraId="0EA5A8A3" w14:textId="77777777" w:rsidR="00D20C11" w:rsidRPr="007F2066" w:rsidRDefault="00D20C11" w:rsidP="00F6667E">
            <w:pPr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a. Sum over sources of all strictly lower-triangular proximities.</w:t>
            </w:r>
          </w:p>
        </w:tc>
      </w:tr>
      <w:tr w:rsidR="00D20C11" w:rsidRPr="007F2066" w14:paraId="6EF1C53E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88" w:type="dxa"/>
            <w:gridSpan w:val="3"/>
            <w:shd w:val="clear" w:color="auto" w:fill="FFFFFF"/>
          </w:tcPr>
          <w:p w14:paraId="214BAB27" w14:textId="77777777" w:rsidR="00D20C11" w:rsidRPr="007F2066" w:rsidRDefault="00D20C11" w:rsidP="00F6667E">
            <w:pPr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b. Active proximities include all non-missing proximities.</w:t>
            </w:r>
          </w:p>
        </w:tc>
      </w:tr>
    </w:tbl>
    <w:p w14:paraId="356C1A1D" w14:textId="09C6EC8E" w:rsidR="00C804E9" w:rsidRPr="00C804E9" w:rsidRDefault="00C804E9" w:rsidP="00C804E9">
      <w:pPr>
        <w:spacing w:before="200"/>
        <w:rPr>
          <w:rFonts w:ascii="Arial" w:eastAsia="Arial" w:hAnsi="Arial" w:cs="Arial"/>
          <w:bCs/>
          <w:color w:val="000000"/>
          <w:sz w:val="20"/>
          <w:lang w:val="es-VE"/>
        </w:rPr>
      </w:pPr>
      <w:r w:rsidRPr="00C804E9">
        <w:rPr>
          <w:rFonts w:ascii="Arial" w:eastAsia="Arial" w:hAnsi="Arial" w:cs="Arial"/>
          <w:bCs/>
          <w:color w:val="000000"/>
          <w:sz w:val="20"/>
          <w:lang w:val="es-VE"/>
        </w:rPr>
        <w:t>El resumen del procesamiento nos muestra</w:t>
      </w:r>
      <w:r w:rsidR="007F25E8">
        <w:rPr>
          <w:rFonts w:ascii="Arial" w:eastAsia="Arial" w:hAnsi="Arial" w:cs="Arial"/>
          <w:bCs/>
          <w:color w:val="000000"/>
          <w:sz w:val="20"/>
          <w:lang w:val="es-VE"/>
        </w:rPr>
        <w:t>, al igual que en el análisis anterior,</w:t>
      </w:r>
      <w:r w:rsidRPr="00C804E9">
        <w:rPr>
          <w:rFonts w:ascii="Arial" w:eastAsia="Arial" w:hAnsi="Arial" w:cs="Arial"/>
          <w:bCs/>
          <w:color w:val="000000"/>
          <w:sz w:val="20"/>
          <w:lang w:val="es-VE"/>
        </w:rPr>
        <w:t xml:space="preserve"> como leímos de forma adecuada los datos desde 11 fuentes distintas (individuos) para los diez objetos (grupos de color).</w:t>
      </w:r>
    </w:p>
    <w:p w14:paraId="430B90AD" w14:textId="62B8D646" w:rsidR="00D20C11" w:rsidRPr="007F2066" w:rsidRDefault="00D20C11" w:rsidP="00D20C11">
      <w:pPr>
        <w:spacing w:before="200"/>
        <w:rPr>
          <w:sz w:val="20"/>
        </w:rPr>
      </w:pPr>
      <w:r w:rsidRPr="007F2066">
        <w:rPr>
          <w:rFonts w:ascii="Arial" w:eastAsia="Arial" w:hAnsi="Arial" w:cs="Arial"/>
          <w:b/>
          <w:color w:val="000000"/>
          <w:sz w:val="20"/>
        </w:rPr>
        <w:t>Goodness of Fit</w:t>
      </w:r>
      <w:r w:rsidRPr="007F2066">
        <w:rPr>
          <w:rFonts w:ascii="Arial" w:eastAsia="Arial" w:hAnsi="Arial" w:cs="Arial"/>
          <w:b/>
          <w:color w:val="000000"/>
          <w:sz w:val="20"/>
        </w:rPr>
        <w:cr/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8"/>
        <w:gridCol w:w="1156"/>
      </w:tblGrid>
      <w:tr w:rsidR="00D20C11" w:rsidRPr="007F2066" w14:paraId="56A933BF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44" w:type="dxa"/>
            <w:gridSpan w:val="2"/>
            <w:shd w:val="clear" w:color="auto" w:fill="FFFFFF"/>
            <w:vAlign w:val="center"/>
          </w:tcPr>
          <w:p w14:paraId="2DBA144A" w14:textId="77777777" w:rsidR="00D20C11" w:rsidRPr="007F2066" w:rsidRDefault="00D20C11" w:rsidP="00F6667E">
            <w:pPr>
              <w:spacing w:before="5" w:after="30"/>
              <w:ind w:left="30" w:right="40"/>
              <w:jc w:val="center"/>
              <w:rPr>
                <w:sz w:val="20"/>
              </w:rPr>
            </w:pPr>
            <w:r w:rsidRPr="007F2066">
              <w:rPr>
                <w:rFonts w:ascii="Arial" w:eastAsia="Arial" w:hAnsi="Arial" w:cs="Arial"/>
                <w:b/>
                <w:color w:val="010205"/>
                <w:sz w:val="20"/>
              </w:rPr>
              <w:t>Stress and Fit Measures</w:t>
            </w:r>
          </w:p>
        </w:tc>
      </w:tr>
      <w:tr w:rsidR="00D20C11" w:rsidRPr="007F2066" w14:paraId="2E46B894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88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4331090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Normalized Raw Stress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60F268D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.01394</w:t>
            </w:r>
          </w:p>
        </w:tc>
      </w:tr>
      <w:tr w:rsidR="00D20C11" w:rsidRPr="007F2066" w14:paraId="2D3EBC4E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23D8EF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Stress-I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C463A7D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.11806</w:t>
            </w:r>
            <w:r w:rsidRPr="007F2066">
              <w:rPr>
                <w:sz w:val="20"/>
                <w:vertAlign w:val="superscript"/>
              </w:rPr>
              <w:t>a</w:t>
            </w:r>
          </w:p>
        </w:tc>
      </w:tr>
      <w:tr w:rsidR="00D20C11" w:rsidRPr="007F2066" w14:paraId="239488D4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ACACF94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Stress-II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18A5967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.32223</w:t>
            </w:r>
            <w:r w:rsidRPr="007F2066">
              <w:rPr>
                <w:sz w:val="20"/>
                <w:vertAlign w:val="superscript"/>
              </w:rPr>
              <w:t>a</w:t>
            </w:r>
          </w:p>
        </w:tc>
      </w:tr>
      <w:tr w:rsidR="00D20C11" w:rsidRPr="007F2066" w14:paraId="7CDC48E5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45200A3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S-Stress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8EF3BF7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.03838</w:t>
            </w:r>
            <w:r w:rsidRPr="007F2066">
              <w:rPr>
                <w:sz w:val="20"/>
                <w:vertAlign w:val="superscript"/>
              </w:rPr>
              <w:t>b</w:t>
            </w:r>
          </w:p>
        </w:tc>
      </w:tr>
      <w:tr w:rsidR="00D20C11" w:rsidRPr="007F2066" w14:paraId="350A5063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9E5750D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lastRenderedPageBreak/>
              <w:t>Dispersion Accounted For (D.A.F.)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2C830F0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.98606</w:t>
            </w:r>
          </w:p>
        </w:tc>
      </w:tr>
      <w:tr w:rsidR="00D20C11" w:rsidRPr="007F2066" w14:paraId="730F324D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7BAC0B3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Tucker's Coefficient of Congruence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27F91F6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.99301</w:t>
            </w:r>
          </w:p>
        </w:tc>
      </w:tr>
      <w:tr w:rsidR="00D20C11" w:rsidRPr="007F2066" w14:paraId="7340F761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44" w:type="dxa"/>
            <w:gridSpan w:val="2"/>
            <w:shd w:val="clear" w:color="auto" w:fill="FFFFFF"/>
          </w:tcPr>
          <w:p w14:paraId="2909AD10" w14:textId="77777777" w:rsidR="00D20C11" w:rsidRPr="007F2066" w:rsidRDefault="00D20C11" w:rsidP="00F6667E">
            <w:pPr>
              <w:spacing w:before="5" w:after="5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PROXSCAL minimizes Normalized Raw Stress.</w:t>
            </w:r>
          </w:p>
        </w:tc>
      </w:tr>
      <w:tr w:rsidR="00D20C11" w:rsidRPr="007F2066" w14:paraId="489D8BB1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44" w:type="dxa"/>
            <w:gridSpan w:val="2"/>
            <w:shd w:val="clear" w:color="auto" w:fill="FFFFFF"/>
          </w:tcPr>
          <w:p w14:paraId="1E5F49C3" w14:textId="77777777" w:rsidR="00D20C11" w:rsidRPr="007F2066" w:rsidRDefault="00D20C11" w:rsidP="00F6667E">
            <w:pPr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a. Optimal scaling factor = 1.014.</w:t>
            </w:r>
          </w:p>
        </w:tc>
      </w:tr>
      <w:tr w:rsidR="00D20C11" w:rsidRPr="007F2066" w14:paraId="575BEBFC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44" w:type="dxa"/>
            <w:gridSpan w:val="2"/>
            <w:shd w:val="clear" w:color="auto" w:fill="FFFFFF"/>
          </w:tcPr>
          <w:p w14:paraId="5F04D493" w14:textId="77777777" w:rsidR="00D20C11" w:rsidRPr="007F2066" w:rsidRDefault="00D20C11" w:rsidP="00F6667E">
            <w:pPr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b. Optimal scaling factor = 1.001.</w:t>
            </w:r>
          </w:p>
        </w:tc>
      </w:tr>
    </w:tbl>
    <w:p w14:paraId="603CE3EE" w14:textId="77777777" w:rsidR="007F25E8" w:rsidRDefault="007F25E8" w:rsidP="007F25E8">
      <w:pPr>
        <w:rPr>
          <w:sz w:val="20"/>
          <w:lang w:val="es-VE"/>
        </w:rPr>
      </w:pPr>
    </w:p>
    <w:p w14:paraId="3B1A7745" w14:textId="2F35A468" w:rsidR="007F25E8" w:rsidRDefault="007F25E8" w:rsidP="007F25E8">
      <w:pPr>
        <w:rPr>
          <w:sz w:val="20"/>
          <w:lang w:val="es-VE"/>
        </w:rPr>
      </w:pPr>
      <w:r w:rsidRPr="00F72B05">
        <w:rPr>
          <w:sz w:val="20"/>
          <w:lang w:val="es-VE"/>
        </w:rPr>
        <w:t xml:space="preserve">El resultado de la </w:t>
      </w:r>
      <w:r>
        <w:rPr>
          <w:sz w:val="20"/>
          <w:lang w:val="es-VE"/>
        </w:rPr>
        <w:t xml:space="preserve">prueba </w:t>
      </w:r>
      <w:r w:rsidR="00C75B65">
        <w:rPr>
          <w:sz w:val="20"/>
          <w:lang w:val="es-VE"/>
        </w:rPr>
        <w:t xml:space="preserve">de bondad de ajuste </w:t>
      </w:r>
      <w:r>
        <w:rPr>
          <w:sz w:val="20"/>
          <w:lang w:val="es-VE"/>
        </w:rPr>
        <w:t>indica que el estrés bruto normalizado es 0.0</w:t>
      </w:r>
      <w:r>
        <w:rPr>
          <w:sz w:val="20"/>
          <w:lang w:val="es-VE"/>
        </w:rPr>
        <w:t>13</w:t>
      </w:r>
      <w:r w:rsidR="00257BAB">
        <w:rPr>
          <w:sz w:val="20"/>
          <w:lang w:val="es-VE"/>
        </w:rPr>
        <w:t xml:space="preserve"> (menor que para el modelo identidad)</w:t>
      </w:r>
      <w:r>
        <w:rPr>
          <w:sz w:val="20"/>
          <w:lang w:val="es-VE"/>
        </w:rPr>
        <w:t>, este valor por ser cercano a cero (</w:t>
      </w:r>
      <w:r>
        <w:rPr>
          <w:sz w:val="20"/>
          <w:lang w:val="es-VE"/>
        </w:rPr>
        <w:t xml:space="preserve">criterio común aceptado </w:t>
      </w:r>
      <w:r>
        <w:rPr>
          <w:sz w:val="20"/>
          <w:lang w:val="es-VE"/>
        </w:rPr>
        <w:t>menor a 0.1) indica una buena calidad del modelo.</w:t>
      </w:r>
    </w:p>
    <w:p w14:paraId="015E77F9" w14:textId="5848D42E" w:rsidR="007F25E8" w:rsidRDefault="007F25E8" w:rsidP="007F25E8">
      <w:pPr>
        <w:rPr>
          <w:sz w:val="20"/>
          <w:lang w:val="es-VE"/>
        </w:rPr>
      </w:pPr>
      <w:r>
        <w:rPr>
          <w:sz w:val="20"/>
          <w:lang w:val="es-VE"/>
        </w:rPr>
        <w:t>Ahora obtenemos el resultado gráfico del escalamiento multidimensional.</w:t>
      </w:r>
    </w:p>
    <w:p w14:paraId="7D00D38E" w14:textId="77777777" w:rsidR="007F25E8" w:rsidRDefault="007F25E8" w:rsidP="007F25E8">
      <w:pPr>
        <w:rPr>
          <w:sz w:val="20"/>
          <w:lang w:val="es-VE"/>
        </w:rPr>
      </w:pPr>
    </w:p>
    <w:p w14:paraId="65CE98D8" w14:textId="77777777" w:rsidR="00D20C11" w:rsidRPr="007F2066" w:rsidRDefault="00D20C11" w:rsidP="00D20C11">
      <w:pPr>
        <w:jc w:val="center"/>
        <w:rPr>
          <w:sz w:val="20"/>
        </w:rPr>
      </w:pPr>
      <w:r w:rsidRPr="007F2066">
        <w:rPr>
          <w:noProof/>
          <w:sz w:val="20"/>
        </w:rPr>
        <w:drawing>
          <wp:inline distT="0" distB="0" distL="0" distR="0" wp14:anchorId="27233208" wp14:editId="19C6D5D7">
            <wp:extent cx="2847600" cy="3200400"/>
            <wp:effectExtent l="0" t="0" r="0" b="0"/>
            <wp:docPr id="2" name="Drawing 1" descr="im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20071" t="1707" r="39573" b="21081"/>
                    <a:stretch/>
                  </pic:blipFill>
                  <pic:spPr bwMode="auto">
                    <a:xfrm>
                      <a:off x="0" y="0"/>
                      <a:ext cx="2847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62803" w14:textId="37F0E50D" w:rsidR="00257BAB" w:rsidRDefault="00257BAB" w:rsidP="00257BAB">
      <w:pPr>
        <w:rPr>
          <w:rFonts w:ascii="Segoe UI" w:hAnsi="Segoe UI" w:cs="Segoe UI"/>
          <w:szCs w:val="24"/>
          <w:lang w:val="es-VE"/>
        </w:rPr>
      </w:pPr>
      <w:r w:rsidRPr="00C75B65">
        <w:rPr>
          <w:rFonts w:ascii="Segoe UI" w:hAnsi="Segoe UI" w:cs="Segoe UI"/>
          <w:szCs w:val="24"/>
          <w:lang w:val="es-VE"/>
        </w:rPr>
        <w:t xml:space="preserve">La forma de las categorías en el grafico sugiere </w:t>
      </w:r>
      <w:r>
        <w:rPr>
          <w:rFonts w:ascii="Segoe UI" w:hAnsi="Segoe UI" w:cs="Segoe UI"/>
          <w:szCs w:val="24"/>
          <w:lang w:val="es-VE"/>
        </w:rPr>
        <w:t>las mismas conclusiones observadas en el análisis anterior, de hecho el gráfico es idéntico</w:t>
      </w:r>
      <w:r w:rsidRPr="00C75B65">
        <w:rPr>
          <w:rFonts w:ascii="Segoe UI" w:hAnsi="Segoe UI" w:cs="Segoe UI"/>
          <w:szCs w:val="24"/>
          <w:lang w:val="es-VE"/>
        </w:rPr>
        <w:t>. La primera dimensión, principalmente caracterizada por las diferencias de los grupos de colores {A,S</w:t>
      </w:r>
      <w:r>
        <w:rPr>
          <w:rFonts w:ascii="Segoe UI" w:hAnsi="Segoe UI" w:cs="Segoe UI"/>
          <w:szCs w:val="24"/>
          <w:lang w:val="es-VE"/>
        </w:rPr>
        <w:t>,</w:t>
      </w:r>
      <w:r w:rsidRPr="00C75B65">
        <w:rPr>
          <w:rFonts w:ascii="Segoe UI" w:hAnsi="Segoe UI" w:cs="Segoe UI"/>
          <w:szCs w:val="24"/>
          <w:lang w:val="es-VE"/>
        </w:rPr>
        <w:t>Q</w:t>
      </w:r>
      <w:r>
        <w:rPr>
          <w:rFonts w:ascii="Segoe UI" w:hAnsi="Segoe UI" w:cs="Segoe UI"/>
          <w:szCs w:val="24"/>
          <w:lang w:val="es-VE"/>
        </w:rPr>
        <w:t>} versus el grupo {</w:t>
      </w:r>
      <w:r w:rsidRPr="00C75B65">
        <w:rPr>
          <w:rFonts w:ascii="Segoe UI" w:hAnsi="Segoe UI" w:cs="Segoe UI"/>
          <w:szCs w:val="24"/>
          <w:lang w:val="es-VE"/>
        </w:rPr>
        <w:t>G,I</w:t>
      </w:r>
      <w:r>
        <w:rPr>
          <w:rFonts w:ascii="Segoe UI" w:hAnsi="Segoe UI" w:cs="Segoe UI"/>
          <w:szCs w:val="24"/>
          <w:lang w:val="es-VE"/>
        </w:rPr>
        <w:t>,</w:t>
      </w:r>
      <w:r w:rsidRPr="00C75B65">
        <w:rPr>
          <w:rFonts w:ascii="Segoe UI" w:hAnsi="Segoe UI" w:cs="Segoe UI"/>
          <w:szCs w:val="24"/>
          <w:lang w:val="es-VE"/>
        </w:rPr>
        <w:t>K</w:t>
      </w:r>
      <w:r>
        <w:rPr>
          <w:rFonts w:ascii="Segoe UI" w:hAnsi="Segoe UI" w:cs="Segoe UI"/>
          <w:szCs w:val="24"/>
          <w:lang w:val="es-VE"/>
        </w:rPr>
        <w:t>}</w:t>
      </w:r>
      <w:r w:rsidRPr="00C75B65">
        <w:rPr>
          <w:rFonts w:ascii="Segoe UI" w:hAnsi="Segoe UI" w:cs="Segoe UI"/>
          <w:szCs w:val="24"/>
          <w:lang w:val="es-VE"/>
        </w:rPr>
        <w:t xml:space="preserve"> </w:t>
      </w:r>
      <w:r>
        <w:rPr>
          <w:rFonts w:ascii="Segoe UI" w:hAnsi="Segoe UI" w:cs="Segoe UI"/>
          <w:szCs w:val="24"/>
          <w:lang w:val="es-VE"/>
        </w:rPr>
        <w:t xml:space="preserve">la segunda dimensión </w:t>
      </w:r>
      <w:r w:rsidRPr="00C75B65">
        <w:rPr>
          <w:rFonts w:ascii="Segoe UI" w:hAnsi="Segoe UI" w:cs="Segoe UI"/>
          <w:szCs w:val="24"/>
          <w:lang w:val="es-VE"/>
        </w:rPr>
        <w:t xml:space="preserve">con los grupos </w:t>
      </w:r>
      <w:r>
        <w:rPr>
          <w:rFonts w:ascii="Segoe UI" w:hAnsi="Segoe UI" w:cs="Segoe UI"/>
          <w:szCs w:val="24"/>
          <w:lang w:val="es-VE"/>
        </w:rPr>
        <w:t>{</w:t>
      </w:r>
      <w:r w:rsidRPr="00C75B65">
        <w:rPr>
          <w:rFonts w:ascii="Segoe UI" w:hAnsi="Segoe UI" w:cs="Segoe UI"/>
          <w:szCs w:val="24"/>
          <w:lang w:val="es-VE"/>
        </w:rPr>
        <w:t>C</w:t>
      </w:r>
      <w:r>
        <w:rPr>
          <w:rFonts w:ascii="Segoe UI" w:hAnsi="Segoe UI" w:cs="Segoe UI"/>
          <w:szCs w:val="24"/>
          <w:lang w:val="es-VE"/>
        </w:rPr>
        <w:t>,</w:t>
      </w:r>
      <w:r w:rsidRPr="00C75B65">
        <w:rPr>
          <w:rFonts w:ascii="Segoe UI" w:hAnsi="Segoe UI" w:cs="Segoe UI"/>
          <w:szCs w:val="24"/>
          <w:lang w:val="es-VE"/>
        </w:rPr>
        <w:t>E</w:t>
      </w:r>
      <w:r>
        <w:rPr>
          <w:rFonts w:ascii="Segoe UI" w:hAnsi="Segoe UI" w:cs="Segoe UI"/>
          <w:szCs w:val="24"/>
          <w:lang w:val="es-VE"/>
        </w:rPr>
        <w:t>} versus {</w:t>
      </w:r>
      <w:r w:rsidRPr="00C75B65">
        <w:rPr>
          <w:rFonts w:ascii="Segoe UI" w:hAnsi="Segoe UI" w:cs="Segoe UI"/>
          <w:szCs w:val="24"/>
          <w:lang w:val="es-VE"/>
        </w:rPr>
        <w:t>O,M</w:t>
      </w:r>
      <w:r>
        <w:rPr>
          <w:rFonts w:ascii="Segoe UI" w:hAnsi="Segoe UI" w:cs="Segoe UI"/>
          <w:szCs w:val="24"/>
          <w:lang w:val="es-VE"/>
        </w:rPr>
        <w:t>}</w:t>
      </w:r>
      <w:r w:rsidRPr="00C75B65">
        <w:rPr>
          <w:rFonts w:ascii="Segoe UI" w:hAnsi="Segoe UI" w:cs="Segoe UI"/>
          <w:szCs w:val="24"/>
          <w:lang w:val="es-VE"/>
        </w:rPr>
        <w:t xml:space="preserve">. </w:t>
      </w:r>
      <w:r>
        <w:rPr>
          <w:rFonts w:ascii="Segoe UI" w:hAnsi="Segoe UI" w:cs="Segoe UI"/>
          <w:szCs w:val="24"/>
          <w:lang w:val="es-VE"/>
        </w:rPr>
        <w:t xml:space="preserve">Se observan </w:t>
      </w:r>
      <w:r w:rsidRPr="00C75B65">
        <w:rPr>
          <w:rFonts w:ascii="Segoe UI" w:hAnsi="Segoe UI" w:cs="Segoe UI"/>
          <w:szCs w:val="24"/>
          <w:lang w:val="es-VE"/>
        </w:rPr>
        <w:t>los siguientes grupos afines de acuerdo a la opinión de los individuos: {A,S</w:t>
      </w:r>
      <w:r>
        <w:rPr>
          <w:rFonts w:ascii="Segoe UI" w:hAnsi="Segoe UI" w:cs="Segoe UI"/>
          <w:szCs w:val="24"/>
          <w:lang w:val="es-VE"/>
        </w:rPr>
        <w:t>,</w:t>
      </w:r>
      <w:r w:rsidRPr="00C75B65">
        <w:rPr>
          <w:rFonts w:ascii="Segoe UI" w:hAnsi="Segoe UI" w:cs="Segoe UI"/>
          <w:szCs w:val="24"/>
          <w:lang w:val="es-VE"/>
        </w:rPr>
        <w:t>Q</w:t>
      </w:r>
      <w:r>
        <w:rPr>
          <w:rFonts w:ascii="Segoe UI" w:hAnsi="Segoe UI" w:cs="Segoe UI"/>
          <w:szCs w:val="24"/>
          <w:lang w:val="es-VE"/>
        </w:rPr>
        <w:t>}, {</w:t>
      </w:r>
      <w:r w:rsidRPr="00C75B65">
        <w:rPr>
          <w:rFonts w:ascii="Segoe UI" w:hAnsi="Segoe UI" w:cs="Segoe UI"/>
          <w:szCs w:val="24"/>
          <w:lang w:val="es-VE"/>
        </w:rPr>
        <w:t>G,I</w:t>
      </w:r>
      <w:r>
        <w:rPr>
          <w:rFonts w:ascii="Segoe UI" w:hAnsi="Segoe UI" w:cs="Segoe UI"/>
          <w:szCs w:val="24"/>
          <w:lang w:val="es-VE"/>
        </w:rPr>
        <w:t>,</w:t>
      </w:r>
      <w:r w:rsidRPr="00C75B65">
        <w:rPr>
          <w:rFonts w:ascii="Segoe UI" w:hAnsi="Segoe UI" w:cs="Segoe UI"/>
          <w:szCs w:val="24"/>
          <w:lang w:val="es-VE"/>
        </w:rPr>
        <w:t>K</w:t>
      </w:r>
      <w:r>
        <w:rPr>
          <w:rFonts w:ascii="Segoe UI" w:hAnsi="Segoe UI" w:cs="Segoe UI"/>
          <w:szCs w:val="24"/>
          <w:lang w:val="es-VE"/>
        </w:rPr>
        <w:t>},{</w:t>
      </w:r>
      <w:r w:rsidRPr="00C75B65">
        <w:rPr>
          <w:rFonts w:ascii="Segoe UI" w:hAnsi="Segoe UI" w:cs="Segoe UI"/>
          <w:szCs w:val="24"/>
          <w:lang w:val="es-VE"/>
        </w:rPr>
        <w:t>C</w:t>
      </w:r>
      <w:r>
        <w:rPr>
          <w:rFonts w:ascii="Segoe UI" w:hAnsi="Segoe UI" w:cs="Segoe UI"/>
          <w:szCs w:val="24"/>
          <w:lang w:val="es-VE"/>
        </w:rPr>
        <w:t>,</w:t>
      </w:r>
      <w:r w:rsidRPr="00C75B65">
        <w:rPr>
          <w:rFonts w:ascii="Segoe UI" w:hAnsi="Segoe UI" w:cs="Segoe UI"/>
          <w:szCs w:val="24"/>
          <w:lang w:val="es-VE"/>
        </w:rPr>
        <w:t>E</w:t>
      </w:r>
      <w:r>
        <w:rPr>
          <w:rFonts w:ascii="Segoe UI" w:hAnsi="Segoe UI" w:cs="Segoe UI"/>
          <w:szCs w:val="24"/>
          <w:lang w:val="es-VE"/>
        </w:rPr>
        <w:t>} y {</w:t>
      </w:r>
      <w:r w:rsidRPr="00C75B65">
        <w:rPr>
          <w:rFonts w:ascii="Segoe UI" w:hAnsi="Segoe UI" w:cs="Segoe UI"/>
          <w:szCs w:val="24"/>
          <w:lang w:val="es-VE"/>
        </w:rPr>
        <w:t>O,M</w:t>
      </w:r>
      <w:r>
        <w:rPr>
          <w:rFonts w:ascii="Segoe UI" w:hAnsi="Segoe UI" w:cs="Segoe UI"/>
          <w:szCs w:val="24"/>
          <w:lang w:val="es-VE"/>
        </w:rPr>
        <w:t>}</w:t>
      </w:r>
      <w:r w:rsidRPr="00C75B65">
        <w:rPr>
          <w:rFonts w:ascii="Segoe UI" w:hAnsi="Segoe UI" w:cs="Segoe UI"/>
          <w:szCs w:val="24"/>
          <w:lang w:val="es-VE"/>
        </w:rPr>
        <w:t>.</w:t>
      </w:r>
    </w:p>
    <w:p w14:paraId="2F8FF133" w14:textId="00929E23" w:rsidR="00257BAB" w:rsidRDefault="00257BAB" w:rsidP="00257BAB">
      <w:pPr>
        <w:rPr>
          <w:rFonts w:ascii="Segoe UI" w:hAnsi="Segoe UI" w:cs="Segoe UI"/>
          <w:szCs w:val="24"/>
          <w:lang w:val="es-VE"/>
        </w:rPr>
      </w:pPr>
      <w:r>
        <w:rPr>
          <w:rFonts w:ascii="Segoe UI" w:hAnsi="Segoe UI" w:cs="Segoe UI"/>
          <w:szCs w:val="24"/>
          <w:lang w:val="es-VE"/>
        </w:rPr>
        <w:t>Se nota que la distribución en la misma que el análisis anterior pero la escala es menor</w:t>
      </w:r>
      <w:r w:rsidR="00F40935">
        <w:rPr>
          <w:rFonts w:ascii="Segoe UI" w:hAnsi="Segoe UI" w:cs="Segoe UI"/>
          <w:szCs w:val="24"/>
          <w:lang w:val="es-VE"/>
        </w:rPr>
        <w:t>, por tanto los puntos son más cercanos.</w:t>
      </w:r>
      <w:r w:rsidR="00E67D9C">
        <w:rPr>
          <w:rFonts w:ascii="Segoe UI" w:hAnsi="Segoe UI" w:cs="Segoe UI"/>
          <w:szCs w:val="24"/>
          <w:lang w:val="es-VE"/>
        </w:rPr>
        <w:t xml:space="preserve"> Ahora obtenemos los pesos enla dimensiones</w:t>
      </w:r>
    </w:p>
    <w:p w14:paraId="41CA90E7" w14:textId="77777777" w:rsidR="00D20C11" w:rsidRPr="00257BAB" w:rsidRDefault="00D20C11" w:rsidP="00D20C11">
      <w:pPr>
        <w:rPr>
          <w:sz w:val="20"/>
          <w:lang w:val="es-V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  <w:gridCol w:w="1156"/>
        <w:gridCol w:w="1156"/>
      </w:tblGrid>
      <w:tr w:rsidR="00D20C11" w:rsidRPr="007F2066" w14:paraId="2677BDB5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49" w:type="dxa"/>
            <w:gridSpan w:val="3"/>
            <w:shd w:val="clear" w:color="auto" w:fill="FFFFFF"/>
            <w:vAlign w:val="center"/>
          </w:tcPr>
          <w:p w14:paraId="377E3DD5" w14:textId="77777777" w:rsidR="00D20C11" w:rsidRDefault="00D20C11" w:rsidP="00F6667E">
            <w:pPr>
              <w:spacing w:before="5" w:after="30"/>
              <w:ind w:left="30" w:right="40"/>
              <w:jc w:val="center"/>
              <w:rPr>
                <w:rFonts w:ascii="Arial" w:eastAsia="Arial" w:hAnsi="Arial" w:cs="Arial"/>
                <w:b/>
                <w:color w:val="000000"/>
                <w:sz w:val="20"/>
              </w:rPr>
            </w:pPr>
            <w:r w:rsidRPr="00257BAB">
              <w:rPr>
                <w:rFonts w:ascii="Arial" w:eastAsia="Arial" w:hAnsi="Arial" w:cs="Arial"/>
                <w:b/>
                <w:color w:val="000000"/>
                <w:sz w:val="20"/>
                <w:lang w:val="es-VE"/>
              </w:rPr>
              <w:cr/>
            </w:r>
            <w:r w:rsidRPr="007F2066">
              <w:rPr>
                <w:rFonts w:ascii="Arial" w:eastAsia="Arial" w:hAnsi="Arial" w:cs="Arial"/>
                <w:b/>
                <w:color w:val="000000"/>
                <w:sz w:val="20"/>
              </w:rPr>
              <w:t>Individual Spaces</w:t>
            </w:r>
            <w:r w:rsidRPr="007F2066">
              <w:rPr>
                <w:rFonts w:ascii="Arial" w:eastAsia="Arial" w:hAnsi="Arial" w:cs="Arial"/>
                <w:b/>
                <w:color w:val="000000"/>
                <w:sz w:val="20"/>
              </w:rPr>
              <w:cr/>
            </w:r>
          </w:p>
          <w:p w14:paraId="26A86D59" w14:textId="2F50529E" w:rsidR="00D20C11" w:rsidRPr="007F2066" w:rsidRDefault="00D20C11" w:rsidP="00F6667E">
            <w:pPr>
              <w:spacing w:before="5" w:after="30"/>
              <w:ind w:left="30" w:right="40"/>
              <w:jc w:val="center"/>
              <w:rPr>
                <w:sz w:val="20"/>
              </w:rPr>
            </w:pPr>
            <w:r w:rsidRPr="007F2066">
              <w:rPr>
                <w:rFonts w:ascii="Arial" w:eastAsia="Arial" w:hAnsi="Arial" w:cs="Arial"/>
                <w:b/>
                <w:color w:val="010205"/>
                <w:sz w:val="20"/>
              </w:rPr>
              <w:t>Dimension Weights</w:t>
            </w:r>
          </w:p>
        </w:tc>
      </w:tr>
      <w:tr w:rsidR="00D20C11" w:rsidRPr="007F2066" w14:paraId="12569A70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7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AB5A271" w14:textId="77777777" w:rsidR="00D20C11" w:rsidRPr="007F2066" w:rsidRDefault="00D20C11" w:rsidP="00F6667E">
            <w:pPr>
              <w:spacing w:before="15" w:after="5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Source</w:t>
            </w: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0525B327" w14:textId="77777777" w:rsidR="00D20C11" w:rsidRPr="007F2066" w:rsidRDefault="00D20C11" w:rsidP="00F6667E">
            <w:pPr>
              <w:spacing w:before="10" w:after="10"/>
              <w:ind w:left="30" w:right="40"/>
              <w:jc w:val="center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Dimension</w:t>
            </w:r>
          </w:p>
        </w:tc>
      </w:tr>
      <w:tr w:rsidR="00D20C11" w:rsidRPr="007F2066" w14:paraId="3E79E8C8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7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1F6F882A" w14:textId="77777777" w:rsidR="00D20C11" w:rsidRPr="007F2066" w:rsidRDefault="00D20C11" w:rsidP="00F6667E">
            <w:pPr>
              <w:rPr>
                <w:sz w:val="20"/>
              </w:rPr>
            </w:pPr>
          </w:p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4C7860E" w14:textId="77777777" w:rsidR="00D20C11" w:rsidRPr="007F2066" w:rsidRDefault="00D20C11" w:rsidP="00F6667E">
            <w:pPr>
              <w:spacing w:before="10" w:after="10"/>
              <w:ind w:left="30" w:right="40"/>
              <w:jc w:val="center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1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56E95E9" w14:textId="77777777" w:rsidR="00D20C11" w:rsidRPr="007F2066" w:rsidRDefault="00D20C11" w:rsidP="00F6667E">
            <w:pPr>
              <w:spacing w:before="10" w:after="10"/>
              <w:ind w:left="30" w:right="40"/>
              <w:jc w:val="center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2</w:t>
            </w:r>
          </w:p>
        </w:tc>
      </w:tr>
      <w:tr w:rsidR="00D20C11" w:rsidRPr="007F2066" w14:paraId="5E52912B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5E41207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SRC_1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9947A6B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.514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295FF1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.470</w:t>
            </w:r>
          </w:p>
        </w:tc>
      </w:tr>
      <w:tr w:rsidR="00D20C11" w:rsidRPr="007F2066" w14:paraId="0E683685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097F8B0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SRC_2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2C3828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.673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872FD32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.515</w:t>
            </w:r>
          </w:p>
        </w:tc>
      </w:tr>
      <w:tr w:rsidR="00D20C11" w:rsidRPr="007F2066" w14:paraId="288686EB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F0032A4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SRC_3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A3A71D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.489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24EEA7E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.443</w:t>
            </w:r>
          </w:p>
        </w:tc>
      </w:tr>
      <w:tr w:rsidR="00D20C11" w:rsidRPr="007F2066" w14:paraId="7E8A1FF0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BF2A01E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SRC_4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5F578F7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52E5BF2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.417</w:t>
            </w:r>
          </w:p>
        </w:tc>
      </w:tr>
      <w:tr w:rsidR="00D20C11" w:rsidRPr="007F2066" w14:paraId="189B0D0F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3F82FE7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SRC_5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352722E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CF33090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.432</w:t>
            </w:r>
          </w:p>
        </w:tc>
      </w:tr>
      <w:tr w:rsidR="00D20C11" w:rsidRPr="007F2066" w14:paraId="3F2052BB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F50BEF6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SRC_6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7BA93EC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BC9932F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.448</w:t>
            </w:r>
          </w:p>
        </w:tc>
      </w:tr>
      <w:tr w:rsidR="00D20C11" w:rsidRPr="007F2066" w14:paraId="65A9FD50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612B5E9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SRC_7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6D98DA7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.532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31C09A0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.484</w:t>
            </w:r>
          </w:p>
        </w:tc>
      </w:tr>
      <w:tr w:rsidR="00D20C11" w:rsidRPr="007F2066" w14:paraId="03389EA1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67DD20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SRC_8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9AF728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088DE7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.411</w:t>
            </w:r>
          </w:p>
        </w:tc>
      </w:tr>
      <w:tr w:rsidR="00D20C11" w:rsidRPr="007F2066" w14:paraId="79618C14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E2A3372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SRC_9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0475A8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A228552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.463</w:t>
            </w:r>
          </w:p>
        </w:tc>
      </w:tr>
      <w:tr w:rsidR="00D20C11" w:rsidRPr="007F2066" w14:paraId="745F0986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E47CDAF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SRC_10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AA7424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D363A16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.394</w:t>
            </w:r>
          </w:p>
        </w:tc>
      </w:tr>
      <w:tr w:rsidR="00D20C11" w:rsidRPr="007F2066" w14:paraId="4E628C6C" w14:textId="77777777" w:rsidTr="00D20C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CFD47F9" w14:textId="77777777" w:rsidR="00D20C11" w:rsidRPr="007F2066" w:rsidRDefault="00D20C11" w:rsidP="00F6667E">
            <w:pPr>
              <w:spacing w:before="15" w:after="10"/>
              <w:ind w:left="30" w:right="40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264A60"/>
                <w:sz w:val="20"/>
              </w:rPr>
              <w:t>SRC_11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BBF03AF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9FD1D87" w14:textId="77777777" w:rsidR="00D20C11" w:rsidRPr="007F2066" w:rsidRDefault="00D20C11" w:rsidP="00F6667E">
            <w:pPr>
              <w:spacing w:before="15" w:after="10"/>
              <w:ind w:left="30" w:right="40"/>
              <w:jc w:val="right"/>
              <w:rPr>
                <w:sz w:val="20"/>
              </w:rPr>
            </w:pPr>
            <w:r w:rsidRPr="007F2066">
              <w:rPr>
                <w:rFonts w:ascii="Arial" w:eastAsia="Arial" w:hAnsi="Arial" w:cs="Arial"/>
                <w:color w:val="010205"/>
                <w:sz w:val="20"/>
              </w:rPr>
              <w:t>.437</w:t>
            </w:r>
          </w:p>
        </w:tc>
      </w:tr>
    </w:tbl>
    <w:p w14:paraId="35B1F6E8" w14:textId="77777777" w:rsidR="00D20C11" w:rsidRPr="007F2066" w:rsidRDefault="00D20C11" w:rsidP="00D20C11">
      <w:pPr>
        <w:rPr>
          <w:sz w:val="20"/>
        </w:rPr>
      </w:pPr>
    </w:p>
    <w:p w14:paraId="03A806C3" w14:textId="5834CC1E" w:rsidR="003F0D65" w:rsidRDefault="00D20C11" w:rsidP="003F0D65">
      <w:pPr>
        <w:rPr>
          <w:sz w:val="20"/>
        </w:rPr>
      </w:pPr>
      <w:r w:rsidRPr="007F2066">
        <w:rPr>
          <w:noProof/>
          <w:sz w:val="20"/>
        </w:rPr>
        <w:drawing>
          <wp:inline distT="0" distB="0" distL="0" distR="0" wp14:anchorId="087B7BDE" wp14:editId="0A8A5365">
            <wp:extent cx="5648400" cy="3283200"/>
            <wp:effectExtent l="0" t="0" r="0" b="0"/>
            <wp:docPr id="6" name="Drawing 2" descr="im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19874" b="20731"/>
                    <a:stretch/>
                  </pic:blipFill>
                  <pic:spPr bwMode="auto">
                    <a:xfrm>
                      <a:off x="0" y="0"/>
                      <a:ext cx="5648400" cy="328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1C845" w14:textId="454CF253" w:rsidR="00E67D9C" w:rsidRDefault="00E67D9C">
      <w:pPr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</w:pPr>
      <w:r w:rsidRPr="00E67D9C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Para todos los individuos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,</w:t>
      </w:r>
      <w:r w:rsidRPr="00E67D9C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los pesos presentan </w:t>
      </w:r>
      <w:r w:rsidR="00F66194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valores muy parecidos </w:t>
      </w:r>
      <w:r w:rsidRPr="00E67D9C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en cuanto a la importancia que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otorga cada uno de los dos ejes, </w:t>
      </w:r>
      <w:r w:rsidR="00F66194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se puede ver como hacia la dimensión 1 los valores están cercanos a 0.5 mientras que frente a la dimensión 2 cercanos a 0.4. El segundo individuo destaca porque su proyección sobre ambos ejes es mayor al resto, 0.67 primera dimensión y 0.51 segunda. Sugieriendo para esta caso mayor importancia de la primera.</w:t>
      </w:r>
      <w:r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br w:type="page"/>
      </w:r>
    </w:p>
    <w:p w14:paraId="5B5CD46D" w14:textId="1D6693D3" w:rsidR="00F40935" w:rsidRDefault="00F40935" w:rsidP="003F0D65">
      <w:pPr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</w:pPr>
      <w:r w:rsidRPr="00F40935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lastRenderedPageBreak/>
        <w:t>4.1.3</w:t>
      </w:r>
      <w:r w:rsidRPr="00F40935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. Compara los resultados anteriores</w:t>
      </w:r>
    </w:p>
    <w:p w14:paraId="230A6365" w14:textId="6093F1F5" w:rsidR="00F40935" w:rsidRDefault="00F40935" w:rsidP="003F0D65">
      <w:pPr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</w:pPr>
    </w:p>
    <w:p w14:paraId="26B61CCC" w14:textId="5C5308E6" w:rsidR="00F40935" w:rsidRDefault="00F40935" w:rsidP="003F0D6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El modelo identidad ofrece una bondad del ajuste que indica que el modelo es apropiado para describir el comportamiento de las categorías, con un estrés bruto normalizado cercano a cero y con los valores de DAF y de coeficiente de Tucker cercanos a 1. En el modelo de diferencias individuales estos valores son aún más favorables en cuanto al ajuste del modelo.</w:t>
      </w:r>
    </w:p>
    <w:p w14:paraId="78894CB9" w14:textId="649F6921" w:rsidR="00F40935" w:rsidRPr="00F40935" w:rsidRDefault="00F40935" w:rsidP="003F0D65">
      <w:pPr>
        <w:rPr>
          <w:sz w:val="20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La distribución de los puntos en el plano</w:t>
      </w:r>
      <w:r w:rsidR="0095246D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en ambos análisis es similar, la diferencia está en la espala que sugiere que para el modelo de diferencias individuales son menores distancias.</w:t>
      </w:r>
    </w:p>
    <w:sectPr w:rsidR="00F40935" w:rsidRPr="00F40935" w:rsidSect="008E466E">
      <w:headerReference w:type="default" r:id="rId14"/>
      <w:pgSz w:w="11906" w:h="16838"/>
      <w:pgMar w:top="1416" w:right="1697" w:bottom="1753" w:left="170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9B3B1" w14:textId="77777777" w:rsidR="00F849C3" w:rsidRDefault="00F849C3" w:rsidP="008E466E">
      <w:pPr>
        <w:spacing w:after="0" w:line="240" w:lineRule="auto"/>
      </w:pPr>
      <w:r>
        <w:separator/>
      </w:r>
    </w:p>
  </w:endnote>
  <w:endnote w:type="continuationSeparator" w:id="0">
    <w:p w14:paraId="2858AC0B" w14:textId="77777777" w:rsidR="00F849C3" w:rsidRDefault="00F849C3" w:rsidP="008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EC718" w14:textId="77777777" w:rsidR="00F849C3" w:rsidRDefault="00F849C3" w:rsidP="008E466E">
      <w:pPr>
        <w:spacing w:after="0" w:line="240" w:lineRule="auto"/>
      </w:pPr>
      <w:r>
        <w:separator/>
      </w:r>
    </w:p>
  </w:footnote>
  <w:footnote w:type="continuationSeparator" w:id="0">
    <w:p w14:paraId="43DEF958" w14:textId="77777777" w:rsidR="00F849C3" w:rsidRDefault="00F849C3" w:rsidP="008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44F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Universidad de Granada - </w:t>
    </w:r>
    <w:r w:rsidRPr="008E466E">
      <w:rPr>
        <w:sz w:val="20"/>
        <w:szCs w:val="20"/>
        <w:lang w:val="es-VE"/>
      </w:rPr>
      <w:t>Máster en Estadística Aplicada</w:t>
    </w:r>
  </w:p>
  <w:p w14:paraId="66C07E03" w14:textId="3C8C3803" w:rsidR="00997F4B" w:rsidRPr="008E466E" w:rsidRDefault="006C4A04" w:rsidP="00997F4B">
    <w:pPr>
      <w:pStyle w:val="Heading3"/>
      <w:jc w:val="right"/>
      <w:rPr>
        <w:sz w:val="20"/>
        <w:szCs w:val="20"/>
        <w:lang w:val="es-VE"/>
      </w:rPr>
    </w:pPr>
    <w:r w:rsidRPr="006C4A04">
      <w:rPr>
        <w:sz w:val="20"/>
        <w:szCs w:val="20"/>
        <w:lang w:val="es-VE"/>
      </w:rPr>
      <w:t>Análisis de datos. Técnicas aplicadas a datos de proximidad</w:t>
    </w:r>
    <w:r w:rsidR="00997F4B">
      <w:rPr>
        <w:sz w:val="20"/>
        <w:szCs w:val="20"/>
        <w:lang w:val="es-VE"/>
      </w:rPr>
      <w:t xml:space="preserve">. </w:t>
    </w:r>
  </w:p>
  <w:p w14:paraId="01AF27D7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 w:rsidRPr="008E466E">
      <w:rPr>
        <w:sz w:val="20"/>
        <w:szCs w:val="20"/>
        <w:lang w:val="es-VE"/>
      </w:rPr>
      <w:t>Alumno: Francisco Javier Márquez Rosales</w:t>
    </w:r>
  </w:p>
  <w:p w14:paraId="65ACA0FF" w14:textId="77777777" w:rsidR="008E466E" w:rsidRPr="00630E32" w:rsidRDefault="008E466E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4D"/>
    <w:multiLevelType w:val="multilevel"/>
    <w:tmpl w:val="A8706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42D5F"/>
    <w:multiLevelType w:val="hybridMultilevel"/>
    <w:tmpl w:val="C7B2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E8"/>
    <w:multiLevelType w:val="hybridMultilevel"/>
    <w:tmpl w:val="309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81A"/>
    <w:multiLevelType w:val="multilevel"/>
    <w:tmpl w:val="88DE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42C79"/>
    <w:multiLevelType w:val="multilevel"/>
    <w:tmpl w:val="A2F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615346">
    <w:abstractNumId w:val="4"/>
  </w:num>
  <w:num w:numId="2" w16cid:durableId="65301497">
    <w:abstractNumId w:val="2"/>
  </w:num>
  <w:num w:numId="3" w16cid:durableId="1588424701">
    <w:abstractNumId w:val="3"/>
  </w:num>
  <w:num w:numId="4" w16cid:durableId="186408284">
    <w:abstractNumId w:val="0"/>
  </w:num>
  <w:num w:numId="5" w16cid:durableId="145798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5"/>
    <w:rsid w:val="00003E71"/>
    <w:rsid w:val="00054F72"/>
    <w:rsid w:val="000553D6"/>
    <w:rsid w:val="000704B5"/>
    <w:rsid w:val="00072D8A"/>
    <w:rsid w:val="00097CD2"/>
    <w:rsid w:val="000A2360"/>
    <w:rsid w:val="000A4EE6"/>
    <w:rsid w:val="000C1F86"/>
    <w:rsid w:val="000C246C"/>
    <w:rsid w:val="000C55BA"/>
    <w:rsid w:val="000C7635"/>
    <w:rsid w:val="000E6C7F"/>
    <w:rsid w:val="00103CD4"/>
    <w:rsid w:val="00104E25"/>
    <w:rsid w:val="0011380D"/>
    <w:rsid w:val="00113C4E"/>
    <w:rsid w:val="00121277"/>
    <w:rsid w:val="00163067"/>
    <w:rsid w:val="001A3B73"/>
    <w:rsid w:val="001B3209"/>
    <w:rsid w:val="001F1688"/>
    <w:rsid w:val="002115AA"/>
    <w:rsid w:val="00211DAB"/>
    <w:rsid w:val="00234DE1"/>
    <w:rsid w:val="0024032E"/>
    <w:rsid w:val="00244B28"/>
    <w:rsid w:val="00254C89"/>
    <w:rsid w:val="0025722C"/>
    <w:rsid w:val="00257BAB"/>
    <w:rsid w:val="00260555"/>
    <w:rsid w:val="00283284"/>
    <w:rsid w:val="002A04E0"/>
    <w:rsid w:val="002C5CB1"/>
    <w:rsid w:val="002D0D00"/>
    <w:rsid w:val="002D76FA"/>
    <w:rsid w:val="002F6DF2"/>
    <w:rsid w:val="002F7066"/>
    <w:rsid w:val="00327F16"/>
    <w:rsid w:val="0033211E"/>
    <w:rsid w:val="003C49ED"/>
    <w:rsid w:val="003D1500"/>
    <w:rsid w:val="003D5156"/>
    <w:rsid w:val="003D65FF"/>
    <w:rsid w:val="003E065B"/>
    <w:rsid w:val="003E3715"/>
    <w:rsid w:val="003F0D65"/>
    <w:rsid w:val="004000FA"/>
    <w:rsid w:val="0041298E"/>
    <w:rsid w:val="00414E7B"/>
    <w:rsid w:val="0041625B"/>
    <w:rsid w:val="0042565B"/>
    <w:rsid w:val="00436F62"/>
    <w:rsid w:val="00441668"/>
    <w:rsid w:val="00465BDC"/>
    <w:rsid w:val="004771FF"/>
    <w:rsid w:val="00481862"/>
    <w:rsid w:val="00481F9D"/>
    <w:rsid w:val="00486CF4"/>
    <w:rsid w:val="004A099A"/>
    <w:rsid w:val="004C6FDF"/>
    <w:rsid w:val="004E4052"/>
    <w:rsid w:val="004F7B0A"/>
    <w:rsid w:val="00507586"/>
    <w:rsid w:val="00520FCE"/>
    <w:rsid w:val="00545F60"/>
    <w:rsid w:val="005544A1"/>
    <w:rsid w:val="00560948"/>
    <w:rsid w:val="00561931"/>
    <w:rsid w:val="00571C33"/>
    <w:rsid w:val="00587D6D"/>
    <w:rsid w:val="005A2229"/>
    <w:rsid w:val="005B05F8"/>
    <w:rsid w:val="005B4D08"/>
    <w:rsid w:val="005D1588"/>
    <w:rsid w:val="005D1729"/>
    <w:rsid w:val="00601935"/>
    <w:rsid w:val="006061D7"/>
    <w:rsid w:val="00607150"/>
    <w:rsid w:val="0060783A"/>
    <w:rsid w:val="00616358"/>
    <w:rsid w:val="00617F08"/>
    <w:rsid w:val="00622BBE"/>
    <w:rsid w:val="00626000"/>
    <w:rsid w:val="00630E32"/>
    <w:rsid w:val="0063746F"/>
    <w:rsid w:val="00637F4C"/>
    <w:rsid w:val="0064532C"/>
    <w:rsid w:val="00650C7A"/>
    <w:rsid w:val="00687C3D"/>
    <w:rsid w:val="00690FA8"/>
    <w:rsid w:val="00696748"/>
    <w:rsid w:val="006A0652"/>
    <w:rsid w:val="006A50DF"/>
    <w:rsid w:val="006B7374"/>
    <w:rsid w:val="006C4A04"/>
    <w:rsid w:val="006D7669"/>
    <w:rsid w:val="006E0FE0"/>
    <w:rsid w:val="0071496F"/>
    <w:rsid w:val="00716D82"/>
    <w:rsid w:val="00720F8D"/>
    <w:rsid w:val="00723A41"/>
    <w:rsid w:val="00734263"/>
    <w:rsid w:val="00745093"/>
    <w:rsid w:val="00762ED7"/>
    <w:rsid w:val="007805E5"/>
    <w:rsid w:val="007A1BD0"/>
    <w:rsid w:val="007A79F1"/>
    <w:rsid w:val="007C4666"/>
    <w:rsid w:val="007D7701"/>
    <w:rsid w:val="007F25E8"/>
    <w:rsid w:val="007F5726"/>
    <w:rsid w:val="008166B1"/>
    <w:rsid w:val="00823CE2"/>
    <w:rsid w:val="00824FAD"/>
    <w:rsid w:val="0083208D"/>
    <w:rsid w:val="00854DAF"/>
    <w:rsid w:val="008844E1"/>
    <w:rsid w:val="0089590B"/>
    <w:rsid w:val="008B6245"/>
    <w:rsid w:val="008C49C2"/>
    <w:rsid w:val="008E0150"/>
    <w:rsid w:val="008E466E"/>
    <w:rsid w:val="008E48FF"/>
    <w:rsid w:val="00910286"/>
    <w:rsid w:val="00914FB5"/>
    <w:rsid w:val="009218DA"/>
    <w:rsid w:val="00923ACB"/>
    <w:rsid w:val="009271B7"/>
    <w:rsid w:val="0095246D"/>
    <w:rsid w:val="00957C3E"/>
    <w:rsid w:val="00961121"/>
    <w:rsid w:val="00974815"/>
    <w:rsid w:val="00974918"/>
    <w:rsid w:val="009826EA"/>
    <w:rsid w:val="0098565B"/>
    <w:rsid w:val="009870AB"/>
    <w:rsid w:val="00987A70"/>
    <w:rsid w:val="00992E3A"/>
    <w:rsid w:val="00997F4B"/>
    <w:rsid w:val="009A43BF"/>
    <w:rsid w:val="009A50AA"/>
    <w:rsid w:val="009C2C74"/>
    <w:rsid w:val="009C7868"/>
    <w:rsid w:val="009D12D1"/>
    <w:rsid w:val="009D3255"/>
    <w:rsid w:val="009E2100"/>
    <w:rsid w:val="009E688A"/>
    <w:rsid w:val="00A02237"/>
    <w:rsid w:val="00A03A62"/>
    <w:rsid w:val="00A108EE"/>
    <w:rsid w:val="00A14C33"/>
    <w:rsid w:val="00A17344"/>
    <w:rsid w:val="00A17C00"/>
    <w:rsid w:val="00A20831"/>
    <w:rsid w:val="00A25A73"/>
    <w:rsid w:val="00A42D5A"/>
    <w:rsid w:val="00A456C7"/>
    <w:rsid w:val="00A8359C"/>
    <w:rsid w:val="00AA1C2D"/>
    <w:rsid w:val="00AA1CDB"/>
    <w:rsid w:val="00AB7D14"/>
    <w:rsid w:val="00AD0069"/>
    <w:rsid w:val="00AE10FE"/>
    <w:rsid w:val="00AE2851"/>
    <w:rsid w:val="00AF4533"/>
    <w:rsid w:val="00B055A6"/>
    <w:rsid w:val="00B15C36"/>
    <w:rsid w:val="00B330BE"/>
    <w:rsid w:val="00B34859"/>
    <w:rsid w:val="00B35A05"/>
    <w:rsid w:val="00B37A1A"/>
    <w:rsid w:val="00B643BF"/>
    <w:rsid w:val="00B65A97"/>
    <w:rsid w:val="00B65C54"/>
    <w:rsid w:val="00B7073C"/>
    <w:rsid w:val="00B71417"/>
    <w:rsid w:val="00B80C3E"/>
    <w:rsid w:val="00B968CA"/>
    <w:rsid w:val="00BA41B3"/>
    <w:rsid w:val="00BB0B72"/>
    <w:rsid w:val="00BB62BD"/>
    <w:rsid w:val="00BC728A"/>
    <w:rsid w:val="00BD2E5E"/>
    <w:rsid w:val="00BE0464"/>
    <w:rsid w:val="00BE50E1"/>
    <w:rsid w:val="00BF2258"/>
    <w:rsid w:val="00BF2390"/>
    <w:rsid w:val="00BF4C0D"/>
    <w:rsid w:val="00BF7027"/>
    <w:rsid w:val="00C02305"/>
    <w:rsid w:val="00C05AE8"/>
    <w:rsid w:val="00C05D13"/>
    <w:rsid w:val="00C2230B"/>
    <w:rsid w:val="00C329EB"/>
    <w:rsid w:val="00C55496"/>
    <w:rsid w:val="00C602DE"/>
    <w:rsid w:val="00C734DF"/>
    <w:rsid w:val="00C75B65"/>
    <w:rsid w:val="00C804E9"/>
    <w:rsid w:val="00C83458"/>
    <w:rsid w:val="00CA2441"/>
    <w:rsid w:val="00CA6882"/>
    <w:rsid w:val="00CA6FB7"/>
    <w:rsid w:val="00CD231D"/>
    <w:rsid w:val="00CD3BEF"/>
    <w:rsid w:val="00D0057B"/>
    <w:rsid w:val="00D10768"/>
    <w:rsid w:val="00D15B13"/>
    <w:rsid w:val="00D16FE8"/>
    <w:rsid w:val="00D20C11"/>
    <w:rsid w:val="00D2427B"/>
    <w:rsid w:val="00D40FA1"/>
    <w:rsid w:val="00D42EF4"/>
    <w:rsid w:val="00D507D9"/>
    <w:rsid w:val="00D52878"/>
    <w:rsid w:val="00D61542"/>
    <w:rsid w:val="00D62E64"/>
    <w:rsid w:val="00D80CDF"/>
    <w:rsid w:val="00D813CB"/>
    <w:rsid w:val="00D81423"/>
    <w:rsid w:val="00D91ACB"/>
    <w:rsid w:val="00D966E5"/>
    <w:rsid w:val="00DB5E04"/>
    <w:rsid w:val="00DC3A7C"/>
    <w:rsid w:val="00DC63E1"/>
    <w:rsid w:val="00DD2367"/>
    <w:rsid w:val="00DE0361"/>
    <w:rsid w:val="00DE56B3"/>
    <w:rsid w:val="00E14E73"/>
    <w:rsid w:val="00E225AE"/>
    <w:rsid w:val="00E36855"/>
    <w:rsid w:val="00E428D2"/>
    <w:rsid w:val="00E66639"/>
    <w:rsid w:val="00E67D9C"/>
    <w:rsid w:val="00E92887"/>
    <w:rsid w:val="00EA38DB"/>
    <w:rsid w:val="00EB49DD"/>
    <w:rsid w:val="00EB6B4A"/>
    <w:rsid w:val="00EB7646"/>
    <w:rsid w:val="00ED7DB7"/>
    <w:rsid w:val="00EE09E4"/>
    <w:rsid w:val="00EE3DAF"/>
    <w:rsid w:val="00EE6A47"/>
    <w:rsid w:val="00F10E88"/>
    <w:rsid w:val="00F1414C"/>
    <w:rsid w:val="00F40935"/>
    <w:rsid w:val="00F42920"/>
    <w:rsid w:val="00F66194"/>
    <w:rsid w:val="00F66E72"/>
    <w:rsid w:val="00F72B05"/>
    <w:rsid w:val="00F803B0"/>
    <w:rsid w:val="00F849C3"/>
    <w:rsid w:val="00F90055"/>
    <w:rsid w:val="00FC1424"/>
    <w:rsid w:val="00FC61DC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C655"/>
  <w15:docId w15:val="{2D9167C4-0EED-4934-B4DE-7FED53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C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7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7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7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507D9"/>
    <w:rPr>
      <w:b/>
      <w:bCs/>
    </w:rPr>
  </w:style>
  <w:style w:type="character" w:styleId="Emphasis">
    <w:name w:val="Emphasis"/>
    <w:basedOn w:val="DefaultParagraphFont"/>
    <w:uiPriority w:val="20"/>
    <w:qFormat/>
    <w:rsid w:val="00D507D9"/>
    <w:rPr>
      <w:i/>
      <w:iCs/>
    </w:rPr>
  </w:style>
  <w:style w:type="paragraph" w:styleId="NoSpacing">
    <w:name w:val="No Spacing"/>
    <w:link w:val="NoSpacingChar"/>
    <w:uiPriority w:val="1"/>
    <w:qFormat/>
    <w:rsid w:val="00D507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7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7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7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7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07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507D9"/>
    <w:pPr>
      <w:outlineLvl w:val="9"/>
    </w:pPr>
  </w:style>
  <w:style w:type="paragraph" w:customStyle="1" w:styleId="Default">
    <w:name w:val="Default"/>
    <w:rsid w:val="0060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34859"/>
  </w:style>
  <w:style w:type="paragraph" w:styleId="TOC3">
    <w:name w:val="toc 3"/>
    <w:basedOn w:val="Normal"/>
    <w:next w:val="Normal"/>
    <w:autoRedefine/>
    <w:uiPriority w:val="39"/>
    <w:unhideWhenUsed/>
    <w:rsid w:val="00B3485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34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8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1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06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61D7"/>
  </w:style>
  <w:style w:type="character" w:customStyle="1" w:styleId="hljs-number">
    <w:name w:val="hljs-number"/>
    <w:basedOn w:val="DefaultParagraphFont"/>
    <w:rsid w:val="006061D7"/>
  </w:style>
  <w:style w:type="character" w:customStyle="1" w:styleId="hljs-comment">
    <w:name w:val="hljs-comment"/>
    <w:basedOn w:val="DefaultParagraphFont"/>
    <w:rsid w:val="006061D7"/>
  </w:style>
  <w:style w:type="character" w:customStyle="1" w:styleId="hljs-string">
    <w:name w:val="hljs-string"/>
    <w:basedOn w:val="DefaultParagraphFont"/>
    <w:rsid w:val="006061D7"/>
  </w:style>
  <w:style w:type="character" w:customStyle="1" w:styleId="hljs-literal">
    <w:name w:val="hljs-literal"/>
    <w:basedOn w:val="DefaultParagraphFont"/>
    <w:rsid w:val="006061D7"/>
  </w:style>
  <w:style w:type="paragraph" w:styleId="ListParagraph">
    <w:name w:val="List Paragraph"/>
    <w:basedOn w:val="Normal"/>
    <w:uiPriority w:val="34"/>
    <w:qFormat/>
    <w:rsid w:val="007805E5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D5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DBA4-6030-4165-8CEE-35766BCF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10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FRANCISCO MARQUEZ ROSALES</cp:lastModifiedBy>
  <cp:revision>46</cp:revision>
  <cp:lastPrinted>2022-11-13T22:08:00Z</cp:lastPrinted>
  <dcterms:created xsi:type="dcterms:W3CDTF">2022-11-13T00:55:00Z</dcterms:created>
  <dcterms:modified xsi:type="dcterms:W3CDTF">2022-11-27T22:37:00Z</dcterms:modified>
</cp:coreProperties>
</file>