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62CED02C">
            <wp:simplePos x="0" y="0"/>
            <wp:positionH relativeFrom="margin">
              <wp:posOffset>3668395</wp:posOffset>
            </wp:positionH>
            <wp:positionV relativeFrom="paragraph">
              <wp:posOffset>-84773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C5CEDD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 xml:space="preserve">Técnicas </w:t>
      </w:r>
      <w:r w:rsidR="00FC7A28">
        <w:rPr>
          <w:lang w:val="es-VE"/>
        </w:rPr>
        <w:t>en Análisis de Supervivencia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0706A7D9" w:rsidR="00BE0464" w:rsidRPr="00997F4B" w:rsidRDefault="00FC7A28" w:rsidP="00BB1A33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Tema </w:t>
      </w:r>
      <w:r w:rsidR="00BB1A33">
        <w:rPr>
          <w:b/>
          <w:bCs/>
          <w:lang w:val="es-VE"/>
        </w:rPr>
        <w:t>2</w:t>
      </w:r>
      <w:r>
        <w:rPr>
          <w:b/>
          <w:bCs/>
          <w:lang w:val="es-VE"/>
        </w:rPr>
        <w:t xml:space="preserve">: </w:t>
      </w:r>
      <w:r w:rsidR="00BB1A33" w:rsidRPr="00BB1A33">
        <w:rPr>
          <w:b/>
          <w:bCs/>
          <w:lang w:val="es-VE"/>
        </w:rPr>
        <w:t>Modelos aleatorios de tiempos de vida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76574ECC" w:rsidR="00E92887" w:rsidRDefault="00F30874" w:rsidP="009E2100">
      <w:pPr>
        <w:ind w:firstLine="720"/>
        <w:jc w:val="right"/>
        <w:rPr>
          <w:lang w:val="es-VE"/>
        </w:rPr>
      </w:pPr>
      <w:r>
        <w:rPr>
          <w:lang w:val="es-VE"/>
        </w:rPr>
        <w:t>Diciembre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FC7A28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</w:p>
    <w:p w14:paraId="374128AB" w14:textId="030EC6B0" w:rsidR="00BC3A15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BB1A33">
        <w:rPr>
          <w:rFonts w:ascii="CMU Serif" w:hAnsi="CMU Serif" w:cs="CMU Serif"/>
          <w:b/>
          <w:bCs/>
          <w:color w:val="000000"/>
          <w:szCs w:val="24"/>
          <w:lang w:val="es-VE"/>
        </w:rPr>
        <w:drawing>
          <wp:inline distT="0" distB="0" distL="0" distR="0" wp14:anchorId="7DFF19A1" wp14:editId="57A0A185">
            <wp:extent cx="5552106" cy="6492792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677" cy="65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F1FA" w14:textId="0EAD9F84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35CD3B48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555FA81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77CC2418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04F7B5B3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292A69C7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454B3549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74A091D0" w14:textId="7777777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E3ECCA1" w14:textId="71481027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BB1A33">
        <w:rPr>
          <w:rFonts w:ascii="CMU Serif" w:hAnsi="CMU Serif" w:cs="CMU Serif"/>
          <w:b/>
          <w:bCs/>
          <w:color w:val="000000"/>
          <w:szCs w:val="24"/>
          <w:lang w:val="es-VE"/>
        </w:rPr>
        <w:t>(1) Escribir la expresión resultante de la función r(t) para cada modelo</w:t>
      </w:r>
    </w:p>
    <w:p w14:paraId="0EAB16E2" w14:textId="77777777" w:rsidR="00256028" w:rsidRDefault="00256028" w:rsidP="002560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tbl>
      <w:tblPr>
        <w:tblStyle w:val="TableGrid"/>
        <w:tblpPr w:leftFromText="180" w:rightFromText="180" w:vertAnchor="text" w:horzAnchor="margin" w:tblpXSpec="right" w:tblpY="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71"/>
      </w:tblGrid>
      <w:tr w:rsidR="00256028" w:rsidRPr="00BB1A33" w14:paraId="32462538" w14:textId="77777777" w:rsidTr="00AF2455">
        <w:trPr>
          <w:trHeight w:val="268"/>
        </w:trPr>
        <w:tc>
          <w:tcPr>
            <w:tcW w:w="3370" w:type="dxa"/>
          </w:tcPr>
          <w:p w14:paraId="54999CFB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1</w:t>
            </w:r>
          </w:p>
        </w:tc>
        <w:tc>
          <w:tcPr>
            <w:tcW w:w="3371" w:type="dxa"/>
          </w:tcPr>
          <w:p w14:paraId="24281F51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353083BB" w14:textId="77777777" w:rsidTr="00AF2455">
        <w:trPr>
          <w:trHeight w:val="259"/>
        </w:trPr>
        <w:tc>
          <w:tcPr>
            <w:tcW w:w="3370" w:type="dxa"/>
          </w:tcPr>
          <w:p w14:paraId="480E9110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0</w:t>
            </w:r>
          </w:p>
        </w:tc>
        <w:tc>
          <w:tcPr>
            <w:tcW w:w="3371" w:type="dxa"/>
          </w:tcPr>
          <w:p w14:paraId="71DFE3BB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1A3E0105" w14:textId="77777777" w:rsidTr="00AF2455">
        <w:trPr>
          <w:trHeight w:val="268"/>
        </w:trPr>
        <w:tc>
          <w:tcPr>
            <w:tcW w:w="3370" w:type="dxa"/>
          </w:tcPr>
          <w:p w14:paraId="213A6E15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0.2886</w:t>
            </w:r>
          </w:p>
        </w:tc>
        <w:tc>
          <w:tcPr>
            <w:tcW w:w="3371" w:type="dxa"/>
          </w:tcPr>
          <w:p w14:paraId="599DEA9A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41F3012A" w14:textId="77777777" w:rsidTr="00AF2455">
        <w:trPr>
          <w:trHeight w:val="259"/>
        </w:trPr>
        <w:tc>
          <w:tcPr>
            <w:tcW w:w="3370" w:type="dxa"/>
          </w:tcPr>
          <w:p w14:paraId="57B9E5F2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54.5981</w:t>
            </w:r>
          </w:p>
        </w:tc>
        <w:tc>
          <w:tcPr>
            <w:tcW w:w="3371" w:type="dxa"/>
          </w:tcPr>
          <w:p w14:paraId="11B7598C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62C46666" w14:textId="77777777" w:rsidTr="00AF2455">
        <w:trPr>
          <w:trHeight w:val="268"/>
        </w:trPr>
        <w:tc>
          <w:tcPr>
            <w:tcW w:w="3370" w:type="dxa"/>
          </w:tcPr>
          <w:p w14:paraId="22806FAB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0.1425</w:t>
            </w:r>
          </w:p>
        </w:tc>
        <w:tc>
          <w:tcPr>
            <w:tcW w:w="3371" w:type="dxa"/>
          </w:tcPr>
          <w:p w14:paraId="3448AA92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6198772A" w14:textId="77777777" w:rsidTr="00AF2455">
        <w:trPr>
          <w:trHeight w:val="259"/>
        </w:trPr>
        <w:tc>
          <w:tcPr>
            <w:tcW w:w="3370" w:type="dxa"/>
          </w:tcPr>
          <w:p w14:paraId="23993C36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0.0024</w:t>
            </w:r>
          </w:p>
        </w:tc>
        <w:tc>
          <w:tcPr>
            <w:tcW w:w="3371" w:type="dxa"/>
          </w:tcPr>
          <w:p w14:paraId="48A79F56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670DDBE1" w14:textId="77777777" w:rsidTr="00AF2455">
        <w:trPr>
          <w:trHeight w:val="268"/>
        </w:trPr>
        <w:tc>
          <w:tcPr>
            <w:tcW w:w="3370" w:type="dxa"/>
          </w:tcPr>
          <w:p w14:paraId="312066B1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0.0204</w:t>
            </w:r>
          </w:p>
        </w:tc>
        <w:tc>
          <w:tcPr>
            <w:tcW w:w="3371" w:type="dxa"/>
          </w:tcPr>
          <w:p w14:paraId="43106560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2C0C47EB" w14:textId="77777777" w:rsidTr="00AF2455">
        <w:trPr>
          <w:trHeight w:val="259"/>
        </w:trPr>
        <w:tc>
          <w:tcPr>
            <w:tcW w:w="3370" w:type="dxa"/>
          </w:tcPr>
          <w:p w14:paraId="19B935EF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16</w:t>
            </w:r>
          </w:p>
        </w:tc>
        <w:tc>
          <w:tcPr>
            <w:tcW w:w="3371" w:type="dxa"/>
          </w:tcPr>
          <w:p w14:paraId="7156DA94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  <w:tr w:rsidR="00256028" w:rsidRPr="00BB1A33" w14:paraId="50A91E49" w14:textId="77777777" w:rsidTr="00AF2455">
        <w:trPr>
          <w:trHeight w:val="268"/>
        </w:trPr>
        <w:tc>
          <w:tcPr>
            <w:tcW w:w="3370" w:type="dxa"/>
          </w:tcPr>
          <w:p w14:paraId="6E2FC86D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  <w:r w:rsidRPr="00BB1A33"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  <w:t>-125</w:t>
            </w:r>
          </w:p>
        </w:tc>
        <w:tc>
          <w:tcPr>
            <w:tcW w:w="3371" w:type="dxa"/>
          </w:tcPr>
          <w:p w14:paraId="3A28F76F" w14:textId="77777777" w:rsidR="00256028" w:rsidRPr="00BB1A33" w:rsidRDefault="00256028" w:rsidP="00AF2455">
            <w:pPr>
              <w:autoSpaceDE w:val="0"/>
              <w:autoSpaceDN w:val="0"/>
              <w:adjustRightInd w:val="0"/>
              <w:jc w:val="center"/>
              <w:rPr>
                <w:rFonts w:ascii="CMU Serif" w:hAnsi="CMU Serif" w:cs="CMU Serif"/>
                <w:b/>
                <w:bCs/>
                <w:color w:val="000000"/>
                <w:sz w:val="16"/>
                <w:szCs w:val="16"/>
                <w:lang w:val="es-VE"/>
              </w:rPr>
            </w:pPr>
          </w:p>
        </w:tc>
      </w:tr>
    </w:tbl>
    <w:p w14:paraId="02FBC2DF" w14:textId="77777777" w:rsidR="00256028" w:rsidRDefault="00256028" w:rsidP="002560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  <w:r w:rsidRPr="00BB1A33">
        <w:rPr>
          <w:rFonts w:ascii="CMU Serif" w:hAnsi="CMU Serif" w:cs="CMU Serif"/>
          <w:b/>
          <w:bCs/>
          <w:color w:val="000000"/>
          <w:szCs w:val="24"/>
          <w:lang w:val="es-VE"/>
        </w:rPr>
        <w:drawing>
          <wp:anchor distT="0" distB="0" distL="114300" distR="114300" simplePos="0" relativeHeight="251660288" behindDoc="1" locked="0" layoutInCell="1" allowOverlap="1" wp14:anchorId="6155067B" wp14:editId="15E69240">
            <wp:simplePos x="0" y="0"/>
            <wp:positionH relativeFrom="column">
              <wp:posOffset>-90170</wp:posOffset>
            </wp:positionH>
            <wp:positionV relativeFrom="paragraph">
              <wp:posOffset>140636</wp:posOffset>
            </wp:positionV>
            <wp:extent cx="4878070" cy="1898650"/>
            <wp:effectExtent l="0" t="0" r="0" b="635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F8B27" w14:textId="77777777" w:rsidR="00256028" w:rsidRDefault="00256028" w:rsidP="002560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453A1C1B" w14:textId="77777777" w:rsidR="00256028" w:rsidRPr="00BB1A33" w:rsidRDefault="00256028" w:rsidP="0025602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3856082A" w14:textId="57841184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00A0E221" w14:textId="370FB20D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702E810D" w14:textId="4319BD58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4D81A8EB" w14:textId="023A11F2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08CF2AD6" w14:textId="77777777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55632130" w14:textId="3708E136" w:rsidR="00BB1A33" w:rsidRDefault="00BB1A33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6AB4AB88" w14:textId="6EA6FFD3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7B131F9" w14:textId="438187D8" w:rsidR="00256028" w:rsidRP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color w:val="000000"/>
          <w:szCs w:val="24"/>
          <w:lang w:val="es-VE"/>
        </w:rPr>
      </w:pPr>
      <w:r w:rsidRPr="00256028">
        <w:rPr>
          <w:rFonts w:ascii="CMU Serif" w:hAnsi="CMU Serif" w:cs="CMU Serif"/>
          <w:color w:val="000000"/>
          <w:szCs w:val="24"/>
          <w:lang w:val="es-VE"/>
        </w:rPr>
        <w:t xml:space="preserve">El modelo 9 no satisface la </w:t>
      </w:r>
      <w:r w:rsidR="00552CB3" w:rsidRPr="00256028">
        <w:rPr>
          <w:rFonts w:ascii="CMU Serif" w:hAnsi="CMU Serif" w:cs="CMU Serif"/>
          <w:color w:val="000000"/>
          <w:szCs w:val="24"/>
          <w:lang w:val="es-VE"/>
        </w:rPr>
        <w:t>definición</w:t>
      </w:r>
      <w:r w:rsidRPr="00256028">
        <w:rPr>
          <w:rFonts w:ascii="CMU Serif" w:hAnsi="CMU Serif" w:cs="CMU Serif"/>
          <w:color w:val="000000"/>
          <w:szCs w:val="24"/>
          <w:lang w:val="es-VE"/>
        </w:rPr>
        <w:t xml:space="preserve"> de función de riesgo ya que debe cumplirse que h(t)&gt;0 cuando t&gt;=0</w:t>
      </w:r>
      <w:r w:rsidR="00552CB3">
        <w:rPr>
          <w:rFonts w:ascii="CMU Serif" w:hAnsi="CMU Serif" w:cs="CMU Serif"/>
          <w:color w:val="000000"/>
          <w:szCs w:val="24"/>
          <w:lang w:val="es-VE"/>
        </w:rPr>
        <w:t>.</w:t>
      </w:r>
    </w:p>
    <w:p w14:paraId="64B81FDF" w14:textId="06AB9BC9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00842578" w14:textId="689E2FF4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17A288CC" w14:textId="5166C14A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p w14:paraId="6E122326" w14:textId="48DB5EE4" w:rsidR="00256028" w:rsidRDefault="00256028" w:rsidP="00BB1A3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color w:val="000000"/>
          <w:szCs w:val="24"/>
          <w:lang w:val="es-VE"/>
        </w:rPr>
      </w:pPr>
    </w:p>
    <w:sectPr w:rsidR="00256028" w:rsidSect="00BB3AC0">
      <w:headerReference w:type="default" r:id="rId11"/>
      <w:pgSz w:w="11906" w:h="16838"/>
      <w:pgMar w:top="1416" w:right="1697" w:bottom="1753" w:left="17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8E9E" w14:textId="77777777" w:rsidR="003707EE" w:rsidRDefault="003707EE" w:rsidP="008E466E">
      <w:pPr>
        <w:spacing w:after="0" w:line="240" w:lineRule="auto"/>
      </w:pPr>
      <w:r>
        <w:separator/>
      </w:r>
    </w:p>
  </w:endnote>
  <w:endnote w:type="continuationSeparator" w:id="0">
    <w:p w14:paraId="23E44AEF" w14:textId="77777777" w:rsidR="003707EE" w:rsidRDefault="003707EE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943E" w14:textId="77777777" w:rsidR="003707EE" w:rsidRDefault="003707EE" w:rsidP="008E466E">
      <w:pPr>
        <w:spacing w:after="0" w:line="240" w:lineRule="auto"/>
      </w:pPr>
      <w:r>
        <w:separator/>
      </w:r>
    </w:p>
  </w:footnote>
  <w:footnote w:type="continuationSeparator" w:id="0">
    <w:p w14:paraId="310D32E6" w14:textId="77777777" w:rsidR="003707EE" w:rsidRDefault="003707EE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7C619E2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</w:t>
    </w:r>
    <w:r w:rsidR="00FC7A28">
      <w:rPr>
        <w:sz w:val="20"/>
        <w:szCs w:val="20"/>
        <w:lang w:val="es-VE"/>
      </w:rPr>
      <w:t>Análisis Supervivencia</w:t>
    </w:r>
    <w:r>
      <w:rPr>
        <w:sz w:val="20"/>
        <w:szCs w:val="20"/>
        <w:lang w:val="es-VE"/>
      </w:rPr>
      <w:t xml:space="preserve">. </w:t>
    </w:r>
    <w:r w:rsidR="00FC7A28">
      <w:rPr>
        <w:sz w:val="20"/>
        <w:szCs w:val="20"/>
        <w:lang w:val="es-VE"/>
      </w:rPr>
      <w:t>Tema 3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F0A23"/>
    <w:multiLevelType w:val="hybridMultilevel"/>
    <w:tmpl w:val="A5B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  <w:num w:numId="8" w16cid:durableId="189756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07C45"/>
    <w:rsid w:val="00054F72"/>
    <w:rsid w:val="000704B5"/>
    <w:rsid w:val="00072D8A"/>
    <w:rsid w:val="0008013D"/>
    <w:rsid w:val="00097CD2"/>
    <w:rsid w:val="000A0848"/>
    <w:rsid w:val="000A2360"/>
    <w:rsid w:val="000A4EE6"/>
    <w:rsid w:val="000C1F86"/>
    <w:rsid w:val="000C246C"/>
    <w:rsid w:val="000C55BA"/>
    <w:rsid w:val="000C7635"/>
    <w:rsid w:val="000E6C7F"/>
    <w:rsid w:val="00102DF3"/>
    <w:rsid w:val="00103CD4"/>
    <w:rsid w:val="00104E25"/>
    <w:rsid w:val="00105DFD"/>
    <w:rsid w:val="0011380D"/>
    <w:rsid w:val="00113C4E"/>
    <w:rsid w:val="00121277"/>
    <w:rsid w:val="00122B46"/>
    <w:rsid w:val="001629F7"/>
    <w:rsid w:val="00163067"/>
    <w:rsid w:val="001662E7"/>
    <w:rsid w:val="001B3209"/>
    <w:rsid w:val="001B647E"/>
    <w:rsid w:val="001F1688"/>
    <w:rsid w:val="002115AA"/>
    <w:rsid w:val="00211DAB"/>
    <w:rsid w:val="002344C6"/>
    <w:rsid w:val="00234DE1"/>
    <w:rsid w:val="00235836"/>
    <w:rsid w:val="0024032E"/>
    <w:rsid w:val="00240BFE"/>
    <w:rsid w:val="00244B28"/>
    <w:rsid w:val="00254C89"/>
    <w:rsid w:val="00256028"/>
    <w:rsid w:val="0025722C"/>
    <w:rsid w:val="00260555"/>
    <w:rsid w:val="0029038D"/>
    <w:rsid w:val="002A04E0"/>
    <w:rsid w:val="002B25F7"/>
    <w:rsid w:val="002C5CB1"/>
    <w:rsid w:val="002D0D00"/>
    <w:rsid w:val="002D76FA"/>
    <w:rsid w:val="002E0F8F"/>
    <w:rsid w:val="002F7066"/>
    <w:rsid w:val="00300B12"/>
    <w:rsid w:val="00317A41"/>
    <w:rsid w:val="00327F16"/>
    <w:rsid w:val="0033211E"/>
    <w:rsid w:val="003707EE"/>
    <w:rsid w:val="003A14BC"/>
    <w:rsid w:val="003C49ED"/>
    <w:rsid w:val="003D1500"/>
    <w:rsid w:val="003D65FF"/>
    <w:rsid w:val="003E065B"/>
    <w:rsid w:val="003E3715"/>
    <w:rsid w:val="004000FA"/>
    <w:rsid w:val="00401B24"/>
    <w:rsid w:val="0041298E"/>
    <w:rsid w:val="00414E7B"/>
    <w:rsid w:val="0041625B"/>
    <w:rsid w:val="0042565B"/>
    <w:rsid w:val="00430225"/>
    <w:rsid w:val="00436F62"/>
    <w:rsid w:val="00441668"/>
    <w:rsid w:val="00465BDC"/>
    <w:rsid w:val="004771FF"/>
    <w:rsid w:val="00481862"/>
    <w:rsid w:val="00481F9D"/>
    <w:rsid w:val="0048658F"/>
    <w:rsid w:val="00486CF4"/>
    <w:rsid w:val="004A099A"/>
    <w:rsid w:val="004B52F4"/>
    <w:rsid w:val="004C58A7"/>
    <w:rsid w:val="004C6FDF"/>
    <w:rsid w:val="004D29F9"/>
    <w:rsid w:val="004E4052"/>
    <w:rsid w:val="004F14BF"/>
    <w:rsid w:val="004F206A"/>
    <w:rsid w:val="004F7B0A"/>
    <w:rsid w:val="00507586"/>
    <w:rsid w:val="00520FCE"/>
    <w:rsid w:val="005333CB"/>
    <w:rsid w:val="00551864"/>
    <w:rsid w:val="00552CB3"/>
    <w:rsid w:val="005544A1"/>
    <w:rsid w:val="00560948"/>
    <w:rsid w:val="00561931"/>
    <w:rsid w:val="00561E0A"/>
    <w:rsid w:val="00582207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568B1"/>
    <w:rsid w:val="00671625"/>
    <w:rsid w:val="006800B4"/>
    <w:rsid w:val="00687C3D"/>
    <w:rsid w:val="00690FA8"/>
    <w:rsid w:val="00696748"/>
    <w:rsid w:val="006A0652"/>
    <w:rsid w:val="006A50DF"/>
    <w:rsid w:val="006B7374"/>
    <w:rsid w:val="006C3029"/>
    <w:rsid w:val="006D4688"/>
    <w:rsid w:val="006D7669"/>
    <w:rsid w:val="006E0FE0"/>
    <w:rsid w:val="007006C6"/>
    <w:rsid w:val="0071496F"/>
    <w:rsid w:val="00716D82"/>
    <w:rsid w:val="00720F8D"/>
    <w:rsid w:val="00723A41"/>
    <w:rsid w:val="00734263"/>
    <w:rsid w:val="00745093"/>
    <w:rsid w:val="00762ED7"/>
    <w:rsid w:val="007805E5"/>
    <w:rsid w:val="00795404"/>
    <w:rsid w:val="007A1BD0"/>
    <w:rsid w:val="007A7273"/>
    <w:rsid w:val="007A79F1"/>
    <w:rsid w:val="007C4666"/>
    <w:rsid w:val="007D7701"/>
    <w:rsid w:val="007F5726"/>
    <w:rsid w:val="00823CE2"/>
    <w:rsid w:val="00824FAD"/>
    <w:rsid w:val="0083208D"/>
    <w:rsid w:val="00836320"/>
    <w:rsid w:val="00852CDA"/>
    <w:rsid w:val="00854DAF"/>
    <w:rsid w:val="008844E1"/>
    <w:rsid w:val="0089590B"/>
    <w:rsid w:val="008B6245"/>
    <w:rsid w:val="008C43FE"/>
    <w:rsid w:val="008D0040"/>
    <w:rsid w:val="008E0150"/>
    <w:rsid w:val="008E466E"/>
    <w:rsid w:val="008E48FF"/>
    <w:rsid w:val="00910286"/>
    <w:rsid w:val="00914FB5"/>
    <w:rsid w:val="009218DA"/>
    <w:rsid w:val="00923ACB"/>
    <w:rsid w:val="009271B7"/>
    <w:rsid w:val="00944684"/>
    <w:rsid w:val="00957C3E"/>
    <w:rsid w:val="00961121"/>
    <w:rsid w:val="009705E8"/>
    <w:rsid w:val="00974815"/>
    <w:rsid w:val="00974918"/>
    <w:rsid w:val="009826EA"/>
    <w:rsid w:val="00984AB2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9E6E98"/>
    <w:rsid w:val="00A02237"/>
    <w:rsid w:val="00A108EE"/>
    <w:rsid w:val="00A14C33"/>
    <w:rsid w:val="00A17344"/>
    <w:rsid w:val="00A17C00"/>
    <w:rsid w:val="00A20831"/>
    <w:rsid w:val="00A412C5"/>
    <w:rsid w:val="00A42D5A"/>
    <w:rsid w:val="00A456C7"/>
    <w:rsid w:val="00A67CB4"/>
    <w:rsid w:val="00A8359C"/>
    <w:rsid w:val="00AA1C2D"/>
    <w:rsid w:val="00AA1CDB"/>
    <w:rsid w:val="00AB7D14"/>
    <w:rsid w:val="00AD0069"/>
    <w:rsid w:val="00AE10FE"/>
    <w:rsid w:val="00AE2851"/>
    <w:rsid w:val="00AE7459"/>
    <w:rsid w:val="00AF4533"/>
    <w:rsid w:val="00B055A6"/>
    <w:rsid w:val="00B15C36"/>
    <w:rsid w:val="00B330BE"/>
    <w:rsid w:val="00B34859"/>
    <w:rsid w:val="00B35A05"/>
    <w:rsid w:val="00B37A1A"/>
    <w:rsid w:val="00B62BF2"/>
    <w:rsid w:val="00B643BF"/>
    <w:rsid w:val="00B65A97"/>
    <w:rsid w:val="00B65C54"/>
    <w:rsid w:val="00B7073C"/>
    <w:rsid w:val="00B71417"/>
    <w:rsid w:val="00B80C3E"/>
    <w:rsid w:val="00B968CA"/>
    <w:rsid w:val="00BA0337"/>
    <w:rsid w:val="00BA41B3"/>
    <w:rsid w:val="00BB0B72"/>
    <w:rsid w:val="00BB1A33"/>
    <w:rsid w:val="00BB3AC0"/>
    <w:rsid w:val="00BB62BD"/>
    <w:rsid w:val="00BB7396"/>
    <w:rsid w:val="00BC27FC"/>
    <w:rsid w:val="00BC3A15"/>
    <w:rsid w:val="00BD2E5E"/>
    <w:rsid w:val="00BE0464"/>
    <w:rsid w:val="00BE50E1"/>
    <w:rsid w:val="00BF2258"/>
    <w:rsid w:val="00BF2390"/>
    <w:rsid w:val="00BF4C0D"/>
    <w:rsid w:val="00BF7027"/>
    <w:rsid w:val="00C02305"/>
    <w:rsid w:val="00C0501D"/>
    <w:rsid w:val="00C05AE8"/>
    <w:rsid w:val="00C05D13"/>
    <w:rsid w:val="00C2230B"/>
    <w:rsid w:val="00C329EB"/>
    <w:rsid w:val="00C43EEB"/>
    <w:rsid w:val="00C602DE"/>
    <w:rsid w:val="00C734DF"/>
    <w:rsid w:val="00C772EF"/>
    <w:rsid w:val="00C83458"/>
    <w:rsid w:val="00CA2441"/>
    <w:rsid w:val="00CA6882"/>
    <w:rsid w:val="00CA6FB7"/>
    <w:rsid w:val="00CC5076"/>
    <w:rsid w:val="00CD231D"/>
    <w:rsid w:val="00CD3BEF"/>
    <w:rsid w:val="00CF547D"/>
    <w:rsid w:val="00D0057B"/>
    <w:rsid w:val="00D10768"/>
    <w:rsid w:val="00D15B13"/>
    <w:rsid w:val="00D16FE8"/>
    <w:rsid w:val="00D2427B"/>
    <w:rsid w:val="00D40FA1"/>
    <w:rsid w:val="00D507D9"/>
    <w:rsid w:val="00D52878"/>
    <w:rsid w:val="00D604E9"/>
    <w:rsid w:val="00D61542"/>
    <w:rsid w:val="00D62E64"/>
    <w:rsid w:val="00D73D41"/>
    <w:rsid w:val="00D80CDF"/>
    <w:rsid w:val="00D813CB"/>
    <w:rsid w:val="00D81423"/>
    <w:rsid w:val="00D91ACB"/>
    <w:rsid w:val="00D966E5"/>
    <w:rsid w:val="00DB5E04"/>
    <w:rsid w:val="00DC63E1"/>
    <w:rsid w:val="00DD0B34"/>
    <w:rsid w:val="00DD2367"/>
    <w:rsid w:val="00DE0361"/>
    <w:rsid w:val="00DE56B3"/>
    <w:rsid w:val="00E14E73"/>
    <w:rsid w:val="00E225AE"/>
    <w:rsid w:val="00E2528A"/>
    <w:rsid w:val="00E36855"/>
    <w:rsid w:val="00E417DC"/>
    <w:rsid w:val="00E428D2"/>
    <w:rsid w:val="00E66639"/>
    <w:rsid w:val="00E92887"/>
    <w:rsid w:val="00E97C4A"/>
    <w:rsid w:val="00EA38DB"/>
    <w:rsid w:val="00EA48FB"/>
    <w:rsid w:val="00EB49DD"/>
    <w:rsid w:val="00EB654D"/>
    <w:rsid w:val="00EB6B4A"/>
    <w:rsid w:val="00EB7646"/>
    <w:rsid w:val="00EC32B8"/>
    <w:rsid w:val="00ED7DB7"/>
    <w:rsid w:val="00EE09E4"/>
    <w:rsid w:val="00EE3DAF"/>
    <w:rsid w:val="00EE6A47"/>
    <w:rsid w:val="00F043DA"/>
    <w:rsid w:val="00F10E88"/>
    <w:rsid w:val="00F1414C"/>
    <w:rsid w:val="00F30874"/>
    <w:rsid w:val="00F42920"/>
    <w:rsid w:val="00F46BCF"/>
    <w:rsid w:val="00F66E72"/>
    <w:rsid w:val="00F7092C"/>
    <w:rsid w:val="00F803B0"/>
    <w:rsid w:val="00F90055"/>
    <w:rsid w:val="00FA078B"/>
    <w:rsid w:val="00FA4B53"/>
    <w:rsid w:val="00FC1424"/>
    <w:rsid w:val="00FC61DC"/>
    <w:rsid w:val="00FC7A28"/>
    <w:rsid w:val="00FF068A"/>
    <w:rsid w:val="00F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865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D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DFD"/>
  </w:style>
  <w:style w:type="character" w:styleId="FootnoteReference">
    <w:name w:val="footnote reference"/>
    <w:basedOn w:val="DefaultParagraphFont"/>
    <w:uiPriority w:val="99"/>
    <w:semiHidden/>
    <w:unhideWhenUsed/>
    <w:rsid w:val="00105DFD"/>
    <w:rPr>
      <w:vertAlign w:val="superscript"/>
    </w:rPr>
  </w:style>
  <w:style w:type="table" w:styleId="TableGrid">
    <w:name w:val="Table Grid"/>
    <w:basedOn w:val="TableNormal"/>
    <w:uiPriority w:val="39"/>
    <w:rsid w:val="00BB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5</cp:revision>
  <cp:lastPrinted>2022-12-09T21:45:00Z</cp:lastPrinted>
  <dcterms:created xsi:type="dcterms:W3CDTF">2022-12-09T21:19:00Z</dcterms:created>
  <dcterms:modified xsi:type="dcterms:W3CDTF">2022-12-10T01:02:00Z</dcterms:modified>
</cp:coreProperties>
</file>