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5B42" w14:textId="4A4A170F" w:rsidR="0002664C" w:rsidRPr="0002664C" w:rsidRDefault="0002664C" w:rsidP="0002664C">
      <w:pPr>
        <w:jc w:val="center"/>
        <w:rPr>
          <w:b/>
          <w:bCs/>
          <w:color w:val="2F5496" w:themeColor="accent1" w:themeShade="BF"/>
          <w:sz w:val="28"/>
          <w:szCs w:val="28"/>
        </w:rPr>
      </w:pPr>
      <w:r w:rsidRPr="0002664C">
        <w:rPr>
          <w:b/>
          <w:bCs/>
          <w:color w:val="2F5496" w:themeColor="accent1" w:themeShade="BF"/>
          <w:sz w:val="28"/>
          <w:szCs w:val="28"/>
        </w:rPr>
        <w:t>FACTORES EXTERNOS QUE ALTERAN LOS VALORES DE LOS DATOS</w:t>
      </w:r>
    </w:p>
    <w:p w14:paraId="514FADB3" w14:textId="77777777" w:rsidR="0002664C" w:rsidRDefault="0002664C" w:rsidP="0002664C">
      <w:pPr>
        <w:rPr>
          <w:b/>
          <w:bCs/>
          <w:sz w:val="24"/>
          <w:szCs w:val="24"/>
        </w:rPr>
      </w:pPr>
    </w:p>
    <w:p w14:paraId="4169C68D" w14:textId="1A8DE9D1" w:rsidR="0002664C" w:rsidRPr="0002664C" w:rsidRDefault="0002664C" w:rsidP="0002664C">
      <w:pPr>
        <w:rPr>
          <w:b/>
          <w:bCs/>
          <w:sz w:val="24"/>
          <w:szCs w:val="24"/>
          <w:lang w:val="es-AR"/>
        </w:rPr>
      </w:pPr>
      <w:r w:rsidRPr="0002664C">
        <w:rPr>
          <w:b/>
          <w:bCs/>
          <w:sz w:val="24"/>
          <w:szCs w:val="24"/>
        </w:rPr>
        <w:t xml:space="preserve">• Restricciones de Transporte / Red </w:t>
      </w:r>
      <w:proofErr w:type="gramStart"/>
      <w:r w:rsidRPr="0002664C">
        <w:rPr>
          <w:b/>
          <w:bCs/>
          <w:sz w:val="24"/>
          <w:szCs w:val="24"/>
        </w:rPr>
        <w:t>SADI(</w:t>
      </w:r>
      <w:proofErr w:type="gramEnd"/>
      <w:r w:rsidRPr="0002664C">
        <w:rPr>
          <w:b/>
          <w:bCs/>
          <w:sz w:val="24"/>
          <w:szCs w:val="24"/>
        </w:rPr>
        <w:t xml:space="preserve">Sistema Argentino </w:t>
      </w:r>
      <w:proofErr w:type="gramStart"/>
      <w:r w:rsidRPr="0002664C">
        <w:rPr>
          <w:b/>
          <w:bCs/>
          <w:sz w:val="24"/>
          <w:szCs w:val="24"/>
        </w:rPr>
        <w:t>Interconectado)  :</w:t>
      </w:r>
      <w:proofErr w:type="gramEnd"/>
      <w:r w:rsidRPr="0002664C">
        <w:rPr>
          <w:b/>
          <w:bCs/>
          <w:sz w:val="24"/>
          <w:szCs w:val="24"/>
        </w:rPr>
        <w:t xml:space="preserve"> Cuellos de botella en líneas de transmisión en alta tensión que limitan el despacho de nueva generación.</w:t>
      </w:r>
    </w:p>
    <w:p w14:paraId="53040D4C" w14:textId="43A5D37E" w:rsidR="0002664C" w:rsidRPr="0002664C" w:rsidRDefault="0002664C" w:rsidP="0002664C">
      <w:pPr>
        <w:rPr>
          <w:lang w:val="es-AR"/>
        </w:rPr>
      </w:pPr>
      <w:r w:rsidRPr="0002664C">
        <w:rPr>
          <w:lang w:val="es-AR"/>
        </w:rPr>
        <w:t>Esta limitación técnica es uno de los temas más importantes y reales del sector eléctrico argentino. Te lo explico de forma sencilla con una analogía clara:</w:t>
      </w:r>
    </w:p>
    <w:p w14:paraId="5D7F10AC" w14:textId="77777777" w:rsidR="0002664C" w:rsidRPr="0002664C" w:rsidRDefault="0002664C" w:rsidP="0002664C">
      <w:pPr>
        <w:rPr>
          <w:b/>
          <w:bCs/>
          <w:lang w:val="es-AR"/>
        </w:rPr>
      </w:pPr>
      <w:r w:rsidRPr="0002664C">
        <w:rPr>
          <w:b/>
          <w:bCs/>
          <w:lang w:val="es-AR"/>
        </w:rPr>
        <w:t>¿Qué significa en la práctica?</w:t>
      </w:r>
    </w:p>
    <w:p w14:paraId="6EAF7E2F" w14:textId="77777777" w:rsidR="0002664C" w:rsidRPr="0002664C" w:rsidRDefault="0002664C" w:rsidP="0002664C">
      <w:pPr>
        <w:rPr>
          <w:lang w:val="es-AR"/>
        </w:rPr>
      </w:pPr>
      <w:proofErr w:type="spellStart"/>
      <w:r w:rsidRPr="0002664C">
        <w:rPr>
          <w:lang w:val="es-AR"/>
        </w:rPr>
        <w:t>Imaginá</w:t>
      </w:r>
      <w:proofErr w:type="spellEnd"/>
      <w:r w:rsidRPr="0002664C">
        <w:rPr>
          <w:lang w:val="es-AR"/>
        </w:rPr>
        <w:t xml:space="preserve"> que construís una </w:t>
      </w:r>
      <w:r w:rsidRPr="0002664C">
        <w:rPr>
          <w:b/>
          <w:bCs/>
          <w:lang w:val="es-AR"/>
        </w:rPr>
        <w:t>fábrica de agua súper moderna</w:t>
      </w:r>
      <w:r w:rsidRPr="0002664C">
        <w:rPr>
          <w:lang w:val="es-AR"/>
        </w:rPr>
        <w:t xml:space="preserve"> en el sur del país capaz de producir miles de litros por segundo. El agua está disponible, el recurso es excelente y la fábrica funciona perfecto. Sin embargo, para llevar esa agua a las grandes ciudades, la única tubería disponible es un </w:t>
      </w:r>
      <w:r w:rsidRPr="0002664C">
        <w:rPr>
          <w:b/>
          <w:bCs/>
          <w:lang w:val="es-AR"/>
        </w:rPr>
        <w:t>caño muy fino</w:t>
      </w:r>
      <w:r w:rsidRPr="0002664C">
        <w:rPr>
          <w:lang w:val="es-AR"/>
        </w:rPr>
        <w:t>.</w:t>
      </w:r>
    </w:p>
    <w:p w14:paraId="5D88B9E6" w14:textId="77777777" w:rsidR="0002664C" w:rsidRPr="0002664C" w:rsidRDefault="0002664C" w:rsidP="0002664C">
      <w:pPr>
        <w:rPr>
          <w:lang w:val="es-AR"/>
        </w:rPr>
      </w:pPr>
      <w:r w:rsidRPr="0002664C">
        <w:rPr>
          <w:lang w:val="es-AR"/>
        </w:rPr>
        <w:t xml:space="preserve">Por más agua que tu fábrica pueda producir, </w:t>
      </w:r>
      <w:r w:rsidRPr="0002664C">
        <w:rPr>
          <w:b/>
          <w:bCs/>
          <w:lang w:val="es-AR"/>
        </w:rPr>
        <w:t xml:space="preserve">no </w:t>
      </w:r>
      <w:proofErr w:type="spellStart"/>
      <w:r w:rsidRPr="0002664C">
        <w:rPr>
          <w:b/>
          <w:bCs/>
          <w:lang w:val="es-AR"/>
        </w:rPr>
        <w:t>podés</w:t>
      </w:r>
      <w:proofErr w:type="spellEnd"/>
      <w:r w:rsidRPr="0002664C">
        <w:rPr>
          <w:b/>
          <w:bCs/>
          <w:lang w:val="es-AR"/>
        </w:rPr>
        <w:t xml:space="preserve"> enviar más de lo que el caño físicamente permite</w:t>
      </w:r>
      <w:r w:rsidRPr="0002664C">
        <w:rPr>
          <w:lang w:val="es-AR"/>
        </w:rPr>
        <w:t xml:space="preserve">. Si </w:t>
      </w:r>
      <w:proofErr w:type="spellStart"/>
      <w:r w:rsidRPr="0002664C">
        <w:rPr>
          <w:lang w:val="es-AR"/>
        </w:rPr>
        <w:t>intentás</w:t>
      </w:r>
      <w:proofErr w:type="spellEnd"/>
      <w:r w:rsidRPr="0002664C">
        <w:rPr>
          <w:lang w:val="es-AR"/>
        </w:rPr>
        <w:t xml:space="preserve"> mandar más, la tubería se satura.</w:t>
      </w:r>
    </w:p>
    <w:p w14:paraId="61508AE3" w14:textId="77777777" w:rsidR="0002664C" w:rsidRPr="0002664C" w:rsidRDefault="0002664C" w:rsidP="0002664C">
      <w:pPr>
        <w:rPr>
          <w:lang w:val="es-AR"/>
        </w:rPr>
      </w:pPr>
      <w:r w:rsidRPr="0002664C">
        <w:rPr>
          <w:lang w:val="es-AR"/>
        </w:rPr>
        <w:t>En el sector eléctrico pasa exactamente lo mismo:</w:t>
      </w:r>
    </w:p>
    <w:p w14:paraId="69ED1A9A" w14:textId="77777777" w:rsidR="0002664C" w:rsidRPr="0002664C" w:rsidRDefault="0002664C" w:rsidP="0002664C">
      <w:pPr>
        <w:numPr>
          <w:ilvl w:val="0"/>
          <w:numId w:val="1"/>
        </w:numPr>
        <w:rPr>
          <w:lang w:val="es-AR"/>
        </w:rPr>
      </w:pPr>
      <w:r w:rsidRPr="0002664C">
        <w:rPr>
          <w:b/>
          <w:bCs/>
          <w:lang w:val="es-AR"/>
        </w:rPr>
        <w:t>La "fábrica":</w:t>
      </w:r>
      <w:r w:rsidRPr="0002664C">
        <w:rPr>
          <w:lang w:val="es-AR"/>
        </w:rPr>
        <w:t xml:space="preserve"> Son los nuevos parques eólicos (en la Patagonia o Sur de Buenos Aires) y parques solares (en el NOA y Cuyo).</w:t>
      </w:r>
    </w:p>
    <w:p w14:paraId="4822749D" w14:textId="77777777" w:rsidR="0002664C" w:rsidRPr="0002664C" w:rsidRDefault="0002664C" w:rsidP="0002664C">
      <w:pPr>
        <w:numPr>
          <w:ilvl w:val="0"/>
          <w:numId w:val="1"/>
        </w:numPr>
        <w:rPr>
          <w:lang w:val="es-AR"/>
        </w:rPr>
      </w:pPr>
      <w:r w:rsidRPr="0002664C">
        <w:rPr>
          <w:b/>
          <w:bCs/>
          <w:lang w:val="es-AR"/>
        </w:rPr>
        <w:t>El "caño":</w:t>
      </w:r>
      <w:r w:rsidRPr="0002664C">
        <w:rPr>
          <w:lang w:val="es-AR"/>
        </w:rPr>
        <w:t xml:space="preserve"> Es la </w:t>
      </w:r>
      <w:r w:rsidRPr="0002664C">
        <w:rPr>
          <w:b/>
          <w:bCs/>
          <w:lang w:val="es-AR"/>
        </w:rPr>
        <w:t>Red del SADI (Sistema Argentino Interconectado)</w:t>
      </w:r>
      <w:r w:rsidRPr="0002664C">
        <w:rPr>
          <w:lang w:val="es-AR"/>
        </w:rPr>
        <w:t>, integrada por las líneas de alta y extra alta tensión (las grandes torres de cableado de 500 kV) y sus estaciones transformadoras.</w:t>
      </w:r>
    </w:p>
    <w:p w14:paraId="6CE08FBD" w14:textId="77777777" w:rsidR="0002664C" w:rsidRPr="0002664C" w:rsidRDefault="0002664C" w:rsidP="0002664C">
      <w:pPr>
        <w:numPr>
          <w:ilvl w:val="0"/>
          <w:numId w:val="1"/>
        </w:numPr>
        <w:rPr>
          <w:lang w:val="es-AR"/>
        </w:rPr>
      </w:pPr>
      <w:r w:rsidRPr="0002664C">
        <w:rPr>
          <w:b/>
          <w:bCs/>
          <w:lang w:val="es-AR"/>
        </w:rPr>
        <w:t>El "cuello de botella" (o saturación):</w:t>
      </w:r>
      <w:r w:rsidRPr="0002664C">
        <w:rPr>
          <w:lang w:val="es-AR"/>
        </w:rPr>
        <w:t xml:space="preserve"> Las líneas de transmisión existentes </w:t>
      </w:r>
      <w:r w:rsidRPr="0002664C">
        <w:rPr>
          <w:b/>
          <w:bCs/>
          <w:lang w:val="es-AR"/>
        </w:rPr>
        <w:t>ya están operando al límite de su capacidad máxima</w:t>
      </w:r>
      <w:r w:rsidRPr="0002664C">
        <w:rPr>
          <w:lang w:val="es-AR"/>
        </w:rPr>
        <w:t>.</w:t>
      </w:r>
    </w:p>
    <w:p w14:paraId="7DF7244B" w14:textId="77777777" w:rsidR="0002664C" w:rsidRPr="0002664C" w:rsidRDefault="0002664C" w:rsidP="0002664C">
      <w:pPr>
        <w:rPr>
          <w:b/>
          <w:bCs/>
          <w:lang w:val="es-AR"/>
        </w:rPr>
      </w:pPr>
      <w:r w:rsidRPr="0002664C">
        <w:rPr>
          <w:b/>
          <w:bCs/>
          <w:lang w:val="es-AR"/>
        </w:rPr>
        <w:t>¿Por qué es un problema para el análisis de datos y la generación?</w:t>
      </w:r>
    </w:p>
    <w:p w14:paraId="0D383AF9" w14:textId="77777777" w:rsidR="0002664C" w:rsidRPr="0002664C" w:rsidRDefault="0002664C" w:rsidP="0002664C">
      <w:pPr>
        <w:numPr>
          <w:ilvl w:val="0"/>
          <w:numId w:val="2"/>
        </w:numPr>
        <w:rPr>
          <w:lang w:val="es-AR"/>
        </w:rPr>
      </w:pPr>
      <w:proofErr w:type="spellStart"/>
      <w:r w:rsidRPr="0002664C">
        <w:rPr>
          <w:b/>
          <w:bCs/>
          <w:lang w:val="es-AR"/>
        </w:rPr>
        <w:t>Curtailment</w:t>
      </w:r>
      <w:proofErr w:type="spellEnd"/>
      <w:r w:rsidRPr="0002664C">
        <w:rPr>
          <w:b/>
          <w:bCs/>
          <w:lang w:val="es-AR"/>
        </w:rPr>
        <w:t xml:space="preserve"> (Recorte o Despacho Restringido):</w:t>
      </w:r>
      <w:r w:rsidRPr="0002664C">
        <w:rPr>
          <w:lang w:val="es-AR"/>
        </w:rPr>
        <w:t xml:space="preserve"> Aunque haya un día con excelente viento en Chubut o un sol radiante en San Juan y las centrales puedan generar a su máxima potencia, el operador del sistema (CAMMESA) debe </w:t>
      </w:r>
      <w:r w:rsidRPr="0002664C">
        <w:rPr>
          <w:b/>
          <w:bCs/>
          <w:lang w:val="es-AR"/>
        </w:rPr>
        <w:t>ordenarles reducir o apagar temporalmente su producción</w:t>
      </w:r>
      <w:r w:rsidRPr="0002664C">
        <w:rPr>
          <w:lang w:val="es-AR"/>
        </w:rPr>
        <w:t xml:space="preserve"> porque la red no soporta transportar más electrones hacia los centros de mayor consumo (como el Gran Buenos Aires o la Región Central).</w:t>
      </w:r>
    </w:p>
    <w:p w14:paraId="413B2152" w14:textId="77777777" w:rsidR="0002664C" w:rsidRPr="0002664C" w:rsidRDefault="0002664C" w:rsidP="0002664C">
      <w:pPr>
        <w:numPr>
          <w:ilvl w:val="0"/>
          <w:numId w:val="2"/>
        </w:numPr>
        <w:rPr>
          <w:lang w:val="es-AR"/>
        </w:rPr>
      </w:pPr>
      <w:r w:rsidRPr="0002664C">
        <w:rPr>
          <w:b/>
          <w:bCs/>
          <w:lang w:val="es-AR"/>
        </w:rPr>
        <w:t>Parques terminados sin conexión:</w:t>
      </w:r>
      <w:r w:rsidRPr="0002664C">
        <w:rPr>
          <w:lang w:val="es-AR"/>
        </w:rPr>
        <w:t xml:space="preserve"> Existen proyectos renovables finalizados o listos para ampliarse que no pueden inyectar su energía a la red comercial simplemente porque no hay "espacio" (capacidad de transporte disponible) en la línea regional.</w:t>
      </w:r>
    </w:p>
    <w:p w14:paraId="147A2FD7" w14:textId="77777777" w:rsidR="0002664C" w:rsidRPr="0002664C" w:rsidRDefault="0002664C" w:rsidP="0002664C">
      <w:pPr>
        <w:numPr>
          <w:ilvl w:val="0"/>
          <w:numId w:val="2"/>
        </w:numPr>
        <w:rPr>
          <w:lang w:val="es-AR"/>
        </w:rPr>
      </w:pPr>
      <w:r w:rsidRPr="0002664C">
        <w:rPr>
          <w:b/>
          <w:bCs/>
          <w:lang w:val="es-AR"/>
        </w:rPr>
        <w:t>Impacto en los datos:</w:t>
      </w:r>
      <w:r w:rsidRPr="0002664C">
        <w:rPr>
          <w:lang w:val="es-AR"/>
        </w:rPr>
        <w:t xml:space="preserve"> Al analizar la variable ENERGÍA GENERADA [GWh] en la base de datos, </w:t>
      </w:r>
      <w:proofErr w:type="spellStart"/>
      <w:r w:rsidRPr="0002664C">
        <w:rPr>
          <w:lang w:val="es-AR"/>
        </w:rPr>
        <w:t>tenés</w:t>
      </w:r>
      <w:proofErr w:type="spellEnd"/>
      <w:r w:rsidRPr="0002664C">
        <w:rPr>
          <w:lang w:val="es-AR"/>
        </w:rPr>
        <w:t xml:space="preserve"> que considerar que las curvas de producción de ciertos parques no solo reflejan la disponibilidad del recurso natural (viento o sol), sino también </w:t>
      </w:r>
      <w:r w:rsidRPr="0002664C">
        <w:rPr>
          <w:b/>
          <w:bCs/>
          <w:lang w:val="es-AR"/>
        </w:rPr>
        <w:t>las restricciones técnicas de transporte impuestas por el sistema</w:t>
      </w:r>
      <w:r w:rsidRPr="0002664C">
        <w:rPr>
          <w:lang w:val="es-AR"/>
        </w:rPr>
        <w:t>.</w:t>
      </w:r>
    </w:p>
    <w:p w14:paraId="521982FE" w14:textId="77777777" w:rsidR="00E03C2D" w:rsidRDefault="00E03C2D">
      <w:pPr>
        <w:rPr>
          <w:lang w:val="es-AR"/>
        </w:rPr>
      </w:pPr>
    </w:p>
    <w:p w14:paraId="48388ABE" w14:textId="77777777" w:rsidR="0002664C" w:rsidRDefault="0002664C">
      <w:pPr>
        <w:rPr>
          <w:lang w:val="es-AR"/>
        </w:rPr>
      </w:pPr>
    </w:p>
    <w:p w14:paraId="04412CD9" w14:textId="77777777" w:rsidR="0002664C" w:rsidRDefault="0002664C">
      <w:pPr>
        <w:rPr>
          <w:lang w:val="es-AR"/>
        </w:rPr>
      </w:pPr>
    </w:p>
    <w:p w14:paraId="79F36711" w14:textId="77777777" w:rsidR="0002664C" w:rsidRDefault="0002664C">
      <w:pPr>
        <w:rPr>
          <w:lang w:val="es-AR"/>
        </w:rPr>
      </w:pPr>
    </w:p>
    <w:p w14:paraId="5AD640F5" w14:textId="77777777" w:rsidR="0002664C" w:rsidRPr="0002664C" w:rsidRDefault="0002664C" w:rsidP="0002664C">
      <w:pPr>
        <w:rPr>
          <w:b/>
          <w:bCs/>
          <w:sz w:val="24"/>
          <w:szCs w:val="24"/>
          <w:lang w:val="es-AR"/>
        </w:rPr>
      </w:pPr>
      <w:r w:rsidRPr="0002664C">
        <w:rPr>
          <w:b/>
          <w:bCs/>
          <w:sz w:val="24"/>
          <w:szCs w:val="24"/>
          <w:lang w:val="es-AR"/>
        </w:rPr>
        <w:t>• Factores Macroeconómicos: Hitos de inversión, acceso al crédito para financiamiento de obras de infraestructura, inflación y variaciones tarifarias.</w:t>
      </w:r>
    </w:p>
    <w:p w14:paraId="6B4A73B6" w14:textId="77777777" w:rsidR="0002664C" w:rsidRDefault="0002664C" w:rsidP="0002664C">
      <w:pPr>
        <w:rPr>
          <w:lang w:val="es-AR"/>
        </w:rPr>
      </w:pPr>
    </w:p>
    <w:p w14:paraId="6F934156" w14:textId="2B014896" w:rsidR="0002664C" w:rsidRPr="0002664C" w:rsidRDefault="0002664C" w:rsidP="0002664C">
      <w:pPr>
        <w:rPr>
          <w:lang w:val="es-AR"/>
        </w:rPr>
      </w:pPr>
      <w:r w:rsidRPr="0002664C">
        <w:rPr>
          <w:lang w:val="es-AR"/>
        </w:rPr>
        <w:t xml:space="preserve">Los </w:t>
      </w:r>
      <w:r w:rsidRPr="0002664C">
        <w:rPr>
          <w:b/>
          <w:bCs/>
          <w:lang w:val="es-AR"/>
        </w:rPr>
        <w:t>factores macroeconómicos</w:t>
      </w:r>
      <w:r w:rsidRPr="0002664C">
        <w:rPr>
          <w:lang w:val="es-AR"/>
        </w:rPr>
        <w:t xml:space="preserve"> representan el entorno económico general del país que, aunque no forman parte de la operación técnica diaria de una turbina o un panel solar, condicionan fuertemente cuántos proyectos renovables se pueden construir, a qué ritmo crecen y cómo se comportan sus números en el tiempo. </w:t>
      </w:r>
    </w:p>
    <w:p w14:paraId="7F3E6937" w14:textId="77777777" w:rsidR="0002664C" w:rsidRPr="0002664C" w:rsidRDefault="0002664C" w:rsidP="0002664C">
      <w:pPr>
        <w:rPr>
          <w:lang w:val="es-AR"/>
        </w:rPr>
      </w:pPr>
      <w:r w:rsidRPr="0002664C">
        <w:rPr>
          <w:lang w:val="es-AR"/>
        </w:rPr>
        <w:t>Te explico punto por punto qué significa cada uno de estos elementos en el contexto del sector energético argentino:</w:t>
      </w:r>
    </w:p>
    <w:p w14:paraId="18574F41" w14:textId="77777777" w:rsidR="0002664C" w:rsidRPr="0002664C" w:rsidRDefault="0002664C" w:rsidP="0002664C">
      <w:pPr>
        <w:rPr>
          <w:b/>
          <w:bCs/>
          <w:lang w:val="es-AR"/>
        </w:rPr>
      </w:pPr>
      <w:r w:rsidRPr="0002664C">
        <w:rPr>
          <w:b/>
          <w:bCs/>
          <w:lang w:val="es-AR"/>
        </w:rPr>
        <w:t>1. Hitos de Inversión y Acceso al Crédito</w:t>
      </w:r>
    </w:p>
    <w:p w14:paraId="68883638" w14:textId="77777777" w:rsidR="0002664C" w:rsidRPr="0002664C" w:rsidRDefault="0002664C" w:rsidP="0002664C">
      <w:pPr>
        <w:numPr>
          <w:ilvl w:val="0"/>
          <w:numId w:val="3"/>
        </w:numPr>
        <w:rPr>
          <w:lang w:val="es-AR"/>
        </w:rPr>
      </w:pPr>
      <w:r w:rsidRPr="0002664C">
        <w:rPr>
          <w:b/>
          <w:bCs/>
          <w:lang w:val="es-AR"/>
        </w:rPr>
        <w:t>Qué significa:</w:t>
      </w:r>
      <w:r w:rsidRPr="0002664C">
        <w:rPr>
          <w:lang w:val="es-AR"/>
        </w:rPr>
        <w:t xml:space="preserve"> Construir un parque eólico o solar requiere una gran cantidad de dinero por adelantado (compra de aerogeneradores, paneles, líneas eléctricas, obras de ingeniería). Los desarrolladores casi nunca financian esto únicamente con capital propio; necesitan préstamos internacionales o locales a largo plazo.</w:t>
      </w:r>
    </w:p>
    <w:p w14:paraId="4C94F8BB" w14:textId="77777777" w:rsidR="0002664C" w:rsidRPr="0002664C" w:rsidRDefault="0002664C" w:rsidP="0002664C">
      <w:pPr>
        <w:numPr>
          <w:ilvl w:val="0"/>
          <w:numId w:val="3"/>
        </w:numPr>
        <w:rPr>
          <w:lang w:val="es-AR"/>
        </w:rPr>
      </w:pPr>
      <w:r w:rsidRPr="0002664C">
        <w:rPr>
          <w:b/>
          <w:bCs/>
          <w:lang w:val="es-AR"/>
        </w:rPr>
        <w:t>Impacto en el sector:</w:t>
      </w:r>
    </w:p>
    <w:p w14:paraId="0A16F77A" w14:textId="77777777" w:rsidR="0002664C" w:rsidRPr="0002664C" w:rsidRDefault="0002664C" w:rsidP="0002664C">
      <w:pPr>
        <w:numPr>
          <w:ilvl w:val="1"/>
          <w:numId w:val="3"/>
        </w:numPr>
        <w:rPr>
          <w:lang w:val="es-AR"/>
        </w:rPr>
      </w:pPr>
      <w:r w:rsidRPr="0002664C">
        <w:rPr>
          <w:b/>
          <w:bCs/>
          <w:lang w:val="es-AR"/>
        </w:rPr>
        <w:t xml:space="preserve">Con acceso al crédito y financiamiento (p. ej. entre 2016 y 2018 con el Programa </w:t>
      </w:r>
      <w:proofErr w:type="spellStart"/>
      <w:r w:rsidRPr="0002664C">
        <w:rPr>
          <w:b/>
          <w:bCs/>
          <w:lang w:val="es-AR"/>
        </w:rPr>
        <w:t>RenovAr</w:t>
      </w:r>
      <w:proofErr w:type="spellEnd"/>
      <w:r w:rsidRPr="0002664C">
        <w:rPr>
          <w:b/>
          <w:bCs/>
          <w:lang w:val="es-AR"/>
        </w:rPr>
        <w:t>):</w:t>
      </w:r>
      <w:r w:rsidRPr="0002664C">
        <w:rPr>
          <w:lang w:val="es-AR"/>
        </w:rPr>
        <w:t xml:space="preserve"> Se aprueban proyectos, llegan divisas para importar tecnología y se observa un </w:t>
      </w:r>
      <w:r w:rsidRPr="0002664C">
        <w:rPr>
          <w:i/>
          <w:iCs/>
          <w:lang w:val="es-AR"/>
        </w:rPr>
        <w:t>boom</w:t>
      </w:r>
      <w:r w:rsidRPr="0002664C">
        <w:rPr>
          <w:lang w:val="es-AR"/>
        </w:rPr>
        <w:t xml:space="preserve"> o incremento drástico en la generación de $GWh$ a partir de los años siguientes. </w:t>
      </w:r>
    </w:p>
    <w:p w14:paraId="2E20B91F" w14:textId="77777777" w:rsidR="0002664C" w:rsidRPr="0002664C" w:rsidRDefault="0002664C" w:rsidP="0002664C">
      <w:pPr>
        <w:numPr>
          <w:ilvl w:val="1"/>
          <w:numId w:val="3"/>
        </w:numPr>
        <w:rPr>
          <w:lang w:val="es-AR"/>
        </w:rPr>
      </w:pPr>
      <w:r w:rsidRPr="0002664C">
        <w:rPr>
          <w:b/>
          <w:bCs/>
          <w:lang w:val="es-AR"/>
        </w:rPr>
        <w:t>Con restricción crediticia o alto riesgo país:</w:t>
      </w:r>
      <w:r w:rsidRPr="0002664C">
        <w:rPr>
          <w:lang w:val="es-AR"/>
        </w:rPr>
        <w:t xml:space="preserve"> Se frena la construcción de nuevas plantas, la inversión en infraestructura de red se detiene y la curva de crecimiento de las renovables tiende a amesetarse.</w:t>
      </w:r>
    </w:p>
    <w:p w14:paraId="386A9DC6" w14:textId="77777777" w:rsidR="0002664C" w:rsidRPr="0002664C" w:rsidRDefault="0002664C" w:rsidP="0002664C">
      <w:pPr>
        <w:rPr>
          <w:b/>
          <w:bCs/>
          <w:lang w:val="es-AR"/>
        </w:rPr>
      </w:pPr>
      <w:r w:rsidRPr="0002664C">
        <w:rPr>
          <w:b/>
          <w:bCs/>
          <w:lang w:val="es-AR"/>
        </w:rPr>
        <w:t>2. Inflación</w:t>
      </w:r>
    </w:p>
    <w:p w14:paraId="6D3381A7" w14:textId="77777777" w:rsidR="0002664C" w:rsidRPr="0002664C" w:rsidRDefault="0002664C" w:rsidP="0002664C">
      <w:pPr>
        <w:numPr>
          <w:ilvl w:val="0"/>
          <w:numId w:val="4"/>
        </w:numPr>
        <w:rPr>
          <w:lang w:val="es-AR"/>
        </w:rPr>
      </w:pPr>
      <w:r w:rsidRPr="0002664C">
        <w:rPr>
          <w:b/>
          <w:bCs/>
          <w:lang w:val="es-AR"/>
        </w:rPr>
        <w:t>Qué significa:</w:t>
      </w:r>
      <w:r w:rsidRPr="0002664C">
        <w:rPr>
          <w:lang w:val="es-AR"/>
        </w:rPr>
        <w:t xml:space="preserve"> El aumento continuo y generalizado de los precios en la economía local.</w:t>
      </w:r>
    </w:p>
    <w:p w14:paraId="6C01E3DE" w14:textId="77777777" w:rsidR="0002664C" w:rsidRPr="0002664C" w:rsidRDefault="0002664C" w:rsidP="0002664C">
      <w:pPr>
        <w:numPr>
          <w:ilvl w:val="0"/>
          <w:numId w:val="4"/>
        </w:numPr>
        <w:rPr>
          <w:lang w:val="es-AR"/>
        </w:rPr>
      </w:pPr>
      <w:r w:rsidRPr="0002664C">
        <w:rPr>
          <w:b/>
          <w:bCs/>
          <w:lang w:val="es-AR"/>
        </w:rPr>
        <w:t>Impacto en el sector:</w:t>
      </w:r>
    </w:p>
    <w:p w14:paraId="1F8FB3C3" w14:textId="77777777" w:rsidR="0002664C" w:rsidRPr="0002664C" w:rsidRDefault="0002664C" w:rsidP="0002664C">
      <w:pPr>
        <w:numPr>
          <w:ilvl w:val="1"/>
          <w:numId w:val="4"/>
        </w:numPr>
        <w:rPr>
          <w:lang w:val="es-AR"/>
        </w:rPr>
      </w:pPr>
      <w:r w:rsidRPr="0002664C">
        <w:rPr>
          <w:lang w:val="es-AR"/>
        </w:rPr>
        <w:t xml:space="preserve">Afecta directamente los </w:t>
      </w:r>
      <w:r w:rsidRPr="0002664C">
        <w:rPr>
          <w:b/>
          <w:bCs/>
          <w:lang w:val="es-AR"/>
        </w:rPr>
        <w:t>costos operativos y de mantenimiento ($O\&amp;M$)</w:t>
      </w:r>
      <w:r w:rsidRPr="0002664C">
        <w:rPr>
          <w:lang w:val="es-AR"/>
        </w:rPr>
        <w:t xml:space="preserve"> de los parques (salarios, repuestos locales, logística, seguros).</w:t>
      </w:r>
    </w:p>
    <w:p w14:paraId="66EFF9E8" w14:textId="77777777" w:rsidR="0002664C" w:rsidRPr="0002664C" w:rsidRDefault="0002664C" w:rsidP="0002664C">
      <w:pPr>
        <w:numPr>
          <w:ilvl w:val="1"/>
          <w:numId w:val="4"/>
        </w:numPr>
        <w:rPr>
          <w:lang w:val="es-AR"/>
        </w:rPr>
      </w:pPr>
      <w:r w:rsidRPr="0002664C">
        <w:rPr>
          <w:lang w:val="es-AR"/>
        </w:rPr>
        <w:t>Genera presión sobre los costos de los insumos y dificulta la planificación financiera a largo plazo para contratos que se extienden a 15 o 20 años.</w:t>
      </w:r>
    </w:p>
    <w:p w14:paraId="1F5330B8" w14:textId="77777777" w:rsidR="0002664C" w:rsidRPr="0002664C" w:rsidRDefault="0002664C" w:rsidP="0002664C">
      <w:pPr>
        <w:rPr>
          <w:b/>
          <w:bCs/>
          <w:lang w:val="es-AR"/>
        </w:rPr>
      </w:pPr>
      <w:r w:rsidRPr="0002664C">
        <w:rPr>
          <w:b/>
          <w:bCs/>
          <w:lang w:val="es-AR"/>
        </w:rPr>
        <w:t>3. Variaciones Tarifarias y Esquemas de Precios</w:t>
      </w:r>
    </w:p>
    <w:p w14:paraId="5580CAD9" w14:textId="77777777" w:rsidR="0002664C" w:rsidRPr="0002664C" w:rsidRDefault="0002664C" w:rsidP="0002664C">
      <w:pPr>
        <w:numPr>
          <w:ilvl w:val="0"/>
          <w:numId w:val="5"/>
        </w:numPr>
        <w:rPr>
          <w:lang w:val="es-AR"/>
        </w:rPr>
      </w:pPr>
      <w:r w:rsidRPr="0002664C">
        <w:rPr>
          <w:b/>
          <w:bCs/>
          <w:lang w:val="es-AR"/>
        </w:rPr>
        <w:t>Qué significa:</w:t>
      </w:r>
      <w:r w:rsidRPr="0002664C">
        <w:rPr>
          <w:lang w:val="es-AR"/>
        </w:rPr>
        <w:t xml:space="preserve"> Son las modificaciones en los esquemas de tarifas de energía eléctrica dictadas por el Estado y los valores acordados en los contratos de venta de energía.</w:t>
      </w:r>
    </w:p>
    <w:p w14:paraId="48F2D607" w14:textId="77777777" w:rsidR="0002664C" w:rsidRPr="0002664C" w:rsidRDefault="0002664C" w:rsidP="0002664C">
      <w:pPr>
        <w:numPr>
          <w:ilvl w:val="0"/>
          <w:numId w:val="5"/>
        </w:numPr>
        <w:rPr>
          <w:lang w:val="es-AR"/>
        </w:rPr>
      </w:pPr>
      <w:r w:rsidRPr="0002664C">
        <w:rPr>
          <w:b/>
          <w:bCs/>
          <w:lang w:val="es-AR"/>
        </w:rPr>
        <w:t>Impacto en el sector:</w:t>
      </w:r>
    </w:p>
    <w:p w14:paraId="2709934D" w14:textId="77777777" w:rsidR="0002664C" w:rsidRPr="0002664C" w:rsidRDefault="0002664C" w:rsidP="0002664C">
      <w:pPr>
        <w:numPr>
          <w:ilvl w:val="1"/>
          <w:numId w:val="5"/>
        </w:numPr>
        <w:rPr>
          <w:lang w:val="es-AR"/>
        </w:rPr>
      </w:pPr>
      <w:r w:rsidRPr="0002664C">
        <w:rPr>
          <w:b/>
          <w:bCs/>
          <w:lang w:val="es-AR"/>
        </w:rPr>
        <w:lastRenderedPageBreak/>
        <w:t>Contratos PPA (</w:t>
      </w:r>
      <w:r w:rsidRPr="0002664C">
        <w:rPr>
          <w:b/>
          <w:bCs/>
          <w:i/>
          <w:iCs/>
          <w:lang w:val="es-AR"/>
        </w:rPr>
        <w:t xml:space="preserve">Power Purchase </w:t>
      </w:r>
      <w:proofErr w:type="spellStart"/>
      <w:r w:rsidRPr="0002664C">
        <w:rPr>
          <w:b/>
          <w:bCs/>
          <w:i/>
          <w:iCs/>
          <w:lang w:val="es-AR"/>
        </w:rPr>
        <w:t>Agreements</w:t>
      </w:r>
      <w:proofErr w:type="spellEnd"/>
      <w:r w:rsidRPr="0002664C">
        <w:rPr>
          <w:b/>
          <w:bCs/>
          <w:lang w:val="es-AR"/>
        </w:rPr>
        <w:t>):</w:t>
      </w:r>
      <w:r w:rsidRPr="0002664C">
        <w:rPr>
          <w:lang w:val="es-AR"/>
        </w:rPr>
        <w:t xml:space="preserve"> La mayoría de los proyectos renovables comercializan su energía mediante contratos a largo plazo fijados en dólares ($USD/</w:t>
      </w:r>
      <w:proofErr w:type="spellStart"/>
      <w:r w:rsidRPr="0002664C">
        <w:rPr>
          <w:lang w:val="es-AR"/>
        </w:rPr>
        <w:t>MWh</w:t>
      </w:r>
      <w:proofErr w:type="spellEnd"/>
      <w:r w:rsidRPr="0002664C">
        <w:rPr>
          <w:lang w:val="es-AR"/>
        </w:rPr>
        <w:t>$).</w:t>
      </w:r>
    </w:p>
    <w:p w14:paraId="3564B2C3" w14:textId="77777777" w:rsidR="0002664C" w:rsidRPr="0002664C" w:rsidRDefault="0002664C" w:rsidP="0002664C">
      <w:pPr>
        <w:numPr>
          <w:ilvl w:val="1"/>
          <w:numId w:val="5"/>
        </w:numPr>
        <w:rPr>
          <w:lang w:val="es-AR"/>
        </w:rPr>
      </w:pPr>
      <w:r w:rsidRPr="0002664C">
        <w:rPr>
          <w:b/>
          <w:bCs/>
          <w:lang w:val="es-AR"/>
        </w:rPr>
        <w:t>Quita o reestructuración de subsidios / Aumentos tarifarios:</w:t>
      </w:r>
      <w:r w:rsidRPr="0002664C">
        <w:rPr>
          <w:lang w:val="es-AR"/>
        </w:rPr>
        <w:t xml:space="preserve"> Si el Estado ajusta las tarifas que pagan los usuarios o modifica las reglas del Mercado Mayorista (MEM), cambia la cobrabilidad, la rentabilidad de las empresas generadoras y la liquidez del sistema para pagar la energía inyectada a la red. </w:t>
      </w:r>
    </w:p>
    <w:p w14:paraId="1C32F801" w14:textId="77777777" w:rsidR="0002664C" w:rsidRDefault="0002664C">
      <w:pPr>
        <w:rPr>
          <w:lang w:val="es-AR"/>
        </w:rPr>
      </w:pPr>
    </w:p>
    <w:p w14:paraId="3F4FF116" w14:textId="77777777" w:rsidR="0002664C" w:rsidRPr="0002664C" w:rsidRDefault="0002664C">
      <w:pPr>
        <w:rPr>
          <w:lang w:val="es-AR"/>
        </w:rPr>
      </w:pPr>
    </w:p>
    <w:sectPr w:rsidR="0002664C" w:rsidRPr="000266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D29"/>
    <w:multiLevelType w:val="multilevel"/>
    <w:tmpl w:val="B5F4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2C8F"/>
    <w:multiLevelType w:val="multilevel"/>
    <w:tmpl w:val="38DC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640E"/>
    <w:multiLevelType w:val="multilevel"/>
    <w:tmpl w:val="4D7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36D13"/>
    <w:multiLevelType w:val="multilevel"/>
    <w:tmpl w:val="93D8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D4BB9"/>
    <w:multiLevelType w:val="multilevel"/>
    <w:tmpl w:val="A058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226145">
    <w:abstractNumId w:val="4"/>
  </w:num>
  <w:num w:numId="2" w16cid:durableId="1628387900">
    <w:abstractNumId w:val="0"/>
  </w:num>
  <w:num w:numId="3" w16cid:durableId="270167450">
    <w:abstractNumId w:val="2"/>
  </w:num>
  <w:num w:numId="4" w16cid:durableId="97407782">
    <w:abstractNumId w:val="1"/>
  </w:num>
  <w:num w:numId="5" w16cid:durableId="1055548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4C"/>
    <w:rsid w:val="0002664C"/>
    <w:rsid w:val="002E52BC"/>
    <w:rsid w:val="00851FF4"/>
    <w:rsid w:val="00E0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A8588"/>
  <w15:chartTrackingRefBased/>
  <w15:docId w15:val="{9C9A9D00-387F-4E7C-8E02-B2C949D4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6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66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66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66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66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66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66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66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66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66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6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764</Words>
  <Characters>4208</Characters>
  <Application>Microsoft Office Word</Application>
  <DocSecurity>0</DocSecurity>
  <Lines>35</Lines>
  <Paragraphs>9</Paragraphs>
  <ScaleCrop>false</ScaleCrop>
  <Company>HP</Company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lucascuello35@gmail.com</dc:creator>
  <cp:keywords/>
  <dc:description/>
  <cp:lastModifiedBy>lucascuello35@gmail.com</cp:lastModifiedBy>
  <cp:revision>1</cp:revision>
  <dcterms:created xsi:type="dcterms:W3CDTF">2026-10-03T02:16:00Z</dcterms:created>
  <dcterms:modified xsi:type="dcterms:W3CDTF">2026-10-03T02:20:00Z</dcterms:modified>
</cp:coreProperties>
</file>