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4448" w14:textId="7B658A08" w:rsidR="005157E0" w:rsidRPr="005157E0" w:rsidRDefault="005157E0" w:rsidP="005157E0">
      <w:pPr>
        <w:pStyle w:val="Ttulo"/>
        <w:jc w:val="center"/>
      </w:pPr>
      <w:r w:rsidRPr="005157E0">
        <w:t>Desarrollo de Aplicaciones Web</w:t>
      </w:r>
    </w:p>
    <w:p w14:paraId="570E07FE" w14:textId="50557A48" w:rsidR="005157E0" w:rsidRDefault="005157E0" w:rsidP="005157E0">
      <w:pPr>
        <w:pStyle w:val="Ttulo2"/>
        <w:jc w:val="center"/>
      </w:pPr>
      <w:r w:rsidRPr="005157E0">
        <w:t xml:space="preserve">Practica </w:t>
      </w:r>
      <w:r>
        <w:t>2</w:t>
      </w:r>
      <w:r w:rsidRPr="005157E0">
        <w:t xml:space="preserve">: </w:t>
      </w:r>
      <w:r>
        <w:t>HTML (1)</w:t>
      </w:r>
    </w:p>
    <w:p w14:paraId="2B01741A" w14:textId="77777777" w:rsidR="005157E0" w:rsidRDefault="005157E0" w:rsidP="005157E0"/>
    <w:p w14:paraId="4BB76293" w14:textId="4F6491E2" w:rsidR="005157E0" w:rsidRPr="00A335B8" w:rsidRDefault="005157E0" w:rsidP="005157E0">
      <w:pPr>
        <w:jc w:val="right"/>
        <w:rPr>
          <w:rFonts w:asciiTheme="majorHAnsi" w:hAnsiTheme="majorHAnsi" w:cstheme="majorHAnsi"/>
          <w:sz w:val="24"/>
          <w:szCs w:val="24"/>
        </w:rPr>
      </w:pPr>
      <w:r w:rsidRPr="00A335B8">
        <w:rPr>
          <w:rFonts w:asciiTheme="majorHAnsi" w:hAnsiTheme="majorHAnsi" w:cstheme="majorHAnsi"/>
          <w:b/>
          <w:bCs/>
          <w:sz w:val="24"/>
          <w:szCs w:val="24"/>
        </w:rPr>
        <w:t>Autores:</w:t>
      </w:r>
      <w:r w:rsidRPr="00A335B8">
        <w:rPr>
          <w:rFonts w:asciiTheme="majorHAnsi" w:hAnsiTheme="majorHAnsi" w:cstheme="majorHAnsi"/>
          <w:sz w:val="24"/>
          <w:szCs w:val="24"/>
        </w:rPr>
        <w:t xml:space="preserve"> Samuel Cortés Yepes, Francisco José Delicado González</w:t>
      </w:r>
    </w:p>
    <w:p w14:paraId="311C4348" w14:textId="77777777" w:rsidR="005157E0" w:rsidRDefault="005157E0" w:rsidP="005157E0">
      <w:pPr>
        <w:rPr>
          <w:sz w:val="24"/>
          <w:szCs w:val="24"/>
        </w:rPr>
      </w:pPr>
    </w:p>
    <w:p w14:paraId="49AF3792" w14:textId="4CC8D51F" w:rsidR="00137410" w:rsidRPr="00137410" w:rsidRDefault="005157E0" w:rsidP="0013741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335B8">
        <w:rPr>
          <w:rFonts w:asciiTheme="majorHAnsi" w:hAnsiTheme="majorHAnsi" w:cstheme="majorHAnsi"/>
          <w:b/>
          <w:bCs/>
          <w:sz w:val="26"/>
          <w:szCs w:val="26"/>
        </w:rPr>
        <w:t>Alojamiento gratuito</w:t>
      </w:r>
    </w:p>
    <w:p w14:paraId="696C38D5" w14:textId="7B2F6320" w:rsidR="005157E0" w:rsidRPr="00137410" w:rsidRDefault="005157E0" w:rsidP="005157E0">
      <w:pPr>
        <w:ind w:left="360"/>
        <w:jc w:val="both"/>
        <w:rPr>
          <w:rFonts w:asciiTheme="majorHAnsi" w:hAnsiTheme="majorHAnsi" w:cstheme="majorHAnsi"/>
        </w:rPr>
      </w:pPr>
      <w:r w:rsidRPr="00137410">
        <w:rPr>
          <w:rFonts w:asciiTheme="majorHAnsi" w:hAnsiTheme="majorHAnsi" w:cstheme="majorHAnsi"/>
        </w:rPr>
        <w:t xml:space="preserve">A continuación, se muestra una tabla resumen con servicios de alojamientos web gratuitos basándonos en las necesidades de nuestra aplicación web, como son el soporte a los lenguajes de MySQL y PHP. </w:t>
      </w:r>
      <w:r w:rsidR="00E6281D" w:rsidRPr="00137410">
        <w:rPr>
          <w:rFonts w:asciiTheme="majorHAnsi" w:hAnsiTheme="majorHAnsi" w:cstheme="majorHAnsi"/>
        </w:rPr>
        <w:t>Además, también señalaremos cuáles de los alojamientos gratuitos ofrece FTP Normal y FTP Online.</w:t>
      </w:r>
    </w:p>
    <w:tbl>
      <w:tblPr>
        <w:tblStyle w:val="Tablanormal5"/>
        <w:tblW w:w="9523" w:type="dxa"/>
        <w:tblLayout w:type="fixed"/>
        <w:tblLook w:val="04A0" w:firstRow="1" w:lastRow="0" w:firstColumn="1" w:lastColumn="0" w:noHBand="0" w:noVBand="1"/>
      </w:tblPr>
      <w:tblGrid>
        <w:gridCol w:w="1560"/>
        <w:gridCol w:w="1126"/>
        <w:gridCol w:w="1876"/>
        <w:gridCol w:w="1417"/>
        <w:gridCol w:w="864"/>
        <w:gridCol w:w="670"/>
        <w:gridCol w:w="1023"/>
        <w:gridCol w:w="987"/>
      </w:tblGrid>
      <w:tr w:rsidR="00C41D66" w14:paraId="2A9AE28E" w14:textId="77777777" w:rsidTr="00C41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F6304" w14:textId="44383559" w:rsidR="00E6281D" w:rsidRPr="00C41D66" w:rsidRDefault="00E6281D" w:rsidP="00C41D66">
            <w:pPr>
              <w:jc w:val="center"/>
              <w:rPr>
                <w:sz w:val="22"/>
              </w:rPr>
            </w:pPr>
            <w:r w:rsidRPr="00C41D66">
              <w:rPr>
                <w:sz w:val="22"/>
              </w:rPr>
              <w:t>Servicio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765DA1" w14:textId="2035B0A9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Sistema Operativo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2C6C7" w14:textId="6AD0CE18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Almacenamiento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C0793E" w14:textId="026E4EF5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Transferencia Mensual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F7F4CD" w14:textId="147FA609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MySQL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771592" w14:textId="23F5E8C1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PHP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834540" w14:textId="7448311A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FTP Normal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047F78" w14:textId="4174C551" w:rsidR="00E6281D" w:rsidRPr="00E6281D" w:rsidRDefault="00E6281D" w:rsidP="00C41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6281D">
              <w:rPr>
                <w:sz w:val="22"/>
              </w:rPr>
              <w:t>FTP Online</w:t>
            </w:r>
          </w:p>
        </w:tc>
      </w:tr>
      <w:tr w:rsidR="00C41D66" w14:paraId="563C276C" w14:textId="77777777" w:rsidTr="00C4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231C3" w14:textId="3052F722" w:rsidR="00E6281D" w:rsidRPr="00C41D66" w:rsidRDefault="00E6281D" w:rsidP="005157E0">
            <w:pPr>
              <w:jc w:val="both"/>
              <w:rPr>
                <w:rStyle w:val="Referenciasutil"/>
                <w:i w:val="0"/>
                <w:iCs w:val="0"/>
                <w:color w:val="000000" w:themeColor="text1"/>
              </w:rPr>
            </w:pP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000webho</w:t>
            </w:r>
            <w:r w:rsidR="00C41D66" w:rsidRPr="00C41D66">
              <w:rPr>
                <w:rStyle w:val="Referenciasutil"/>
                <w:i w:val="0"/>
                <w:iCs w:val="0"/>
                <w:color w:val="000000" w:themeColor="text1"/>
              </w:rPr>
              <w:t>s</w:t>
            </w: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t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BC6F3" w14:textId="1A806454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Linux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C528F" w14:textId="3889CE54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300MB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82292" w14:textId="3AD82B65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3GB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3272A" w14:textId="7DADB0BF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D22DDA" w14:textId="5CD58080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5FBDA" w14:textId="082312ED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BDD79" w14:textId="5AAC6A2D" w:rsidR="00E6281D" w:rsidRPr="00C41D66" w:rsidRDefault="00E6281D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</w:tr>
      <w:tr w:rsidR="00C41D66" w14:paraId="2397F1ED" w14:textId="77777777" w:rsidTr="00C4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14A7A" w14:textId="79C0B937" w:rsidR="00E6281D" w:rsidRPr="00C41D66" w:rsidRDefault="00E6281D" w:rsidP="00E6281D">
            <w:pPr>
              <w:jc w:val="both"/>
              <w:rPr>
                <w:rStyle w:val="Referenciasutil"/>
                <w:i w:val="0"/>
                <w:iCs w:val="0"/>
                <w:color w:val="000000" w:themeColor="text1"/>
              </w:rPr>
            </w:pP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InfinityFree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307E7" w14:textId="4DB9C933" w:rsidR="00E6281D" w:rsidRPr="00C41D66" w:rsidRDefault="00E6281D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Linux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32419" w14:textId="5A0542A2" w:rsidR="00E6281D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Ilimitado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CC499" w14:textId="3FA89B71" w:rsidR="00E6281D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Ilimitado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F028B" w14:textId="366ECB81" w:rsidR="00E6281D" w:rsidRPr="00C41D66" w:rsidRDefault="00E6281D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1439E" w14:textId="5381EA08" w:rsidR="00E6281D" w:rsidRPr="00C41D66" w:rsidRDefault="00E6281D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BFC49" w14:textId="39FC0A66" w:rsidR="00E6281D" w:rsidRPr="00C41D66" w:rsidRDefault="00E6281D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A47F9" w14:textId="1527CE90" w:rsidR="00E6281D" w:rsidRPr="00C41D66" w:rsidRDefault="00E6281D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</w:tr>
      <w:tr w:rsidR="00C41D66" w14:paraId="6A9A2943" w14:textId="77777777" w:rsidTr="00C4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8DC1B" w14:textId="6E7ABCED" w:rsidR="00C41D66" w:rsidRPr="00C41D66" w:rsidRDefault="00C41D66" w:rsidP="00C41D66">
            <w:pPr>
              <w:jc w:val="both"/>
              <w:rPr>
                <w:rStyle w:val="Referenciasutil"/>
                <w:i w:val="0"/>
                <w:iCs w:val="0"/>
                <w:color w:val="000000" w:themeColor="text1"/>
              </w:rPr>
            </w:pP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AwardSpace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0A478" w14:textId="533951E1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Linux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24CF5" w14:textId="441076BA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1GB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4A25" w14:textId="4A06F35E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5GB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C1993" w14:textId="1BF31FF1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DF5B7" w14:textId="591D2688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85B1A" w14:textId="4E5C2245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BC465" w14:textId="3F9B9C5D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</w:tr>
      <w:tr w:rsidR="00C41D66" w14:paraId="36CA7EE6" w14:textId="77777777" w:rsidTr="00C41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DCFA0" w14:textId="5CFDCC59" w:rsidR="00C41D66" w:rsidRPr="00C41D66" w:rsidRDefault="00C41D66" w:rsidP="00C41D66">
            <w:pPr>
              <w:jc w:val="both"/>
              <w:rPr>
                <w:rStyle w:val="Referenciasutil"/>
                <w:i w:val="0"/>
                <w:iCs w:val="0"/>
                <w:color w:val="000000" w:themeColor="text1"/>
              </w:rPr>
            </w:pP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Freehostia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2F042" w14:textId="59070193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Linux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80A98" w14:textId="617064EF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250MB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B0B03" w14:textId="3150928E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6GB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248DB" w14:textId="3120D2FD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1EBE6" w14:textId="534AFCE4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3B770" w14:textId="7ED48D84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11836" w14:textId="3B46073A" w:rsidR="00C41D66" w:rsidRPr="00C41D66" w:rsidRDefault="00C41D66" w:rsidP="00C41D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D66">
              <w:t>Sí</w:t>
            </w:r>
          </w:p>
        </w:tc>
      </w:tr>
      <w:tr w:rsidR="00C41D66" w14:paraId="20C9DCC6" w14:textId="77777777" w:rsidTr="00C4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308A3" w14:textId="7BB6F9A5" w:rsidR="00C41D66" w:rsidRPr="00C41D66" w:rsidRDefault="00C41D66" w:rsidP="00C41D66">
            <w:pPr>
              <w:jc w:val="both"/>
              <w:rPr>
                <w:rStyle w:val="Referenciasutil"/>
                <w:i w:val="0"/>
                <w:iCs w:val="0"/>
                <w:color w:val="000000" w:themeColor="text1"/>
              </w:rPr>
            </w:pPr>
            <w:r w:rsidRPr="00C41D66">
              <w:rPr>
                <w:rStyle w:val="Referenciasutil"/>
                <w:i w:val="0"/>
                <w:iCs w:val="0"/>
                <w:color w:val="000000" w:themeColor="text1"/>
              </w:rPr>
              <w:t>ByetHost</w:t>
            </w:r>
          </w:p>
        </w:tc>
        <w:tc>
          <w:tcPr>
            <w:tcW w:w="1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1F08D8" w14:textId="75B23EB3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Linux</w:t>
            </w:r>
          </w:p>
        </w:tc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2FFB8" w14:textId="2AEBB269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1GB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8E0A2" w14:textId="1231321B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50GB</w:t>
            </w:r>
          </w:p>
        </w:tc>
        <w:tc>
          <w:tcPr>
            <w:tcW w:w="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E4F77" w14:textId="7F8F9274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6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B4CF0" w14:textId="41F271AA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10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382AE" w14:textId="0CFF549D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  <w:tc>
          <w:tcPr>
            <w:tcW w:w="9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931D6" w14:textId="3A5DB3F2" w:rsidR="00C41D66" w:rsidRPr="00C41D66" w:rsidRDefault="00C41D66" w:rsidP="00C41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1D66">
              <w:t>Sí</w:t>
            </w:r>
          </w:p>
        </w:tc>
      </w:tr>
    </w:tbl>
    <w:p w14:paraId="73A500F0" w14:textId="77777777" w:rsidR="00C41D66" w:rsidRDefault="00C41D66" w:rsidP="00C41D66">
      <w:pPr>
        <w:rPr>
          <w:sz w:val="24"/>
          <w:szCs w:val="24"/>
        </w:rPr>
      </w:pPr>
    </w:p>
    <w:p w14:paraId="21BE8FE9" w14:textId="77777777" w:rsidR="00275CCE" w:rsidRDefault="00275CCE" w:rsidP="00A335B8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</w:rPr>
        <w:sectPr w:rsidR="00275CC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18FDFD" w14:textId="7907039C" w:rsidR="00A335B8" w:rsidRPr="00137410" w:rsidRDefault="00C41D66" w:rsidP="00275CCE">
      <w:pPr>
        <w:pStyle w:val="Prrafodelista"/>
        <w:numPr>
          <w:ilvl w:val="1"/>
          <w:numId w:val="1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  <w:b/>
          <w:bCs/>
        </w:rPr>
        <w:t>000webhost</w:t>
      </w:r>
    </w:p>
    <w:p w14:paraId="4ACB873F" w14:textId="3CDFCD7A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Pros</w:t>
      </w:r>
    </w:p>
    <w:p w14:paraId="24D9FC9E" w14:textId="67CE74C5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Permite el uso de MySQL y PHP</w:t>
      </w:r>
    </w:p>
    <w:p w14:paraId="3F62FB68" w14:textId="418DC382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Ofrece FTP normal y online para publicación</w:t>
      </w:r>
    </w:p>
    <w:p w14:paraId="5F21927A" w14:textId="69A2B7A5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Contras</w:t>
      </w:r>
    </w:p>
    <w:p w14:paraId="472831ED" w14:textId="6FCBD3E0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Almacenamiento y transferencia mensual limitados</w:t>
      </w:r>
    </w:p>
    <w:p w14:paraId="0EDCEB8F" w14:textId="77777777" w:rsidR="00A335B8" w:rsidRPr="00137410" w:rsidRDefault="00A335B8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17FE70EF" w14:textId="2948BBB5" w:rsidR="00A335B8" w:rsidRPr="00137410" w:rsidRDefault="00A335B8" w:rsidP="00275CCE">
      <w:pPr>
        <w:pStyle w:val="Prrafodelista"/>
        <w:numPr>
          <w:ilvl w:val="1"/>
          <w:numId w:val="1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  <w:b/>
          <w:bCs/>
        </w:rPr>
        <w:t>InfinityFree</w:t>
      </w:r>
    </w:p>
    <w:p w14:paraId="062DFEE6" w14:textId="1CDE2C5B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Pros</w:t>
      </w:r>
    </w:p>
    <w:p w14:paraId="6290F5DC" w14:textId="55177895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Ofrece almacenamiento y transferencia mensual ilimitados</w:t>
      </w:r>
    </w:p>
    <w:p w14:paraId="53D9708C" w14:textId="77777777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Permite MySQL y PHP</w:t>
      </w:r>
    </w:p>
    <w:p w14:paraId="7789F0D3" w14:textId="77777777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Tiene FTP para publicación</w:t>
      </w:r>
    </w:p>
    <w:p w14:paraId="2363369D" w14:textId="77777777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Contras</w:t>
      </w:r>
    </w:p>
    <w:p w14:paraId="77EE22EE" w14:textId="77777777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Tiene algunas restricciones y límites en el uso de recursos</w:t>
      </w:r>
    </w:p>
    <w:p w14:paraId="120DEA32" w14:textId="77777777" w:rsidR="00A335B8" w:rsidRDefault="00A335B8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6B486EDE" w14:textId="77777777" w:rsidR="00034A2C" w:rsidRDefault="00034A2C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1F42994A" w14:textId="77777777" w:rsidR="00034A2C" w:rsidRDefault="00034A2C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5A906C02" w14:textId="77777777" w:rsidR="00034A2C" w:rsidRDefault="00034A2C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5C5E0B87" w14:textId="77777777" w:rsidR="00034A2C" w:rsidRPr="00137410" w:rsidRDefault="00034A2C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59BB17A1" w14:textId="6DE2A96F" w:rsidR="00A335B8" w:rsidRPr="00137410" w:rsidRDefault="00A335B8" w:rsidP="00275CCE">
      <w:pPr>
        <w:pStyle w:val="Prrafodelista"/>
        <w:numPr>
          <w:ilvl w:val="1"/>
          <w:numId w:val="1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  <w:b/>
          <w:bCs/>
        </w:rPr>
        <w:t xml:space="preserve"> AwardSpace</w:t>
      </w:r>
    </w:p>
    <w:p w14:paraId="097BEE24" w14:textId="1B99D2E9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Pros</w:t>
      </w:r>
    </w:p>
    <w:p w14:paraId="75C18905" w14:textId="54E1B2ED" w:rsidR="00A335B8" w:rsidRPr="00137410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Soporta MySQL, PHP y FTP</w:t>
      </w:r>
    </w:p>
    <w:p w14:paraId="7C52EC98" w14:textId="7BBFB526" w:rsidR="00A335B8" w:rsidRPr="00137410" w:rsidRDefault="0076426B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Buen balance entre almacenamiento y transferencia</w:t>
      </w:r>
    </w:p>
    <w:p w14:paraId="70839F4A" w14:textId="1E01210B" w:rsidR="00A335B8" w:rsidRPr="00034A2C" w:rsidRDefault="00A335B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Contras</w:t>
      </w:r>
    </w:p>
    <w:p w14:paraId="17ADC4E3" w14:textId="7C91C6B2" w:rsidR="00A335B8" w:rsidRPr="00034A2C" w:rsidRDefault="00A335B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Almacenamiento limitado</w:t>
      </w:r>
    </w:p>
    <w:p w14:paraId="51C822A4" w14:textId="77777777" w:rsidR="00034A2C" w:rsidRPr="00137410" w:rsidRDefault="00034A2C" w:rsidP="00034A2C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4A0592F1" w14:textId="6F3CB75D" w:rsidR="009474D8" w:rsidRPr="00137410" w:rsidRDefault="009474D8" w:rsidP="00275CCE">
      <w:pPr>
        <w:pStyle w:val="Prrafodelista"/>
        <w:numPr>
          <w:ilvl w:val="1"/>
          <w:numId w:val="1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  <w:b/>
          <w:bCs/>
        </w:rPr>
        <w:t>Freehostia</w:t>
      </w:r>
    </w:p>
    <w:p w14:paraId="52E30104" w14:textId="77777777" w:rsidR="009474D8" w:rsidRPr="00034A2C" w:rsidRDefault="009474D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Pros</w:t>
      </w:r>
    </w:p>
    <w:p w14:paraId="69AACBA5" w14:textId="77777777" w:rsidR="009474D8" w:rsidRPr="00137410" w:rsidRDefault="009474D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Soporta MySQL, PHP y FTP</w:t>
      </w:r>
    </w:p>
    <w:p w14:paraId="585366EF" w14:textId="77777777" w:rsidR="009474D8" w:rsidRPr="00137410" w:rsidRDefault="009474D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Transferencia mensual decente</w:t>
      </w:r>
    </w:p>
    <w:p w14:paraId="12A0D18B" w14:textId="77777777" w:rsidR="009474D8" w:rsidRPr="00034A2C" w:rsidRDefault="009474D8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Contras</w:t>
      </w:r>
    </w:p>
    <w:p w14:paraId="3E93787E" w14:textId="77777777" w:rsidR="009474D8" w:rsidRPr="00137410" w:rsidRDefault="009474D8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Almacenamiento bastante limitado</w:t>
      </w:r>
    </w:p>
    <w:p w14:paraId="7171CE15" w14:textId="77777777" w:rsidR="0076426B" w:rsidRPr="00137410" w:rsidRDefault="0076426B" w:rsidP="00275CCE">
      <w:pPr>
        <w:pStyle w:val="Prrafodelista"/>
        <w:ind w:left="850"/>
        <w:rPr>
          <w:rFonts w:asciiTheme="majorHAnsi" w:hAnsiTheme="majorHAnsi" w:cstheme="majorHAnsi"/>
          <w:b/>
          <w:bCs/>
        </w:rPr>
      </w:pPr>
    </w:p>
    <w:p w14:paraId="726932D6" w14:textId="6CE10728" w:rsidR="0076426B" w:rsidRPr="00137410" w:rsidRDefault="0076426B" w:rsidP="00275CCE">
      <w:pPr>
        <w:pStyle w:val="Prrafodelista"/>
        <w:numPr>
          <w:ilvl w:val="1"/>
          <w:numId w:val="1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  <w:b/>
          <w:bCs/>
        </w:rPr>
        <w:t>ByetHost</w:t>
      </w:r>
    </w:p>
    <w:p w14:paraId="48D03CC5" w14:textId="77777777" w:rsidR="0076426B" w:rsidRPr="00034A2C" w:rsidRDefault="0076426B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Pros</w:t>
      </w:r>
    </w:p>
    <w:p w14:paraId="77B8234F" w14:textId="5FCE5F4A" w:rsidR="0076426B" w:rsidRPr="00137410" w:rsidRDefault="0076426B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Alto límite de transferencia mensual</w:t>
      </w:r>
    </w:p>
    <w:p w14:paraId="5CA248A6" w14:textId="77777777" w:rsidR="00031933" w:rsidRPr="00137410" w:rsidRDefault="00031933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Soporta MySQL, PHP y FTP</w:t>
      </w:r>
    </w:p>
    <w:p w14:paraId="325DBD7D" w14:textId="77777777" w:rsidR="0076426B" w:rsidRPr="00034A2C" w:rsidRDefault="0076426B" w:rsidP="00275CCE">
      <w:pPr>
        <w:pStyle w:val="Prrafodelista"/>
        <w:numPr>
          <w:ilvl w:val="0"/>
          <w:numId w:val="4"/>
        </w:numPr>
        <w:ind w:left="850"/>
        <w:rPr>
          <w:rFonts w:asciiTheme="majorHAnsi" w:hAnsiTheme="majorHAnsi" w:cstheme="majorHAnsi"/>
          <w:b/>
          <w:bCs/>
          <w:u w:val="single"/>
        </w:rPr>
      </w:pPr>
      <w:r w:rsidRPr="00034A2C">
        <w:rPr>
          <w:rFonts w:asciiTheme="majorHAnsi" w:hAnsiTheme="majorHAnsi" w:cstheme="majorHAnsi"/>
          <w:u w:val="single"/>
        </w:rPr>
        <w:t>Contras</w:t>
      </w:r>
    </w:p>
    <w:p w14:paraId="513B3E8C" w14:textId="26FE7D4B" w:rsidR="0076426B" w:rsidRPr="00137410" w:rsidRDefault="00031933" w:rsidP="00275CCE">
      <w:pPr>
        <w:pStyle w:val="Prrafodelista"/>
        <w:numPr>
          <w:ilvl w:val="1"/>
          <w:numId w:val="4"/>
        </w:numPr>
        <w:ind w:left="850"/>
        <w:rPr>
          <w:rFonts w:asciiTheme="majorHAnsi" w:hAnsiTheme="majorHAnsi" w:cstheme="majorHAnsi"/>
          <w:b/>
          <w:bCs/>
        </w:rPr>
      </w:pPr>
      <w:r w:rsidRPr="00137410">
        <w:rPr>
          <w:rFonts w:asciiTheme="majorHAnsi" w:hAnsiTheme="majorHAnsi" w:cstheme="majorHAnsi"/>
        </w:rPr>
        <w:t>Algunas restricciones de uso</w:t>
      </w:r>
    </w:p>
    <w:p w14:paraId="26A3976B" w14:textId="77777777" w:rsidR="00034A2C" w:rsidRDefault="00034A2C" w:rsidP="00034A2C">
      <w:pPr>
        <w:rPr>
          <w:rFonts w:asciiTheme="majorHAnsi" w:hAnsiTheme="majorHAnsi" w:cstheme="majorHAnsi"/>
          <w:b/>
          <w:bCs/>
          <w:sz w:val="26"/>
          <w:szCs w:val="26"/>
        </w:rPr>
        <w:sectPr w:rsidR="00034A2C" w:rsidSect="00275CC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2B2AEC" w14:textId="6F626CBF" w:rsidR="0076426B" w:rsidRPr="00005ED2" w:rsidRDefault="00005ED2" w:rsidP="00005ED2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005ED2">
        <w:rPr>
          <w:rFonts w:asciiTheme="majorHAnsi" w:hAnsiTheme="majorHAnsi" w:cstheme="majorHAnsi"/>
          <w:b/>
          <w:bCs/>
          <w:sz w:val="26"/>
          <w:szCs w:val="26"/>
        </w:rPr>
        <w:lastRenderedPageBreak/>
        <w:t>Elección recomendada</w:t>
      </w:r>
    </w:p>
    <w:p w14:paraId="51C43642" w14:textId="4D81067F" w:rsidR="00005ED2" w:rsidRPr="00005ED2" w:rsidRDefault="00005ED2" w:rsidP="00005ED2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Basándonos en los factores mencionados, </w:t>
      </w:r>
      <w:r w:rsidRPr="00500FD3">
        <w:rPr>
          <w:rFonts w:asciiTheme="majorHAnsi" w:hAnsiTheme="majorHAnsi" w:cstheme="majorHAnsi"/>
          <w:b/>
          <w:bCs/>
        </w:rPr>
        <w:t>In</w:t>
      </w:r>
      <w:r w:rsidR="000E51C4" w:rsidRPr="00500FD3">
        <w:rPr>
          <w:rFonts w:asciiTheme="majorHAnsi" w:hAnsiTheme="majorHAnsi" w:cstheme="majorHAnsi"/>
          <w:b/>
          <w:bCs/>
        </w:rPr>
        <w:t>finityFree</w:t>
      </w:r>
      <w:r w:rsidR="000E51C4">
        <w:rPr>
          <w:rFonts w:asciiTheme="majorHAnsi" w:hAnsiTheme="majorHAnsi" w:cstheme="majorHAnsi"/>
        </w:rPr>
        <w:t xml:space="preserve"> parece ser la opción más atractiva debido a su almacenamiento y transferencia mensual </w:t>
      </w:r>
      <w:r w:rsidR="00C15D03">
        <w:rPr>
          <w:rFonts w:asciiTheme="majorHAnsi" w:hAnsiTheme="majorHAnsi" w:cstheme="majorHAnsi"/>
        </w:rPr>
        <w:t>i</w:t>
      </w:r>
      <w:r w:rsidR="000E51C4">
        <w:rPr>
          <w:rFonts w:asciiTheme="majorHAnsi" w:hAnsiTheme="majorHAnsi" w:cstheme="majorHAnsi"/>
        </w:rPr>
        <w:t>limitados, además de soportar MySQL</w:t>
      </w:r>
      <w:r w:rsidR="00C15D03">
        <w:rPr>
          <w:rFonts w:asciiTheme="majorHAnsi" w:hAnsiTheme="majorHAnsi" w:cstheme="majorHAnsi"/>
        </w:rPr>
        <w:t>, PHP y FTP.</w:t>
      </w:r>
    </w:p>
    <w:p w14:paraId="0024720B" w14:textId="77777777" w:rsidR="009474D8" w:rsidRPr="009474D8" w:rsidRDefault="009474D8" w:rsidP="009474D8">
      <w:pPr>
        <w:ind w:left="1800"/>
        <w:rPr>
          <w:rFonts w:asciiTheme="majorHAnsi" w:hAnsiTheme="majorHAnsi" w:cstheme="majorHAnsi"/>
          <w:b/>
          <w:bCs/>
          <w:sz w:val="26"/>
          <w:szCs w:val="26"/>
        </w:rPr>
      </w:pPr>
    </w:p>
    <w:p w14:paraId="76E7E1E0" w14:textId="77777777" w:rsidR="00A335B8" w:rsidRPr="00A335B8" w:rsidRDefault="00A335B8" w:rsidP="00A335B8">
      <w:pPr>
        <w:pStyle w:val="Prrafodelista"/>
        <w:ind w:left="2160"/>
        <w:rPr>
          <w:rFonts w:asciiTheme="majorHAnsi" w:hAnsiTheme="majorHAnsi" w:cstheme="majorHAnsi"/>
          <w:b/>
          <w:bCs/>
          <w:sz w:val="26"/>
          <w:szCs w:val="26"/>
        </w:rPr>
      </w:pPr>
    </w:p>
    <w:p w14:paraId="3B4F61A8" w14:textId="7C0A2214" w:rsidR="00C41D66" w:rsidRPr="00A335B8" w:rsidRDefault="00C41D66" w:rsidP="00C41D66">
      <w:pPr>
        <w:ind w:left="1080"/>
        <w:rPr>
          <w:rFonts w:asciiTheme="majorHAnsi" w:hAnsiTheme="majorHAnsi" w:cstheme="majorHAnsi"/>
          <w:b/>
          <w:bCs/>
          <w:sz w:val="24"/>
          <w:szCs w:val="24"/>
        </w:rPr>
      </w:pPr>
    </w:p>
    <w:p w14:paraId="68131F4A" w14:textId="77777777" w:rsidR="00C41D66" w:rsidRPr="00C41D66" w:rsidRDefault="00C41D66" w:rsidP="00C41D66">
      <w:pPr>
        <w:rPr>
          <w:sz w:val="24"/>
          <w:szCs w:val="24"/>
        </w:rPr>
      </w:pPr>
    </w:p>
    <w:sectPr w:rsidR="00C41D66" w:rsidRPr="00C41D66" w:rsidSect="00275CC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6542"/>
    <w:multiLevelType w:val="hybridMultilevel"/>
    <w:tmpl w:val="ABB01BA8"/>
    <w:lvl w:ilvl="0" w:tplc="6B7E2688">
      <w:start w:val="2"/>
      <w:numFmt w:val="bullet"/>
      <w:lvlText w:val="-"/>
      <w:lvlJc w:val="left"/>
      <w:pPr>
        <w:ind w:left="3184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44" w:hanging="360"/>
      </w:pPr>
      <w:rPr>
        <w:rFonts w:ascii="Wingdings" w:hAnsi="Wingdings" w:hint="default"/>
      </w:rPr>
    </w:lvl>
  </w:abstractNum>
  <w:abstractNum w:abstractNumId="1" w15:restartNumberingAfterBreak="0">
    <w:nsid w:val="2BE5384E"/>
    <w:multiLevelType w:val="hybridMultilevel"/>
    <w:tmpl w:val="57C0FA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12E87"/>
    <w:multiLevelType w:val="hybridMultilevel"/>
    <w:tmpl w:val="D632FA1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E66D6F"/>
    <w:multiLevelType w:val="hybridMultilevel"/>
    <w:tmpl w:val="0A7EDC38"/>
    <w:lvl w:ilvl="0" w:tplc="2180A3F2">
      <w:start w:val="2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D6F90"/>
    <w:multiLevelType w:val="multilevel"/>
    <w:tmpl w:val="8DEE7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473139554">
    <w:abstractNumId w:val="1"/>
  </w:num>
  <w:num w:numId="2" w16cid:durableId="1195727683">
    <w:abstractNumId w:val="2"/>
  </w:num>
  <w:num w:numId="3" w16cid:durableId="1018510343">
    <w:abstractNumId w:val="3"/>
  </w:num>
  <w:num w:numId="4" w16cid:durableId="1618217491">
    <w:abstractNumId w:val="0"/>
  </w:num>
  <w:num w:numId="5" w16cid:durableId="90186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E0"/>
    <w:rsid w:val="00005ED2"/>
    <w:rsid w:val="00031933"/>
    <w:rsid w:val="00034A2C"/>
    <w:rsid w:val="000E51C4"/>
    <w:rsid w:val="0012471B"/>
    <w:rsid w:val="00137410"/>
    <w:rsid w:val="00275CCE"/>
    <w:rsid w:val="00500FD3"/>
    <w:rsid w:val="005157E0"/>
    <w:rsid w:val="0076426B"/>
    <w:rsid w:val="009474D8"/>
    <w:rsid w:val="00A335B8"/>
    <w:rsid w:val="00C15D03"/>
    <w:rsid w:val="00C41D66"/>
    <w:rsid w:val="00E6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E265"/>
  <w15:chartTrackingRefBased/>
  <w15:docId w15:val="{0426473A-A5F1-4F5A-B3E9-7C49FB3A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15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57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628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C41D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erenciasutil">
    <w:name w:val="Subtle Reference"/>
    <w:basedOn w:val="Fuentedeprrafopredeter"/>
    <w:uiPriority w:val="31"/>
    <w:qFormat/>
    <w:rsid w:val="00C41D6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33BC079486945A1C75ECD0D61FD6D" ma:contentTypeVersion="7" ma:contentTypeDescription="Crear nuevo documento." ma:contentTypeScope="" ma:versionID="702231c090e13cbc02fa0745ab86d2a9">
  <xsd:schema xmlns:xsd="http://www.w3.org/2001/XMLSchema" xmlns:xs="http://www.w3.org/2001/XMLSchema" xmlns:p="http://schemas.microsoft.com/office/2006/metadata/properties" xmlns:ns3="0ff98d85-9265-4b0f-b69a-b7c2e98fbc9e" targetNamespace="http://schemas.microsoft.com/office/2006/metadata/properties" ma:root="true" ma:fieldsID="e1b93ece3550736b804551fc9319d0e9" ns3:_="">
    <xsd:import namespace="0ff98d85-9265-4b0f-b69a-b7c2e98fb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98d85-9265-4b0f-b69a-b7c2e98fb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f98d85-9265-4b0f-b69a-b7c2e98fbc9e" xsi:nil="true"/>
  </documentManagement>
</p:properties>
</file>

<file path=customXml/itemProps1.xml><?xml version="1.0" encoding="utf-8"?>
<ds:datastoreItem xmlns:ds="http://schemas.openxmlformats.org/officeDocument/2006/customXml" ds:itemID="{5D5A23BF-41D0-41A8-A41B-CE333E9B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98d85-9265-4b0f-b69a-b7c2e98fb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8468C-1DA6-427C-AA73-4E67E9AE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0F613-A382-4DEF-9B58-C629321EE103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0ff98d85-9265-4b0f-b69a-b7c2e98fbc9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Delicado González</dc:creator>
  <cp:keywords/>
  <dc:description/>
  <cp:lastModifiedBy>Francisco José Delicado González</cp:lastModifiedBy>
  <cp:revision>2</cp:revision>
  <dcterms:created xsi:type="dcterms:W3CDTF">2023-09-26T09:03:00Z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0x01010012433BC079486945A1C75ECD0D61FD6D</vt:lpwstr>
  </property>
</Properties>
</file>