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7C4" w:rsidRDefault="006C1B19">
      <w:r>
        <w:rPr>
          <w:noProof/>
          <w:lang w:eastAsia="es-UY"/>
        </w:rPr>
        <w:drawing>
          <wp:inline distT="0" distB="0" distL="0" distR="0" wp14:anchorId="1247FB60" wp14:editId="46125032">
            <wp:extent cx="5400040" cy="2364373"/>
            <wp:effectExtent l="0" t="0" r="0" b="0"/>
            <wp:docPr id="1" name="Imagen 1" descr="http://www.elfederal.com.ar/wp-content/uploads/2017/05/glifosato-ENFEREMEDADES-el-feder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lfederal.com.ar/wp-content/uploads/2017/05/glifosato-ENFEREMEDADES-el-federal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364373"/>
                    </a:xfrm>
                    <a:prstGeom prst="rect">
                      <a:avLst/>
                    </a:prstGeom>
                    <a:noFill/>
                    <a:ln>
                      <a:noFill/>
                    </a:ln>
                  </pic:spPr>
                </pic:pic>
              </a:graphicData>
            </a:graphic>
          </wp:inline>
        </w:drawing>
      </w:r>
    </w:p>
    <w:p w:rsidR="006C1B19" w:rsidRPr="006C1B19" w:rsidRDefault="006C1B19" w:rsidP="006C1B19">
      <w:pPr>
        <w:shd w:val="clear" w:color="auto" w:fill="FFFFFF"/>
        <w:spacing w:after="0" w:line="360" w:lineRule="atLeast"/>
        <w:textAlignment w:val="baseline"/>
        <w:rPr>
          <w:rFonts w:ascii="Times New Roman" w:eastAsia="Times New Roman" w:hAnsi="Times New Roman" w:cs="Times New Roman"/>
          <w:caps/>
          <w:color w:val="7A7A7A"/>
          <w:sz w:val="21"/>
          <w:szCs w:val="21"/>
          <w:lang w:eastAsia="es-UY"/>
        </w:rPr>
      </w:pPr>
      <w:r w:rsidRPr="006C1B19">
        <w:rPr>
          <w:rFonts w:ascii="Times New Roman" w:eastAsia="Times New Roman" w:hAnsi="Times New Roman" w:cs="Times New Roman"/>
          <w:caps/>
          <w:color w:val="7A7A7A"/>
          <w:sz w:val="21"/>
          <w:szCs w:val="21"/>
          <w:lang w:eastAsia="es-UY"/>
        </w:rPr>
        <w:t>REVISTA EL FEDERAL - </w:t>
      </w:r>
      <w:hyperlink r:id="rId8" w:history="1">
        <w:r w:rsidRPr="006C1B19">
          <w:rPr>
            <w:rFonts w:ascii="Times New Roman" w:eastAsia="Times New Roman" w:hAnsi="Times New Roman" w:cs="Times New Roman"/>
            <w:caps/>
            <w:color w:val="464646"/>
            <w:sz w:val="21"/>
            <w:szCs w:val="21"/>
            <w:u w:val="single"/>
            <w:bdr w:val="none" w:sz="0" w:space="0" w:color="auto" w:frame="1"/>
            <w:lang w:eastAsia="es-UY"/>
          </w:rPr>
          <w:t>SOCIEDAD</w:t>
        </w:r>
      </w:hyperlink>
      <w:r w:rsidRPr="006C1B19">
        <w:rPr>
          <w:rFonts w:ascii="Times New Roman" w:eastAsia="Times New Roman" w:hAnsi="Times New Roman" w:cs="Times New Roman"/>
          <w:caps/>
          <w:color w:val="7A7A7A"/>
          <w:sz w:val="21"/>
          <w:szCs w:val="21"/>
          <w:lang w:eastAsia="es-UY"/>
        </w:rPr>
        <w:t> - </w:t>
      </w:r>
      <w:r w:rsidRPr="006C1B19">
        <w:rPr>
          <w:rFonts w:ascii="Times New Roman" w:eastAsia="Times New Roman" w:hAnsi="Times New Roman" w:cs="Times New Roman"/>
          <w:caps/>
          <w:color w:val="1AA0DE"/>
          <w:sz w:val="21"/>
          <w:szCs w:val="21"/>
          <w:bdr w:val="none" w:sz="0" w:space="0" w:color="auto" w:frame="1"/>
          <w:lang w:eastAsia="es-UY"/>
        </w:rPr>
        <w:t>NOTA</w:t>
      </w:r>
    </w:p>
    <w:p w:rsidR="006C1B19" w:rsidRPr="006C1B19" w:rsidRDefault="006C1B19" w:rsidP="006C1B19">
      <w:pPr>
        <w:shd w:val="clear" w:color="auto" w:fill="FFFFFF"/>
        <w:spacing w:before="100" w:beforeAutospacing="1" w:after="100" w:afterAutospacing="1" w:line="975" w:lineRule="atLeast"/>
        <w:textAlignment w:val="baseline"/>
        <w:outlineLvl w:val="0"/>
        <w:rPr>
          <w:rFonts w:ascii="Times New Roman" w:eastAsia="Times New Roman" w:hAnsi="Times New Roman" w:cs="Times New Roman"/>
          <w:caps/>
          <w:color w:val="2F2A2A"/>
          <w:kern w:val="36"/>
          <w:sz w:val="60"/>
          <w:szCs w:val="60"/>
          <w:lang w:eastAsia="es-UY"/>
        </w:rPr>
      </w:pPr>
      <w:r w:rsidRPr="006C1B19">
        <w:rPr>
          <w:rFonts w:ascii="Times New Roman" w:eastAsia="Times New Roman" w:hAnsi="Times New Roman" w:cs="Times New Roman"/>
          <w:caps/>
          <w:color w:val="2F2A2A"/>
          <w:kern w:val="36"/>
          <w:sz w:val="60"/>
          <w:szCs w:val="60"/>
          <w:lang w:eastAsia="es-UY"/>
        </w:rPr>
        <w:t>665 TRABAJOS CIENTÍFICOS MUESTRAN LAS ENFERMEDADES QUE CAUSA EL GLIFOSATO</w:t>
      </w:r>
    </w:p>
    <w:p w:rsidR="006C1B19" w:rsidRPr="00F2483F" w:rsidRDefault="006C1B19" w:rsidP="006C1B19">
      <w:pPr>
        <w:shd w:val="clear" w:color="auto" w:fill="FFFFFF"/>
        <w:spacing w:line="300" w:lineRule="atLeast"/>
        <w:textAlignment w:val="baseline"/>
        <w:rPr>
          <w:rFonts w:ascii="Times New Roman" w:eastAsia="Times New Roman" w:hAnsi="Times New Roman" w:cs="Times New Roman"/>
          <w:b/>
          <w:bCs/>
          <w:caps/>
          <w:color w:val="6D6969"/>
          <w:sz w:val="24"/>
          <w:szCs w:val="24"/>
          <w:lang w:eastAsia="es-UY"/>
        </w:rPr>
      </w:pPr>
      <w:r w:rsidRPr="00F2483F">
        <w:rPr>
          <w:rFonts w:ascii="Times New Roman" w:eastAsia="Times New Roman" w:hAnsi="Times New Roman" w:cs="Times New Roman"/>
          <w:b/>
          <w:bCs/>
          <w:caps/>
          <w:color w:val="6D6969"/>
          <w:sz w:val="24"/>
          <w:szCs w:val="24"/>
          <w:lang w:eastAsia="es-UY"/>
        </w:rPr>
        <w:t>CONOCÉ LAS 665 EVIDENCIAS CIENTÍFICAS QUE MUESTRAN LOS RIESGOS ACTUALIZADOS DEL GLIFOSATO, EL HERBICIDA DE MONSANTO QUE LA AGRICULTURA ARGENTINA UTILIZA EN UNA CANTIDAD DE 240.000 TONELADAS ANUALES. SE TRATA DE LA TERCERA ACTUALIZACIÓN DE LA 'ANTOLOGÍA TOXICOLÓGICA DEL GLIFOSATO'.</w:t>
      </w:r>
    </w:p>
    <w:p w:rsidR="006C1B19" w:rsidRPr="00F2483F" w:rsidRDefault="006C1B19" w:rsidP="006C1B19">
      <w:pPr>
        <w:spacing w:after="0" w:line="345" w:lineRule="atLeast"/>
        <w:textAlignment w:val="baseline"/>
        <w:rPr>
          <w:rFonts w:ascii="Arial" w:eastAsia="Times New Roman" w:hAnsi="Arial" w:cs="Arial"/>
          <w:color w:val="555555"/>
          <w:sz w:val="24"/>
          <w:szCs w:val="24"/>
          <w:lang w:eastAsia="es-UY"/>
        </w:rPr>
      </w:pPr>
      <w:r w:rsidRPr="00F2483F">
        <w:rPr>
          <w:rFonts w:ascii="Arial" w:eastAsia="Times New Roman" w:hAnsi="Arial" w:cs="Arial"/>
          <w:b/>
          <w:bCs/>
          <w:color w:val="555555"/>
          <w:sz w:val="24"/>
          <w:szCs w:val="24"/>
          <w:bdr w:val="none" w:sz="0" w:space="0" w:color="auto" w:frame="1"/>
          <w:lang w:eastAsia="es-UY"/>
        </w:rPr>
        <w:t>Glifosato</w:t>
      </w:r>
      <w:r w:rsidRPr="00F2483F">
        <w:rPr>
          <w:rFonts w:ascii="Arial" w:eastAsia="Times New Roman" w:hAnsi="Arial" w:cs="Arial"/>
          <w:color w:val="555555"/>
          <w:sz w:val="24"/>
          <w:szCs w:val="24"/>
          <w:lang w:eastAsia="es-UY"/>
        </w:rPr>
        <w:t>, el herbicida que la agricultura argentina utiliza en una cantidad de </w:t>
      </w:r>
      <w:r w:rsidRPr="00F2483F">
        <w:rPr>
          <w:rFonts w:ascii="Arial" w:eastAsia="Times New Roman" w:hAnsi="Arial" w:cs="Arial"/>
          <w:b/>
          <w:bCs/>
          <w:color w:val="555555"/>
          <w:sz w:val="24"/>
          <w:szCs w:val="24"/>
          <w:bdr w:val="none" w:sz="0" w:space="0" w:color="auto" w:frame="1"/>
          <w:lang w:eastAsia="es-UY"/>
        </w:rPr>
        <w:t>240.000 toneladas anuales </w:t>
      </w:r>
      <w:r w:rsidRPr="00F2483F">
        <w:rPr>
          <w:rFonts w:ascii="Arial" w:eastAsia="Times New Roman" w:hAnsi="Arial" w:cs="Arial"/>
          <w:color w:val="555555"/>
          <w:sz w:val="24"/>
          <w:szCs w:val="24"/>
          <w:lang w:eastAsia="es-UY"/>
        </w:rPr>
        <w:t>es protagonista de</w:t>
      </w:r>
      <w:r w:rsidRPr="00F2483F">
        <w:rPr>
          <w:rFonts w:ascii="Arial" w:eastAsia="Times New Roman" w:hAnsi="Arial" w:cs="Arial"/>
          <w:b/>
          <w:bCs/>
          <w:color w:val="555555"/>
          <w:sz w:val="24"/>
          <w:szCs w:val="24"/>
          <w:bdr w:val="none" w:sz="0" w:space="0" w:color="auto" w:frame="1"/>
          <w:lang w:eastAsia="es-UY"/>
        </w:rPr>
        <w:t> 665 investigaciones científicas que evidencian las enfermedades que puede ocasionar y el enorme impacto ambiental.</w:t>
      </w:r>
    </w:p>
    <w:p w:rsidR="006C1B19" w:rsidRPr="00F2483F" w:rsidRDefault="006C1B19" w:rsidP="006C1B19">
      <w:pPr>
        <w:spacing w:after="0" w:line="345" w:lineRule="atLeast"/>
        <w:textAlignment w:val="baseline"/>
        <w:rPr>
          <w:rFonts w:ascii="Arial" w:eastAsia="Times New Roman" w:hAnsi="Arial" w:cs="Arial"/>
          <w:color w:val="555555"/>
          <w:sz w:val="24"/>
          <w:szCs w:val="24"/>
          <w:lang w:eastAsia="es-UY"/>
        </w:rPr>
      </w:pPr>
      <w:r w:rsidRPr="00F2483F">
        <w:rPr>
          <w:rFonts w:ascii="Arial" w:eastAsia="Times New Roman" w:hAnsi="Arial" w:cs="Arial"/>
          <w:color w:val="555555"/>
          <w:sz w:val="24"/>
          <w:szCs w:val="24"/>
          <w:lang w:eastAsia="es-UY"/>
        </w:rPr>
        <w:t>Para quienes aún no saben de qué hablamos cuando hablamos de </w:t>
      </w:r>
      <w:r w:rsidRPr="00F2483F">
        <w:rPr>
          <w:rFonts w:ascii="Arial" w:eastAsia="Times New Roman" w:hAnsi="Arial" w:cs="Arial"/>
          <w:b/>
          <w:bCs/>
          <w:color w:val="555555"/>
          <w:sz w:val="24"/>
          <w:szCs w:val="24"/>
          <w:bdr w:val="none" w:sz="0" w:space="0" w:color="auto" w:frame="1"/>
          <w:lang w:eastAsia="es-UY"/>
        </w:rPr>
        <w:t>glifosato</w:t>
      </w:r>
      <w:r w:rsidRPr="00F2483F">
        <w:rPr>
          <w:rFonts w:ascii="Arial" w:eastAsia="Times New Roman" w:hAnsi="Arial" w:cs="Arial"/>
          <w:color w:val="555555"/>
          <w:sz w:val="24"/>
          <w:szCs w:val="24"/>
          <w:lang w:eastAsia="es-UY"/>
        </w:rPr>
        <w:t>: Se trata de un producto de la multinacional </w:t>
      </w:r>
      <w:hyperlink r:id="rId9" w:history="1">
        <w:r w:rsidRPr="00F2483F">
          <w:rPr>
            <w:rFonts w:ascii="Arial" w:eastAsia="Times New Roman" w:hAnsi="Arial" w:cs="Arial"/>
            <w:b/>
            <w:bCs/>
            <w:color w:val="2EA3F2"/>
            <w:sz w:val="24"/>
            <w:szCs w:val="24"/>
            <w:bdr w:val="none" w:sz="0" w:space="0" w:color="auto" w:frame="1"/>
            <w:lang w:eastAsia="es-UY"/>
          </w:rPr>
          <w:t>Monsanto</w:t>
        </w:r>
        <w:r w:rsidRPr="00F2483F">
          <w:rPr>
            <w:rFonts w:ascii="Arial" w:eastAsia="Times New Roman" w:hAnsi="Arial" w:cs="Arial"/>
            <w:color w:val="2EA3F2"/>
            <w:sz w:val="24"/>
            <w:szCs w:val="24"/>
            <w:u w:val="single"/>
            <w:bdr w:val="none" w:sz="0" w:space="0" w:color="auto" w:frame="1"/>
            <w:lang w:eastAsia="es-UY"/>
          </w:rPr>
          <w:t> </w:t>
        </w:r>
      </w:hyperlink>
      <w:r w:rsidRPr="00F2483F">
        <w:rPr>
          <w:rFonts w:ascii="Arial" w:eastAsia="Times New Roman" w:hAnsi="Arial" w:cs="Arial"/>
          <w:color w:val="555555"/>
          <w:sz w:val="24"/>
          <w:szCs w:val="24"/>
          <w:lang w:eastAsia="es-UY"/>
        </w:rPr>
        <w:t>que se utiliza para eliminar malezas en </w:t>
      </w:r>
      <w:hyperlink r:id="rId10" w:history="1">
        <w:r w:rsidRPr="00F2483F">
          <w:rPr>
            <w:rFonts w:ascii="Arial" w:eastAsia="Times New Roman" w:hAnsi="Arial" w:cs="Arial"/>
            <w:color w:val="2EA3F2"/>
            <w:sz w:val="24"/>
            <w:szCs w:val="24"/>
            <w:u w:val="single"/>
            <w:bdr w:val="none" w:sz="0" w:space="0" w:color="auto" w:frame="1"/>
            <w:lang w:eastAsia="es-UY"/>
          </w:rPr>
          <w:t>cultivos modificados genéticamente </w:t>
        </w:r>
      </w:hyperlink>
      <w:r w:rsidRPr="00F2483F">
        <w:rPr>
          <w:rFonts w:ascii="Arial" w:eastAsia="Times New Roman" w:hAnsi="Arial" w:cs="Arial"/>
          <w:color w:val="555555"/>
          <w:sz w:val="24"/>
          <w:szCs w:val="24"/>
          <w:lang w:eastAsia="es-UY"/>
        </w:rPr>
        <w:t>(GMO) como soja, maíz y trigo, ya que estos resisten su nivel de toxicidad.</w:t>
      </w:r>
    </w:p>
    <w:p w:rsidR="006C1B19" w:rsidRPr="00F2483F" w:rsidRDefault="006C1B19" w:rsidP="006C1B19">
      <w:pPr>
        <w:spacing w:after="0" w:line="345" w:lineRule="atLeast"/>
        <w:textAlignment w:val="baseline"/>
        <w:rPr>
          <w:rFonts w:ascii="Arial" w:eastAsia="Times New Roman" w:hAnsi="Arial" w:cs="Arial"/>
          <w:color w:val="555555"/>
          <w:sz w:val="24"/>
          <w:szCs w:val="24"/>
          <w:lang w:eastAsia="es-UY"/>
        </w:rPr>
      </w:pPr>
      <w:r w:rsidRPr="00F2483F">
        <w:rPr>
          <w:rFonts w:ascii="Arial" w:eastAsia="Times New Roman" w:hAnsi="Arial" w:cs="Arial"/>
          <w:color w:val="555555"/>
          <w:sz w:val="24"/>
          <w:szCs w:val="24"/>
          <w:lang w:eastAsia="es-UY"/>
        </w:rPr>
        <w:lastRenderedPageBreak/>
        <w:t>Ya está disponible la tercera actualización y revisión de la </w:t>
      </w:r>
      <w:r w:rsidRPr="00F2483F">
        <w:rPr>
          <w:rFonts w:ascii="Arial" w:eastAsia="Times New Roman" w:hAnsi="Arial" w:cs="Arial"/>
          <w:b/>
          <w:bCs/>
          <w:color w:val="555555"/>
          <w:sz w:val="24"/>
          <w:szCs w:val="24"/>
          <w:bdr w:val="none" w:sz="0" w:space="0" w:color="auto" w:frame="1"/>
          <w:lang w:eastAsia="es-UY"/>
        </w:rPr>
        <w:t>Antología Toxicológica del Glifosato</w:t>
      </w:r>
      <w:r w:rsidRPr="00F2483F">
        <w:rPr>
          <w:rFonts w:ascii="Arial" w:eastAsia="Times New Roman" w:hAnsi="Arial" w:cs="Arial"/>
          <w:color w:val="555555"/>
          <w:sz w:val="24"/>
          <w:szCs w:val="24"/>
          <w:lang w:eastAsia="es-UY"/>
        </w:rPr>
        <w:t xml:space="preserve">, una recopilación </w:t>
      </w:r>
      <w:proofErr w:type="spellStart"/>
      <w:r w:rsidRPr="00F2483F">
        <w:rPr>
          <w:rFonts w:ascii="Arial" w:eastAsia="Times New Roman" w:hAnsi="Arial" w:cs="Arial"/>
          <w:color w:val="555555"/>
          <w:sz w:val="24"/>
          <w:szCs w:val="24"/>
          <w:lang w:eastAsia="es-UY"/>
        </w:rPr>
        <w:t>bibliogáfica</w:t>
      </w:r>
      <w:proofErr w:type="spellEnd"/>
      <w:r w:rsidRPr="00F2483F">
        <w:rPr>
          <w:rFonts w:ascii="Arial" w:eastAsia="Times New Roman" w:hAnsi="Arial" w:cs="Arial"/>
          <w:color w:val="555555"/>
          <w:sz w:val="24"/>
          <w:szCs w:val="24"/>
          <w:lang w:eastAsia="es-UY"/>
        </w:rPr>
        <w:t> ordenada por enfermedades vinculantes, sistemas orgánicos afectados, mecanismos fisiopatológicos más frecuentes y tipo de muestras a analizar actualizadas hasta el 28 de febrero de 2017:</w:t>
      </w:r>
    </w:p>
    <w:p w:rsidR="006C1B19" w:rsidRPr="00F2483F" w:rsidRDefault="006C1B19" w:rsidP="006C1B19">
      <w:pPr>
        <w:spacing w:after="0" w:line="345" w:lineRule="atLeast"/>
        <w:textAlignment w:val="baseline"/>
        <w:rPr>
          <w:rFonts w:ascii="Arial" w:eastAsia="Times New Roman" w:hAnsi="Arial" w:cs="Arial"/>
          <w:color w:val="555555"/>
          <w:sz w:val="24"/>
          <w:szCs w:val="24"/>
          <w:lang w:eastAsia="es-UY"/>
        </w:rPr>
      </w:pPr>
      <w:r w:rsidRPr="00F2483F">
        <w:rPr>
          <w:rFonts w:ascii="Arial" w:eastAsia="Times New Roman" w:hAnsi="Arial" w:cs="Arial"/>
          <w:b/>
          <w:bCs/>
          <w:color w:val="555555"/>
          <w:sz w:val="24"/>
          <w:szCs w:val="24"/>
          <w:bdr w:val="none" w:sz="0" w:space="0" w:color="auto" w:frame="1"/>
          <w:lang w:eastAsia="es-UY"/>
        </w:rPr>
        <w:t xml:space="preserve">– Linfoma no </w:t>
      </w:r>
      <w:proofErr w:type="spellStart"/>
      <w:r w:rsidRPr="00F2483F">
        <w:rPr>
          <w:rFonts w:ascii="Arial" w:eastAsia="Times New Roman" w:hAnsi="Arial" w:cs="Arial"/>
          <w:b/>
          <w:bCs/>
          <w:color w:val="555555"/>
          <w:sz w:val="24"/>
          <w:szCs w:val="24"/>
          <w:bdr w:val="none" w:sz="0" w:space="0" w:color="auto" w:frame="1"/>
          <w:lang w:eastAsia="es-UY"/>
        </w:rPr>
        <w:t>Hodgkin</w:t>
      </w:r>
      <w:proofErr w:type="spellEnd"/>
      <w:r w:rsidRPr="00F2483F">
        <w:rPr>
          <w:rFonts w:ascii="Arial" w:eastAsia="Times New Roman" w:hAnsi="Arial" w:cs="Arial"/>
          <w:b/>
          <w:bCs/>
          <w:color w:val="555555"/>
          <w:sz w:val="24"/>
          <w:szCs w:val="24"/>
          <w:bdr w:val="none" w:sz="0" w:space="0" w:color="auto" w:frame="1"/>
          <w:lang w:eastAsia="es-UY"/>
        </w:rPr>
        <w:t xml:space="preserve"> (cáncer del </w:t>
      </w:r>
      <w:proofErr w:type="spellStart"/>
      <w:r w:rsidRPr="00F2483F">
        <w:rPr>
          <w:rFonts w:ascii="Arial" w:eastAsia="Times New Roman" w:hAnsi="Arial" w:cs="Arial"/>
          <w:b/>
          <w:bCs/>
          <w:color w:val="555555"/>
          <w:sz w:val="24"/>
          <w:szCs w:val="24"/>
          <w:bdr w:val="none" w:sz="0" w:space="0" w:color="auto" w:frame="1"/>
          <w:lang w:eastAsia="es-UY"/>
        </w:rPr>
        <w:t>tejito</w:t>
      </w:r>
      <w:proofErr w:type="spellEnd"/>
      <w:r w:rsidRPr="00F2483F">
        <w:rPr>
          <w:rFonts w:ascii="Arial" w:eastAsia="Times New Roman" w:hAnsi="Arial" w:cs="Arial"/>
          <w:b/>
          <w:bCs/>
          <w:color w:val="555555"/>
          <w:sz w:val="24"/>
          <w:szCs w:val="24"/>
          <w:bdr w:val="none" w:sz="0" w:space="0" w:color="auto" w:frame="1"/>
          <w:lang w:eastAsia="es-UY"/>
        </w:rPr>
        <w:t xml:space="preserve"> linfático)</w:t>
      </w:r>
      <w:r w:rsidRPr="00F2483F">
        <w:rPr>
          <w:rFonts w:ascii="Arial" w:eastAsia="Times New Roman" w:hAnsi="Arial" w:cs="Arial"/>
          <w:color w:val="555555"/>
          <w:sz w:val="24"/>
          <w:szCs w:val="24"/>
          <w:lang w:eastAsia="es-UY"/>
        </w:rPr>
        <w:br/>
      </w:r>
      <w:r w:rsidRPr="00F2483F">
        <w:rPr>
          <w:rFonts w:ascii="Arial" w:eastAsia="Times New Roman" w:hAnsi="Arial" w:cs="Arial"/>
          <w:b/>
          <w:bCs/>
          <w:color w:val="555555"/>
          <w:sz w:val="24"/>
          <w:szCs w:val="24"/>
          <w:bdr w:val="none" w:sz="0" w:space="0" w:color="auto" w:frame="1"/>
          <w:lang w:eastAsia="es-UY"/>
        </w:rPr>
        <w:t xml:space="preserve">– </w:t>
      </w:r>
      <w:proofErr w:type="spellStart"/>
      <w:r w:rsidRPr="00F2483F">
        <w:rPr>
          <w:rFonts w:ascii="Arial" w:eastAsia="Times New Roman" w:hAnsi="Arial" w:cs="Arial"/>
          <w:b/>
          <w:bCs/>
          <w:color w:val="555555"/>
          <w:sz w:val="24"/>
          <w:szCs w:val="24"/>
          <w:bdr w:val="none" w:sz="0" w:space="0" w:color="auto" w:frame="1"/>
          <w:lang w:eastAsia="es-UY"/>
        </w:rPr>
        <w:t>Carcinogenicidad</w:t>
      </w:r>
      <w:proofErr w:type="spellEnd"/>
      <w:r w:rsidRPr="00F2483F">
        <w:rPr>
          <w:rFonts w:ascii="Arial" w:eastAsia="Times New Roman" w:hAnsi="Arial" w:cs="Arial"/>
          <w:color w:val="555555"/>
          <w:sz w:val="24"/>
          <w:szCs w:val="24"/>
          <w:lang w:eastAsia="es-UY"/>
        </w:rPr>
        <w:br/>
      </w:r>
      <w:r w:rsidRPr="00F2483F">
        <w:rPr>
          <w:rFonts w:ascii="Arial" w:eastAsia="Times New Roman" w:hAnsi="Arial" w:cs="Arial"/>
          <w:b/>
          <w:bCs/>
          <w:color w:val="555555"/>
          <w:sz w:val="24"/>
          <w:szCs w:val="24"/>
          <w:bdr w:val="none" w:sz="0" w:space="0" w:color="auto" w:frame="1"/>
          <w:lang w:eastAsia="es-UY"/>
        </w:rPr>
        <w:t>– Parkinsonismo</w:t>
      </w:r>
      <w:r w:rsidRPr="00F2483F">
        <w:rPr>
          <w:rFonts w:ascii="Arial" w:eastAsia="Times New Roman" w:hAnsi="Arial" w:cs="Arial"/>
          <w:color w:val="555555"/>
          <w:sz w:val="24"/>
          <w:szCs w:val="24"/>
          <w:lang w:eastAsia="es-UY"/>
        </w:rPr>
        <w:br/>
      </w:r>
      <w:r w:rsidRPr="00F2483F">
        <w:rPr>
          <w:rFonts w:ascii="Arial" w:eastAsia="Times New Roman" w:hAnsi="Arial" w:cs="Arial"/>
          <w:b/>
          <w:bCs/>
          <w:color w:val="555555"/>
          <w:sz w:val="24"/>
          <w:szCs w:val="24"/>
          <w:bdr w:val="none" w:sz="0" w:space="0" w:color="auto" w:frame="1"/>
          <w:lang w:eastAsia="es-UY"/>
        </w:rPr>
        <w:t>– Teratogénesis (malformaciones)</w:t>
      </w:r>
      <w:r w:rsidRPr="00F2483F">
        <w:rPr>
          <w:rFonts w:ascii="Arial" w:eastAsia="Times New Roman" w:hAnsi="Arial" w:cs="Arial"/>
          <w:color w:val="555555"/>
          <w:sz w:val="24"/>
          <w:szCs w:val="24"/>
          <w:lang w:eastAsia="es-UY"/>
        </w:rPr>
        <w:br/>
      </w:r>
      <w:r w:rsidRPr="00F2483F">
        <w:rPr>
          <w:rFonts w:ascii="Arial" w:eastAsia="Times New Roman" w:hAnsi="Arial" w:cs="Arial"/>
          <w:b/>
          <w:bCs/>
          <w:color w:val="555555"/>
          <w:sz w:val="24"/>
          <w:szCs w:val="24"/>
          <w:bdr w:val="none" w:sz="0" w:space="0" w:color="auto" w:frame="1"/>
          <w:lang w:eastAsia="es-UY"/>
        </w:rPr>
        <w:t>– Mecanismos de fisiopatología celular</w:t>
      </w:r>
      <w:r w:rsidRPr="00F2483F">
        <w:rPr>
          <w:rFonts w:ascii="Arial" w:eastAsia="Times New Roman" w:hAnsi="Arial" w:cs="Arial"/>
          <w:color w:val="555555"/>
          <w:sz w:val="24"/>
          <w:szCs w:val="24"/>
          <w:lang w:eastAsia="es-UY"/>
        </w:rPr>
        <w:br/>
      </w:r>
      <w:r w:rsidRPr="00F2483F">
        <w:rPr>
          <w:rFonts w:ascii="Arial" w:eastAsia="Times New Roman" w:hAnsi="Arial" w:cs="Arial"/>
          <w:b/>
          <w:bCs/>
          <w:color w:val="555555"/>
          <w:sz w:val="24"/>
          <w:szCs w:val="24"/>
          <w:bdr w:val="none" w:sz="0" w:space="0" w:color="auto" w:frame="1"/>
          <w:lang w:eastAsia="es-UY"/>
        </w:rPr>
        <w:t>– Estrés oxidativo</w:t>
      </w:r>
      <w:r w:rsidRPr="00F2483F">
        <w:rPr>
          <w:rFonts w:ascii="Arial" w:eastAsia="Times New Roman" w:hAnsi="Arial" w:cs="Arial"/>
          <w:color w:val="555555"/>
          <w:sz w:val="24"/>
          <w:szCs w:val="24"/>
          <w:lang w:eastAsia="es-UY"/>
        </w:rPr>
        <w:br/>
      </w:r>
      <w:r w:rsidRPr="00F2483F">
        <w:rPr>
          <w:rFonts w:ascii="Arial" w:eastAsia="Times New Roman" w:hAnsi="Arial" w:cs="Arial"/>
          <w:b/>
          <w:bCs/>
          <w:color w:val="555555"/>
          <w:sz w:val="24"/>
          <w:szCs w:val="24"/>
          <w:bdr w:val="none" w:sz="0" w:space="0" w:color="auto" w:frame="1"/>
          <w:lang w:eastAsia="es-UY"/>
        </w:rPr>
        <w:t xml:space="preserve">– </w:t>
      </w:r>
      <w:proofErr w:type="spellStart"/>
      <w:r w:rsidRPr="00F2483F">
        <w:rPr>
          <w:rFonts w:ascii="Arial" w:eastAsia="Times New Roman" w:hAnsi="Arial" w:cs="Arial"/>
          <w:b/>
          <w:bCs/>
          <w:color w:val="555555"/>
          <w:sz w:val="24"/>
          <w:szCs w:val="24"/>
          <w:bdr w:val="none" w:sz="0" w:space="0" w:color="auto" w:frame="1"/>
          <w:lang w:eastAsia="es-UY"/>
        </w:rPr>
        <w:t>Mutagenecidad</w:t>
      </w:r>
      <w:proofErr w:type="spellEnd"/>
      <w:r w:rsidRPr="00F2483F">
        <w:rPr>
          <w:rFonts w:ascii="Arial" w:eastAsia="Times New Roman" w:hAnsi="Arial" w:cs="Arial"/>
          <w:color w:val="555555"/>
          <w:sz w:val="24"/>
          <w:szCs w:val="24"/>
          <w:lang w:eastAsia="es-UY"/>
        </w:rPr>
        <w:br/>
      </w:r>
      <w:r w:rsidRPr="00F2483F">
        <w:rPr>
          <w:rFonts w:ascii="Arial" w:eastAsia="Times New Roman" w:hAnsi="Arial" w:cs="Arial"/>
          <w:b/>
          <w:bCs/>
          <w:color w:val="555555"/>
          <w:sz w:val="24"/>
          <w:szCs w:val="24"/>
          <w:bdr w:val="none" w:sz="0" w:space="0" w:color="auto" w:frame="1"/>
          <w:lang w:eastAsia="es-UY"/>
        </w:rPr>
        <w:t xml:space="preserve">– </w:t>
      </w:r>
      <w:proofErr w:type="spellStart"/>
      <w:r w:rsidRPr="00F2483F">
        <w:rPr>
          <w:rFonts w:ascii="Arial" w:eastAsia="Times New Roman" w:hAnsi="Arial" w:cs="Arial"/>
          <w:b/>
          <w:bCs/>
          <w:color w:val="555555"/>
          <w:sz w:val="24"/>
          <w:szCs w:val="24"/>
          <w:bdr w:val="none" w:sz="0" w:space="0" w:color="auto" w:frame="1"/>
          <w:lang w:eastAsia="es-UY"/>
        </w:rPr>
        <w:t>Genotoxicidad</w:t>
      </w:r>
      <w:proofErr w:type="spellEnd"/>
      <w:r w:rsidRPr="00F2483F">
        <w:rPr>
          <w:rFonts w:ascii="Arial" w:eastAsia="Times New Roman" w:hAnsi="Arial" w:cs="Arial"/>
          <w:color w:val="555555"/>
          <w:sz w:val="24"/>
          <w:szCs w:val="24"/>
          <w:lang w:eastAsia="es-UY"/>
        </w:rPr>
        <w:br/>
      </w:r>
      <w:r w:rsidRPr="00F2483F">
        <w:rPr>
          <w:rFonts w:ascii="Arial" w:eastAsia="Times New Roman" w:hAnsi="Arial" w:cs="Arial"/>
          <w:b/>
          <w:bCs/>
          <w:color w:val="555555"/>
          <w:sz w:val="24"/>
          <w:szCs w:val="24"/>
          <w:bdr w:val="none" w:sz="0" w:space="0" w:color="auto" w:frame="1"/>
          <w:lang w:eastAsia="es-UY"/>
        </w:rPr>
        <w:t>– Trastornos en el sistema endocrino (disrupción hormonal)</w:t>
      </w:r>
      <w:r w:rsidRPr="00F2483F">
        <w:rPr>
          <w:rFonts w:ascii="Arial" w:eastAsia="Times New Roman" w:hAnsi="Arial" w:cs="Arial"/>
          <w:color w:val="555555"/>
          <w:sz w:val="24"/>
          <w:szCs w:val="24"/>
          <w:lang w:eastAsia="es-UY"/>
        </w:rPr>
        <w:br/>
      </w:r>
      <w:r w:rsidRPr="00F2483F">
        <w:rPr>
          <w:rFonts w:ascii="Arial" w:eastAsia="Times New Roman" w:hAnsi="Arial" w:cs="Arial"/>
          <w:b/>
          <w:bCs/>
          <w:color w:val="555555"/>
          <w:sz w:val="24"/>
          <w:szCs w:val="24"/>
          <w:bdr w:val="none" w:sz="0" w:space="0" w:color="auto" w:frame="1"/>
          <w:lang w:eastAsia="es-UY"/>
        </w:rPr>
        <w:t xml:space="preserve">– </w:t>
      </w:r>
      <w:proofErr w:type="spellStart"/>
      <w:r w:rsidRPr="00F2483F">
        <w:rPr>
          <w:rFonts w:ascii="Arial" w:eastAsia="Times New Roman" w:hAnsi="Arial" w:cs="Arial"/>
          <w:b/>
          <w:bCs/>
          <w:color w:val="555555"/>
          <w:sz w:val="24"/>
          <w:szCs w:val="24"/>
          <w:bdr w:val="none" w:sz="0" w:space="0" w:color="auto" w:frame="1"/>
          <w:lang w:eastAsia="es-UY"/>
        </w:rPr>
        <w:t>Hepatoxicidad</w:t>
      </w:r>
      <w:proofErr w:type="spellEnd"/>
      <w:r w:rsidRPr="00F2483F">
        <w:rPr>
          <w:rFonts w:ascii="Arial" w:eastAsia="Times New Roman" w:hAnsi="Arial" w:cs="Arial"/>
          <w:color w:val="555555"/>
          <w:sz w:val="24"/>
          <w:szCs w:val="24"/>
          <w:lang w:eastAsia="es-UY"/>
        </w:rPr>
        <w:br/>
      </w:r>
      <w:r w:rsidRPr="00F2483F">
        <w:rPr>
          <w:rFonts w:ascii="Arial" w:eastAsia="Times New Roman" w:hAnsi="Arial" w:cs="Arial"/>
          <w:b/>
          <w:bCs/>
          <w:color w:val="555555"/>
          <w:sz w:val="24"/>
          <w:szCs w:val="24"/>
          <w:bdr w:val="none" w:sz="0" w:space="0" w:color="auto" w:frame="1"/>
          <w:lang w:eastAsia="es-UY"/>
        </w:rPr>
        <w:t>– Trastornos en el sistema reproductivo</w:t>
      </w:r>
      <w:r w:rsidRPr="00F2483F">
        <w:rPr>
          <w:rFonts w:ascii="Arial" w:eastAsia="Times New Roman" w:hAnsi="Arial" w:cs="Arial"/>
          <w:color w:val="555555"/>
          <w:sz w:val="24"/>
          <w:szCs w:val="24"/>
          <w:lang w:eastAsia="es-UY"/>
        </w:rPr>
        <w:br/>
      </w:r>
      <w:r w:rsidRPr="00F2483F">
        <w:rPr>
          <w:rFonts w:ascii="Arial" w:eastAsia="Times New Roman" w:hAnsi="Arial" w:cs="Arial"/>
          <w:b/>
          <w:bCs/>
          <w:color w:val="555555"/>
          <w:sz w:val="24"/>
          <w:szCs w:val="24"/>
          <w:bdr w:val="none" w:sz="0" w:space="0" w:color="auto" w:frame="1"/>
          <w:lang w:eastAsia="es-UY"/>
        </w:rPr>
        <w:t>– Trastornos en el sistema inmunitario</w:t>
      </w:r>
      <w:r w:rsidRPr="00F2483F">
        <w:rPr>
          <w:rFonts w:ascii="Arial" w:eastAsia="Times New Roman" w:hAnsi="Arial" w:cs="Arial"/>
          <w:color w:val="555555"/>
          <w:sz w:val="24"/>
          <w:szCs w:val="24"/>
          <w:lang w:eastAsia="es-UY"/>
        </w:rPr>
        <w:br/>
      </w:r>
      <w:r w:rsidRPr="00F2483F">
        <w:rPr>
          <w:rFonts w:ascii="Arial" w:eastAsia="Times New Roman" w:hAnsi="Arial" w:cs="Arial"/>
          <w:b/>
          <w:bCs/>
          <w:color w:val="555555"/>
          <w:sz w:val="24"/>
          <w:szCs w:val="24"/>
          <w:bdr w:val="none" w:sz="0" w:space="0" w:color="auto" w:frame="1"/>
          <w:lang w:eastAsia="es-UY"/>
        </w:rPr>
        <w:t>– Trastornos en el sistema digestivo</w:t>
      </w:r>
      <w:r w:rsidRPr="00F2483F">
        <w:rPr>
          <w:rFonts w:ascii="Arial" w:eastAsia="Times New Roman" w:hAnsi="Arial" w:cs="Arial"/>
          <w:color w:val="555555"/>
          <w:sz w:val="24"/>
          <w:szCs w:val="24"/>
          <w:lang w:eastAsia="es-UY"/>
        </w:rPr>
        <w:br/>
      </w:r>
      <w:r w:rsidRPr="00F2483F">
        <w:rPr>
          <w:rFonts w:ascii="Arial" w:eastAsia="Times New Roman" w:hAnsi="Arial" w:cs="Arial"/>
          <w:b/>
          <w:bCs/>
          <w:color w:val="555555"/>
          <w:sz w:val="24"/>
          <w:szCs w:val="24"/>
          <w:bdr w:val="none" w:sz="0" w:space="0" w:color="auto" w:frame="1"/>
          <w:lang w:eastAsia="es-UY"/>
        </w:rPr>
        <w:t>– Trastornos en el sistema nervioso</w:t>
      </w:r>
      <w:r w:rsidRPr="00F2483F">
        <w:rPr>
          <w:rFonts w:ascii="Arial" w:eastAsia="Times New Roman" w:hAnsi="Arial" w:cs="Arial"/>
          <w:color w:val="555555"/>
          <w:sz w:val="24"/>
          <w:szCs w:val="24"/>
          <w:lang w:eastAsia="es-UY"/>
        </w:rPr>
        <w:br/>
      </w:r>
      <w:r w:rsidRPr="00F2483F">
        <w:rPr>
          <w:rFonts w:ascii="Arial" w:eastAsia="Times New Roman" w:hAnsi="Arial" w:cs="Arial"/>
          <w:b/>
          <w:bCs/>
          <w:color w:val="555555"/>
          <w:sz w:val="24"/>
          <w:szCs w:val="24"/>
          <w:bdr w:val="none" w:sz="0" w:space="0" w:color="auto" w:frame="1"/>
          <w:lang w:eastAsia="es-UY"/>
        </w:rPr>
        <w:t>– Trastornos en el sistema renal</w:t>
      </w:r>
      <w:r w:rsidRPr="00F2483F">
        <w:rPr>
          <w:rFonts w:ascii="Arial" w:eastAsia="Times New Roman" w:hAnsi="Arial" w:cs="Arial"/>
          <w:color w:val="555555"/>
          <w:sz w:val="24"/>
          <w:szCs w:val="24"/>
          <w:lang w:eastAsia="es-UY"/>
        </w:rPr>
        <w:br/>
      </w:r>
      <w:r w:rsidRPr="00F2483F">
        <w:rPr>
          <w:rFonts w:ascii="Arial" w:eastAsia="Times New Roman" w:hAnsi="Arial" w:cs="Arial"/>
          <w:b/>
          <w:bCs/>
          <w:color w:val="555555"/>
          <w:sz w:val="24"/>
          <w:szCs w:val="24"/>
          <w:bdr w:val="none" w:sz="0" w:space="0" w:color="auto" w:frame="1"/>
          <w:lang w:eastAsia="es-UY"/>
        </w:rPr>
        <w:t>– Trastornos en el sistema cardiovascular</w:t>
      </w:r>
      <w:r w:rsidRPr="00F2483F">
        <w:rPr>
          <w:rFonts w:ascii="Arial" w:eastAsia="Times New Roman" w:hAnsi="Arial" w:cs="Arial"/>
          <w:color w:val="555555"/>
          <w:sz w:val="24"/>
          <w:szCs w:val="24"/>
          <w:lang w:eastAsia="es-UY"/>
        </w:rPr>
        <w:br/>
      </w:r>
      <w:r w:rsidRPr="00F2483F">
        <w:rPr>
          <w:rFonts w:ascii="Arial" w:eastAsia="Times New Roman" w:hAnsi="Arial" w:cs="Arial"/>
          <w:b/>
          <w:bCs/>
          <w:color w:val="555555"/>
          <w:sz w:val="24"/>
          <w:szCs w:val="24"/>
          <w:bdr w:val="none" w:sz="0" w:space="0" w:color="auto" w:frame="1"/>
          <w:lang w:eastAsia="es-UY"/>
        </w:rPr>
        <w:t xml:space="preserve">– Trastornos en </w:t>
      </w:r>
      <w:proofErr w:type="spellStart"/>
      <w:r w:rsidRPr="00F2483F">
        <w:rPr>
          <w:rFonts w:ascii="Arial" w:eastAsia="Times New Roman" w:hAnsi="Arial" w:cs="Arial"/>
          <w:b/>
          <w:bCs/>
          <w:color w:val="555555"/>
          <w:sz w:val="24"/>
          <w:szCs w:val="24"/>
          <w:bdr w:val="none" w:sz="0" w:space="0" w:color="auto" w:frame="1"/>
          <w:lang w:eastAsia="es-UY"/>
        </w:rPr>
        <w:t>fluídos</w:t>
      </w:r>
      <w:proofErr w:type="spellEnd"/>
      <w:r w:rsidRPr="00F2483F">
        <w:rPr>
          <w:rFonts w:ascii="Arial" w:eastAsia="Times New Roman" w:hAnsi="Arial" w:cs="Arial"/>
          <w:b/>
          <w:bCs/>
          <w:color w:val="555555"/>
          <w:sz w:val="24"/>
          <w:szCs w:val="24"/>
          <w:bdr w:val="none" w:sz="0" w:space="0" w:color="auto" w:frame="1"/>
          <w:lang w:eastAsia="es-UY"/>
        </w:rPr>
        <w:t xml:space="preserve"> orgánicos</w:t>
      </w:r>
    </w:p>
    <w:p w:rsidR="006C1B19" w:rsidRPr="00F2483F" w:rsidRDefault="006C1B19" w:rsidP="006C1B19">
      <w:pPr>
        <w:spacing w:after="0" w:line="345" w:lineRule="atLeast"/>
        <w:textAlignment w:val="baseline"/>
        <w:rPr>
          <w:rFonts w:ascii="Arial" w:eastAsia="Times New Roman" w:hAnsi="Arial" w:cs="Arial"/>
          <w:color w:val="555555"/>
          <w:sz w:val="24"/>
          <w:szCs w:val="24"/>
          <w:lang w:eastAsia="es-UY"/>
        </w:rPr>
      </w:pPr>
      <w:r w:rsidRPr="00F2483F">
        <w:rPr>
          <w:rFonts w:ascii="Arial" w:eastAsia="Times New Roman" w:hAnsi="Arial" w:cs="Arial"/>
          <w:color w:val="555555"/>
          <w:sz w:val="24"/>
          <w:szCs w:val="24"/>
          <w:lang w:eastAsia="es-UY"/>
        </w:rPr>
        <w:t>A continuación podés acceder a esta tercera actualización de la </w:t>
      </w:r>
      <w:r w:rsidRPr="00F2483F">
        <w:rPr>
          <w:rFonts w:ascii="Arial" w:eastAsia="Times New Roman" w:hAnsi="Arial" w:cs="Arial"/>
          <w:b/>
          <w:bCs/>
          <w:color w:val="555555"/>
          <w:sz w:val="24"/>
          <w:szCs w:val="24"/>
          <w:bdr w:val="none" w:sz="0" w:space="0" w:color="auto" w:frame="1"/>
          <w:lang w:eastAsia="es-UY"/>
        </w:rPr>
        <w:t>Antología Toxicológica del Glifosato:</w:t>
      </w:r>
      <w:r w:rsidRPr="00F2483F">
        <w:rPr>
          <w:rFonts w:ascii="Arial" w:eastAsia="Times New Roman" w:hAnsi="Arial" w:cs="Arial"/>
          <w:b/>
          <w:bCs/>
          <w:color w:val="555555"/>
          <w:sz w:val="24"/>
          <w:szCs w:val="24"/>
          <w:bdr w:val="none" w:sz="0" w:space="0" w:color="auto" w:frame="1"/>
          <w:lang w:eastAsia="es-UY"/>
        </w:rPr>
        <w:br/>
      </w:r>
      <w:hyperlink r:id="rId11" w:history="1">
        <w:r w:rsidRPr="00F2483F">
          <w:rPr>
            <w:rFonts w:ascii="Arial" w:eastAsia="Times New Roman" w:hAnsi="Arial" w:cs="Arial"/>
            <w:color w:val="2EA3F2"/>
            <w:sz w:val="24"/>
            <w:szCs w:val="24"/>
            <w:u w:val="single"/>
            <w:bdr w:val="none" w:sz="0" w:space="0" w:color="auto" w:frame="1"/>
            <w:lang w:eastAsia="es-UY"/>
          </w:rPr>
          <w:t>https://drive.google.com/file/d/0B-pyNXYB-rHjLXgxdU9yaEp1TDg/view</w:t>
        </w:r>
      </w:hyperlink>
    </w:p>
    <w:p w:rsidR="006C1B19" w:rsidRPr="00F2483F" w:rsidRDefault="006C1B19" w:rsidP="006C1B19">
      <w:pPr>
        <w:spacing w:after="0" w:line="345" w:lineRule="atLeast"/>
        <w:textAlignment w:val="baseline"/>
        <w:rPr>
          <w:rFonts w:ascii="Arial" w:eastAsia="Times New Roman" w:hAnsi="Arial" w:cs="Arial"/>
          <w:color w:val="555555"/>
          <w:sz w:val="24"/>
          <w:szCs w:val="24"/>
          <w:lang w:eastAsia="es-UY"/>
        </w:rPr>
      </w:pPr>
      <w:r w:rsidRPr="00F2483F">
        <w:rPr>
          <w:rFonts w:ascii="Arial" w:eastAsia="Times New Roman" w:hAnsi="Arial" w:cs="Arial"/>
          <w:color w:val="555555"/>
          <w:sz w:val="24"/>
          <w:szCs w:val="24"/>
          <w:lang w:eastAsia="es-UY"/>
        </w:rPr>
        <w:t>Esta recopilación fue encomendada por la organización </w:t>
      </w:r>
      <w:r w:rsidRPr="00F2483F">
        <w:rPr>
          <w:rFonts w:ascii="Arial" w:eastAsia="Times New Roman" w:hAnsi="Arial" w:cs="Arial"/>
          <w:b/>
          <w:bCs/>
          <w:color w:val="555555"/>
          <w:sz w:val="24"/>
          <w:szCs w:val="24"/>
          <w:bdr w:val="none" w:sz="0" w:space="0" w:color="auto" w:frame="1"/>
          <w:lang w:eastAsia="es-UY"/>
        </w:rPr>
        <w:t>Naturaleza de Derechos</w:t>
      </w:r>
      <w:r w:rsidRPr="00F2483F">
        <w:rPr>
          <w:rFonts w:ascii="Arial" w:eastAsia="Times New Roman" w:hAnsi="Arial" w:cs="Arial"/>
          <w:color w:val="555555"/>
          <w:sz w:val="24"/>
          <w:szCs w:val="24"/>
          <w:lang w:eastAsia="es-UY"/>
        </w:rPr>
        <w:t> a</w:t>
      </w:r>
      <w:r w:rsidRPr="00F2483F">
        <w:rPr>
          <w:rFonts w:ascii="Arial" w:eastAsia="Times New Roman" w:hAnsi="Arial" w:cs="Arial"/>
          <w:b/>
          <w:bCs/>
          <w:color w:val="555555"/>
          <w:sz w:val="24"/>
          <w:szCs w:val="24"/>
          <w:bdr w:val="none" w:sz="0" w:space="0" w:color="auto" w:frame="1"/>
          <w:lang w:eastAsia="es-UY"/>
        </w:rPr>
        <w:t xml:space="preserve"> Eduardo </w:t>
      </w:r>
      <w:proofErr w:type="spellStart"/>
      <w:r w:rsidRPr="00F2483F">
        <w:rPr>
          <w:rFonts w:ascii="Arial" w:eastAsia="Times New Roman" w:hAnsi="Arial" w:cs="Arial"/>
          <w:b/>
          <w:bCs/>
          <w:color w:val="555555"/>
          <w:sz w:val="24"/>
          <w:szCs w:val="24"/>
          <w:bdr w:val="none" w:sz="0" w:space="0" w:color="auto" w:frame="1"/>
          <w:lang w:eastAsia="es-UY"/>
        </w:rPr>
        <w:t>Rossi</w:t>
      </w:r>
      <w:proofErr w:type="spellEnd"/>
      <w:r w:rsidRPr="00F2483F">
        <w:rPr>
          <w:rFonts w:ascii="Arial" w:eastAsia="Times New Roman" w:hAnsi="Arial" w:cs="Arial"/>
          <w:b/>
          <w:bCs/>
          <w:color w:val="555555"/>
          <w:sz w:val="24"/>
          <w:szCs w:val="24"/>
          <w:bdr w:val="none" w:sz="0" w:space="0" w:color="auto" w:frame="1"/>
          <w:lang w:eastAsia="es-UY"/>
        </w:rPr>
        <w:t>, </w:t>
      </w:r>
      <w:r w:rsidRPr="00F2483F">
        <w:rPr>
          <w:rFonts w:ascii="Arial" w:eastAsia="Times New Roman" w:hAnsi="Arial" w:cs="Arial"/>
          <w:color w:val="555555"/>
          <w:sz w:val="24"/>
          <w:szCs w:val="24"/>
          <w:lang w:eastAsia="es-UY"/>
        </w:rPr>
        <w:t xml:space="preserve">Técnico en </w:t>
      </w:r>
      <w:proofErr w:type="spellStart"/>
      <w:r w:rsidRPr="00F2483F">
        <w:rPr>
          <w:rFonts w:ascii="Arial" w:eastAsia="Times New Roman" w:hAnsi="Arial" w:cs="Arial"/>
          <w:color w:val="555555"/>
          <w:sz w:val="24"/>
          <w:szCs w:val="24"/>
          <w:lang w:eastAsia="es-UY"/>
        </w:rPr>
        <w:t>Inmuno</w:t>
      </w:r>
      <w:proofErr w:type="spellEnd"/>
      <w:r w:rsidRPr="00F2483F">
        <w:rPr>
          <w:rFonts w:ascii="Arial" w:eastAsia="Times New Roman" w:hAnsi="Arial" w:cs="Arial"/>
          <w:color w:val="555555"/>
          <w:sz w:val="24"/>
          <w:szCs w:val="24"/>
          <w:lang w:eastAsia="es-UY"/>
        </w:rPr>
        <w:t xml:space="preserve"> Hemoterapia y en Epidemiología, estudiante de Ciencias Médicas en la Universidad Nacional de Rosario (UNR), para exponer a la justicia federal la insuficiente argumentación del Servicio Nacional de Sanidad y Calidad Agroalimentaria (SENASA) ante la constante suma de evidencias científicas que muestran </w:t>
      </w:r>
      <w:r w:rsidRPr="00F2483F">
        <w:rPr>
          <w:rFonts w:ascii="Arial" w:eastAsia="Times New Roman" w:hAnsi="Arial" w:cs="Arial"/>
          <w:b/>
          <w:bCs/>
          <w:color w:val="555555"/>
          <w:sz w:val="24"/>
          <w:szCs w:val="24"/>
          <w:bdr w:val="none" w:sz="0" w:space="0" w:color="auto" w:frame="1"/>
          <w:lang w:eastAsia="es-UY"/>
        </w:rPr>
        <w:t>los riesgos actualizados del glifosato, que demandan desde la perspectiva de la precaución una actuación ineludible del estado.</w:t>
      </w:r>
    </w:p>
    <w:p w:rsidR="006C1B19" w:rsidRDefault="006C1B19" w:rsidP="006C1B19">
      <w:pPr>
        <w:spacing w:after="0" w:line="345" w:lineRule="atLeast"/>
        <w:textAlignment w:val="baseline"/>
        <w:rPr>
          <w:rFonts w:ascii="Arial" w:eastAsia="Times New Roman" w:hAnsi="Arial" w:cs="Arial"/>
          <w:color w:val="555555"/>
          <w:sz w:val="24"/>
          <w:szCs w:val="24"/>
          <w:lang w:eastAsia="es-UY"/>
        </w:rPr>
      </w:pPr>
      <w:r w:rsidRPr="00F2483F">
        <w:rPr>
          <w:rFonts w:ascii="Arial" w:eastAsia="Times New Roman" w:hAnsi="Arial" w:cs="Arial"/>
          <w:color w:val="555555"/>
          <w:sz w:val="24"/>
          <w:szCs w:val="24"/>
          <w:lang w:eastAsia="es-UY"/>
        </w:rPr>
        <w:t>Recientemente, por pedido legal esta ONG accedió a</w:t>
      </w:r>
      <w:r w:rsidRPr="00F2483F">
        <w:rPr>
          <w:rFonts w:ascii="Arial" w:eastAsia="Times New Roman" w:hAnsi="Arial" w:cs="Arial"/>
          <w:b/>
          <w:bCs/>
          <w:color w:val="555555"/>
          <w:sz w:val="24"/>
          <w:szCs w:val="24"/>
          <w:bdr w:val="none" w:sz="0" w:space="0" w:color="auto" w:frame="1"/>
          <w:lang w:eastAsia="es-UY"/>
        </w:rPr>
        <w:t> documentos del SENASA que detallan operativos en los que </w:t>
      </w:r>
      <w:hyperlink r:id="rId12" w:history="1">
        <w:r w:rsidRPr="00F2483F">
          <w:rPr>
            <w:rFonts w:ascii="Arial" w:eastAsia="Times New Roman" w:hAnsi="Arial" w:cs="Arial"/>
            <w:b/>
            <w:bCs/>
            <w:color w:val="2EA3F2"/>
            <w:sz w:val="24"/>
            <w:szCs w:val="24"/>
            <w:u w:val="single"/>
            <w:bdr w:val="none" w:sz="0" w:space="0" w:color="auto" w:frame="1"/>
            <w:lang w:eastAsia="es-UY"/>
          </w:rPr>
          <w:t>se constataron partidas de frutas y verduras fumigadas con hasta 22 pesticidas,</w:t>
        </w:r>
      </w:hyperlink>
      <w:r w:rsidRPr="00F2483F">
        <w:rPr>
          <w:rFonts w:ascii="Arial" w:eastAsia="Times New Roman" w:hAnsi="Arial" w:cs="Arial"/>
          <w:color w:val="555555"/>
          <w:sz w:val="24"/>
          <w:szCs w:val="24"/>
          <w:lang w:eastAsia="es-UY"/>
        </w:rPr>
        <w:t> las cuales se encuentran a la venta en los mercados centrales de Buenos Aires, Mar del Plata y La Plata.</w:t>
      </w:r>
    </w:p>
    <w:p w:rsidR="008A110A" w:rsidRDefault="008A110A" w:rsidP="006C1B19">
      <w:pPr>
        <w:spacing w:after="0" w:line="345" w:lineRule="atLeast"/>
        <w:textAlignment w:val="baseline"/>
        <w:rPr>
          <w:rFonts w:ascii="Arial" w:eastAsia="Times New Roman" w:hAnsi="Arial" w:cs="Arial"/>
          <w:color w:val="555555"/>
          <w:sz w:val="24"/>
          <w:szCs w:val="24"/>
          <w:lang w:eastAsia="es-UY"/>
        </w:rPr>
      </w:pPr>
    </w:p>
    <w:p w:rsidR="008A110A" w:rsidRDefault="008A110A" w:rsidP="006C1B19">
      <w:pPr>
        <w:spacing w:after="0" w:line="345" w:lineRule="atLeast"/>
        <w:textAlignment w:val="baseline"/>
        <w:rPr>
          <w:rFonts w:ascii="Arial" w:eastAsia="Times New Roman" w:hAnsi="Arial" w:cs="Arial"/>
          <w:color w:val="555555"/>
          <w:sz w:val="24"/>
          <w:szCs w:val="24"/>
          <w:lang w:eastAsia="es-UY"/>
        </w:rPr>
      </w:pPr>
    </w:p>
    <w:p w:rsidR="008A110A" w:rsidRPr="00F2483F" w:rsidRDefault="008A110A" w:rsidP="006C1B19">
      <w:pPr>
        <w:spacing w:after="0" w:line="345" w:lineRule="atLeast"/>
        <w:textAlignment w:val="baseline"/>
        <w:rPr>
          <w:rFonts w:ascii="Arial" w:eastAsia="Times New Roman" w:hAnsi="Arial" w:cs="Arial"/>
          <w:color w:val="555555"/>
          <w:sz w:val="24"/>
          <w:szCs w:val="24"/>
          <w:lang w:eastAsia="es-UY"/>
        </w:rPr>
      </w:pPr>
      <w:bookmarkStart w:id="0" w:name="_GoBack"/>
      <w:bookmarkEnd w:id="0"/>
    </w:p>
    <w:p w:rsidR="006C1B19" w:rsidRPr="00F2483F" w:rsidRDefault="006C1B19" w:rsidP="006C1B19">
      <w:pPr>
        <w:spacing w:after="0" w:line="345" w:lineRule="atLeast"/>
        <w:jc w:val="center"/>
        <w:textAlignment w:val="baseline"/>
        <w:rPr>
          <w:rFonts w:ascii="Arial" w:eastAsia="Times New Roman" w:hAnsi="Arial" w:cs="Arial"/>
          <w:color w:val="555555"/>
          <w:sz w:val="24"/>
          <w:szCs w:val="24"/>
          <w:lang w:eastAsia="es-UY"/>
        </w:rPr>
      </w:pPr>
      <w:r w:rsidRPr="00F2483F">
        <w:rPr>
          <w:rFonts w:ascii="Arial" w:eastAsia="Times New Roman" w:hAnsi="Arial" w:cs="Arial"/>
          <w:b/>
          <w:bCs/>
          <w:color w:val="555555"/>
          <w:sz w:val="24"/>
          <w:szCs w:val="24"/>
          <w:bdr w:val="none" w:sz="0" w:space="0" w:color="auto" w:frame="1"/>
          <w:lang w:eastAsia="es-UY"/>
        </w:rPr>
        <w:t>El glifosato está en todos lados</w:t>
      </w:r>
    </w:p>
    <w:p w:rsidR="006C1B19" w:rsidRPr="00F2483F" w:rsidRDefault="006C1B19" w:rsidP="006C1B19">
      <w:pPr>
        <w:spacing w:after="0" w:line="345" w:lineRule="atLeast"/>
        <w:textAlignment w:val="baseline"/>
        <w:rPr>
          <w:rFonts w:ascii="Arial" w:eastAsia="Times New Roman" w:hAnsi="Arial" w:cs="Arial"/>
          <w:color w:val="555555"/>
          <w:sz w:val="24"/>
          <w:szCs w:val="24"/>
          <w:lang w:eastAsia="es-UY"/>
        </w:rPr>
      </w:pPr>
      <w:r w:rsidRPr="00F2483F">
        <w:rPr>
          <w:rFonts w:ascii="Arial" w:eastAsia="Times New Roman" w:hAnsi="Arial" w:cs="Arial"/>
          <w:color w:val="555555"/>
          <w:sz w:val="24"/>
          <w:szCs w:val="24"/>
          <w:lang w:eastAsia="es-UY"/>
        </w:rPr>
        <w:t>Con respecto a la</w:t>
      </w:r>
      <w:r w:rsidRPr="00F2483F">
        <w:rPr>
          <w:rFonts w:ascii="Arial" w:eastAsia="Times New Roman" w:hAnsi="Arial" w:cs="Arial"/>
          <w:b/>
          <w:bCs/>
          <w:color w:val="555555"/>
          <w:sz w:val="24"/>
          <w:szCs w:val="24"/>
          <w:bdr w:val="none" w:sz="0" w:space="0" w:color="auto" w:frame="1"/>
          <w:lang w:eastAsia="es-UY"/>
        </w:rPr>
        <w:t> </w:t>
      </w:r>
      <w:proofErr w:type="spellStart"/>
      <w:r w:rsidRPr="00F2483F">
        <w:rPr>
          <w:rFonts w:ascii="Arial" w:eastAsia="Times New Roman" w:hAnsi="Arial" w:cs="Arial"/>
          <w:b/>
          <w:bCs/>
          <w:color w:val="555555"/>
          <w:sz w:val="24"/>
          <w:szCs w:val="24"/>
          <w:bdr w:val="none" w:sz="0" w:space="0" w:color="auto" w:frame="1"/>
          <w:lang w:eastAsia="es-UY"/>
        </w:rPr>
        <w:t>carcinogenicidad</w:t>
      </w:r>
      <w:proofErr w:type="spellEnd"/>
      <w:r w:rsidRPr="00F2483F">
        <w:rPr>
          <w:rFonts w:ascii="Arial" w:eastAsia="Times New Roman" w:hAnsi="Arial" w:cs="Arial"/>
          <w:color w:val="555555"/>
          <w:sz w:val="24"/>
          <w:szCs w:val="24"/>
          <w:lang w:eastAsia="es-UY"/>
        </w:rPr>
        <w:t>, es</w:t>
      </w:r>
      <w:r w:rsidRPr="00F2483F">
        <w:rPr>
          <w:rFonts w:ascii="Arial" w:eastAsia="Times New Roman" w:hAnsi="Arial" w:cs="Arial"/>
          <w:b/>
          <w:bCs/>
          <w:color w:val="555555"/>
          <w:sz w:val="24"/>
          <w:szCs w:val="24"/>
          <w:bdr w:val="none" w:sz="0" w:space="0" w:color="auto" w:frame="1"/>
          <w:lang w:eastAsia="es-UY"/>
        </w:rPr>
        <w:t> </w:t>
      </w:r>
      <w:r w:rsidRPr="00F2483F">
        <w:rPr>
          <w:rFonts w:ascii="Arial" w:eastAsia="Times New Roman" w:hAnsi="Arial" w:cs="Arial"/>
          <w:color w:val="555555"/>
          <w:sz w:val="24"/>
          <w:szCs w:val="24"/>
          <w:lang w:eastAsia="es-UY"/>
        </w:rPr>
        <w:t xml:space="preserve">importante mencionar que la publicación científica International </w:t>
      </w:r>
      <w:proofErr w:type="spellStart"/>
      <w:r w:rsidRPr="00F2483F">
        <w:rPr>
          <w:rFonts w:ascii="Arial" w:eastAsia="Times New Roman" w:hAnsi="Arial" w:cs="Arial"/>
          <w:color w:val="555555"/>
          <w:sz w:val="24"/>
          <w:szCs w:val="24"/>
          <w:lang w:eastAsia="es-UY"/>
        </w:rPr>
        <w:t>Journal</w:t>
      </w:r>
      <w:proofErr w:type="spellEnd"/>
      <w:r w:rsidRPr="00F2483F">
        <w:rPr>
          <w:rFonts w:ascii="Arial" w:eastAsia="Times New Roman" w:hAnsi="Arial" w:cs="Arial"/>
          <w:color w:val="555555"/>
          <w:sz w:val="24"/>
          <w:szCs w:val="24"/>
          <w:lang w:eastAsia="es-UY"/>
        </w:rPr>
        <w:t xml:space="preserve"> of </w:t>
      </w:r>
      <w:proofErr w:type="spellStart"/>
      <w:r w:rsidRPr="00F2483F">
        <w:rPr>
          <w:rFonts w:ascii="Arial" w:eastAsia="Times New Roman" w:hAnsi="Arial" w:cs="Arial"/>
          <w:color w:val="555555"/>
          <w:sz w:val="24"/>
          <w:szCs w:val="24"/>
          <w:lang w:eastAsia="es-UY"/>
        </w:rPr>
        <w:t>Clinical</w:t>
      </w:r>
      <w:proofErr w:type="spellEnd"/>
      <w:r w:rsidRPr="00F2483F">
        <w:rPr>
          <w:rFonts w:ascii="Arial" w:eastAsia="Times New Roman" w:hAnsi="Arial" w:cs="Arial"/>
          <w:color w:val="555555"/>
          <w:sz w:val="24"/>
          <w:szCs w:val="24"/>
          <w:lang w:eastAsia="es-UY"/>
        </w:rPr>
        <w:t xml:space="preserve"> Medicine le dio lugar a un relevamiento socio ambiental realizado en</w:t>
      </w:r>
      <w:r w:rsidRPr="00F2483F">
        <w:rPr>
          <w:rFonts w:ascii="Arial" w:eastAsia="Times New Roman" w:hAnsi="Arial" w:cs="Arial"/>
          <w:b/>
          <w:bCs/>
          <w:color w:val="555555"/>
          <w:sz w:val="24"/>
          <w:szCs w:val="24"/>
          <w:bdr w:val="none" w:sz="0" w:space="0" w:color="auto" w:frame="1"/>
          <w:lang w:eastAsia="es-UY"/>
        </w:rPr>
        <w:t> Argentina, en </w:t>
      </w:r>
      <w:hyperlink r:id="rId13" w:history="1">
        <w:r w:rsidRPr="00F2483F">
          <w:rPr>
            <w:rFonts w:ascii="Arial" w:eastAsia="Times New Roman" w:hAnsi="Arial" w:cs="Arial"/>
            <w:b/>
            <w:bCs/>
            <w:color w:val="2EA3F2"/>
            <w:sz w:val="24"/>
            <w:szCs w:val="24"/>
            <w:u w:val="single"/>
            <w:bdr w:val="none" w:sz="0" w:space="0" w:color="auto" w:frame="1"/>
            <w:lang w:eastAsia="es-UY"/>
          </w:rPr>
          <w:t>Monte Maíz</w:t>
        </w:r>
      </w:hyperlink>
      <w:r w:rsidRPr="00F2483F">
        <w:rPr>
          <w:rFonts w:ascii="Arial" w:eastAsia="Times New Roman" w:hAnsi="Arial" w:cs="Arial"/>
          <w:b/>
          <w:bCs/>
          <w:color w:val="555555"/>
          <w:sz w:val="24"/>
          <w:szCs w:val="24"/>
          <w:bdr w:val="none" w:sz="0" w:space="0" w:color="auto" w:frame="1"/>
          <w:lang w:eastAsia="es-UY"/>
        </w:rPr>
        <w:t>, una localidad de Córdoba que es ejemplo de la fuerte asociación entre cáncer y exposición ambiental por contaminación con </w:t>
      </w:r>
      <w:hyperlink r:id="rId14" w:history="1">
        <w:r w:rsidRPr="00F2483F">
          <w:rPr>
            <w:rFonts w:ascii="Arial" w:eastAsia="Times New Roman" w:hAnsi="Arial" w:cs="Arial"/>
            <w:b/>
            <w:bCs/>
            <w:color w:val="2EA3F2"/>
            <w:sz w:val="24"/>
            <w:szCs w:val="24"/>
            <w:u w:val="single"/>
            <w:bdr w:val="none" w:sz="0" w:space="0" w:color="auto" w:frame="1"/>
            <w:lang w:eastAsia="es-UY"/>
          </w:rPr>
          <w:t>glifosato</w:t>
        </w:r>
      </w:hyperlink>
      <w:r w:rsidRPr="00F2483F">
        <w:rPr>
          <w:rFonts w:ascii="Arial" w:eastAsia="Times New Roman" w:hAnsi="Arial" w:cs="Arial"/>
          <w:b/>
          <w:bCs/>
          <w:color w:val="555555"/>
          <w:sz w:val="24"/>
          <w:szCs w:val="24"/>
          <w:bdr w:val="none" w:sz="0" w:space="0" w:color="auto" w:frame="1"/>
          <w:lang w:eastAsia="es-UY"/>
        </w:rPr>
        <w:t>.</w:t>
      </w:r>
    </w:p>
    <w:p w:rsidR="006C1B19" w:rsidRPr="00F2483F" w:rsidRDefault="006C1B19" w:rsidP="006C1B19">
      <w:pPr>
        <w:spacing w:after="0" w:line="345" w:lineRule="atLeast"/>
        <w:textAlignment w:val="baseline"/>
        <w:rPr>
          <w:rFonts w:ascii="Arial" w:eastAsia="Times New Roman" w:hAnsi="Arial" w:cs="Arial"/>
          <w:color w:val="555555"/>
          <w:sz w:val="24"/>
          <w:szCs w:val="24"/>
          <w:lang w:eastAsia="es-UY"/>
        </w:rPr>
      </w:pPr>
      <w:r w:rsidRPr="00F2483F">
        <w:rPr>
          <w:rFonts w:ascii="Arial" w:eastAsia="Times New Roman" w:hAnsi="Arial" w:cs="Arial"/>
          <w:color w:val="555555"/>
          <w:sz w:val="24"/>
          <w:szCs w:val="24"/>
          <w:lang w:eastAsia="es-UY"/>
        </w:rPr>
        <w:t>Otra investigación importante pertenece a</w:t>
      </w:r>
      <w:hyperlink r:id="rId15" w:history="1">
        <w:r w:rsidRPr="00F2483F">
          <w:rPr>
            <w:rFonts w:ascii="Arial" w:eastAsia="Times New Roman" w:hAnsi="Arial" w:cs="Arial"/>
            <w:color w:val="2EA3F2"/>
            <w:sz w:val="24"/>
            <w:szCs w:val="24"/>
            <w:u w:val="single"/>
            <w:bdr w:val="none" w:sz="0" w:space="0" w:color="auto" w:frame="1"/>
            <w:lang w:eastAsia="es-UY"/>
          </w:rPr>
          <w:t> la Facultad de Bioquímica de la Universidad Nacional de Rosario (UNR)</w:t>
        </w:r>
      </w:hyperlink>
      <w:r w:rsidRPr="00F2483F">
        <w:rPr>
          <w:rFonts w:ascii="Arial" w:eastAsia="Times New Roman" w:hAnsi="Arial" w:cs="Arial"/>
          <w:color w:val="555555"/>
          <w:sz w:val="24"/>
          <w:szCs w:val="24"/>
          <w:lang w:eastAsia="es-UY"/>
        </w:rPr>
        <w:t>, que indicó que</w:t>
      </w:r>
      <w:r w:rsidRPr="00F2483F">
        <w:rPr>
          <w:rFonts w:ascii="Arial" w:eastAsia="Times New Roman" w:hAnsi="Arial" w:cs="Arial"/>
          <w:b/>
          <w:bCs/>
          <w:color w:val="555555"/>
          <w:sz w:val="24"/>
          <w:szCs w:val="24"/>
          <w:bdr w:val="none" w:sz="0" w:space="0" w:color="auto" w:frame="1"/>
          <w:lang w:eastAsia="es-UY"/>
        </w:rPr>
        <w:t> el glifosato causa un mecanismo de toxicidad en el desarrollo y funcionamiento del sistema nervioso de mamíferos. </w:t>
      </w:r>
      <w:r w:rsidRPr="00F2483F">
        <w:rPr>
          <w:rFonts w:ascii="Arial" w:eastAsia="Times New Roman" w:hAnsi="Arial" w:cs="Arial"/>
          <w:color w:val="555555"/>
          <w:sz w:val="24"/>
          <w:szCs w:val="24"/>
          <w:lang w:eastAsia="es-UY"/>
        </w:rPr>
        <w:t>Recordemos que</w:t>
      </w:r>
      <w:r w:rsidRPr="00F2483F">
        <w:rPr>
          <w:rFonts w:ascii="Arial" w:eastAsia="Times New Roman" w:hAnsi="Arial" w:cs="Arial"/>
          <w:b/>
          <w:bCs/>
          <w:color w:val="555555"/>
          <w:sz w:val="24"/>
          <w:szCs w:val="24"/>
          <w:bdr w:val="none" w:sz="0" w:space="0" w:color="auto" w:frame="1"/>
          <w:lang w:eastAsia="es-UY"/>
        </w:rPr>
        <w:t> </w:t>
      </w:r>
      <w:r w:rsidRPr="00F2483F">
        <w:rPr>
          <w:rFonts w:ascii="Arial" w:eastAsia="Times New Roman" w:hAnsi="Arial" w:cs="Arial"/>
          <w:color w:val="555555"/>
          <w:sz w:val="24"/>
          <w:szCs w:val="24"/>
          <w:lang w:eastAsia="es-UY"/>
        </w:rPr>
        <w:t>mucho antes el científico ya fallecido </w:t>
      </w:r>
      <w:r w:rsidRPr="00F2483F">
        <w:rPr>
          <w:rFonts w:ascii="Arial" w:eastAsia="Times New Roman" w:hAnsi="Arial" w:cs="Arial"/>
          <w:b/>
          <w:bCs/>
          <w:color w:val="555555"/>
          <w:sz w:val="24"/>
          <w:szCs w:val="24"/>
          <w:bdr w:val="none" w:sz="0" w:space="0" w:color="auto" w:frame="1"/>
          <w:lang w:eastAsia="es-UY"/>
        </w:rPr>
        <w:t>Andrés Carrasco</w:t>
      </w:r>
      <w:r w:rsidRPr="00F2483F">
        <w:rPr>
          <w:rFonts w:ascii="Arial" w:eastAsia="Times New Roman" w:hAnsi="Arial" w:cs="Arial"/>
          <w:color w:val="555555"/>
          <w:sz w:val="24"/>
          <w:szCs w:val="24"/>
          <w:lang w:eastAsia="es-UY"/>
        </w:rPr>
        <w:t>, quien presidió el Consejo Nacional de Investigaciones Científicas y Técnicas (CONICET), había confirmado los</w:t>
      </w:r>
      <w:r w:rsidRPr="00F2483F">
        <w:rPr>
          <w:rFonts w:ascii="Arial" w:eastAsia="Times New Roman" w:hAnsi="Arial" w:cs="Arial"/>
          <w:b/>
          <w:bCs/>
          <w:color w:val="555555"/>
          <w:sz w:val="24"/>
          <w:szCs w:val="24"/>
          <w:bdr w:val="none" w:sz="0" w:space="0" w:color="auto" w:frame="1"/>
          <w:lang w:eastAsia="es-UY"/>
        </w:rPr>
        <w:t> efectos devastadores del glifosato en embriones anfibios.</w:t>
      </w:r>
    </w:p>
    <w:p w:rsidR="006C1B19" w:rsidRPr="00F2483F" w:rsidRDefault="006C1B19" w:rsidP="006C1B19">
      <w:pPr>
        <w:spacing w:after="0" w:line="345" w:lineRule="atLeast"/>
        <w:textAlignment w:val="baseline"/>
        <w:rPr>
          <w:rFonts w:ascii="Arial" w:eastAsia="Times New Roman" w:hAnsi="Arial" w:cs="Arial"/>
          <w:color w:val="555555"/>
          <w:sz w:val="24"/>
          <w:szCs w:val="24"/>
          <w:lang w:eastAsia="es-UY"/>
        </w:rPr>
      </w:pPr>
      <w:r w:rsidRPr="00F2483F">
        <w:rPr>
          <w:rFonts w:ascii="Arial" w:eastAsia="Times New Roman" w:hAnsi="Arial" w:cs="Arial"/>
          <w:color w:val="555555"/>
          <w:sz w:val="24"/>
          <w:szCs w:val="24"/>
          <w:lang w:eastAsia="es-UY"/>
        </w:rPr>
        <w:t>Los residuos de este peligroso herbicida se hallaron en </w:t>
      </w:r>
      <w:r w:rsidRPr="00F2483F">
        <w:rPr>
          <w:rFonts w:ascii="Arial" w:eastAsia="Times New Roman" w:hAnsi="Arial" w:cs="Arial"/>
          <w:b/>
          <w:bCs/>
          <w:color w:val="555555"/>
          <w:sz w:val="24"/>
          <w:szCs w:val="24"/>
          <w:bdr w:val="none" w:sz="0" w:space="0" w:color="auto" w:frame="1"/>
          <w:lang w:eastAsia="es-UY"/>
        </w:rPr>
        <w:t> </w:t>
      </w:r>
      <w:hyperlink r:id="rId16" w:tgtFrame="_blank" w:history="1">
        <w:r w:rsidRPr="00F2483F">
          <w:rPr>
            <w:rFonts w:ascii="Arial" w:eastAsia="Times New Roman" w:hAnsi="Arial" w:cs="Arial"/>
            <w:color w:val="2EA3F2"/>
            <w:sz w:val="24"/>
            <w:szCs w:val="24"/>
            <w:u w:val="single"/>
            <w:bdr w:val="none" w:sz="0" w:space="0" w:color="auto" w:frame="1"/>
            <w:lang w:eastAsia="es-UY"/>
          </w:rPr>
          <w:t>la cuenca del río Paraná</w:t>
        </w:r>
      </w:hyperlink>
      <w:r w:rsidRPr="00F2483F">
        <w:rPr>
          <w:rFonts w:ascii="Arial" w:eastAsia="Times New Roman" w:hAnsi="Arial" w:cs="Arial"/>
          <w:color w:val="555555"/>
          <w:sz w:val="24"/>
          <w:szCs w:val="24"/>
          <w:lang w:eastAsia="es-UY"/>
        </w:rPr>
        <w:t>,  en </w:t>
      </w:r>
      <w:hyperlink r:id="rId17" w:tgtFrame="_blank" w:history="1">
        <w:r w:rsidRPr="00F2483F">
          <w:rPr>
            <w:rFonts w:ascii="Arial" w:eastAsia="Times New Roman" w:hAnsi="Arial" w:cs="Arial"/>
            <w:color w:val="2EA3F2"/>
            <w:sz w:val="24"/>
            <w:szCs w:val="24"/>
            <w:u w:val="single"/>
            <w:bdr w:val="none" w:sz="0" w:space="0" w:color="auto" w:frame="1"/>
            <w:lang w:eastAsia="es-UY"/>
          </w:rPr>
          <w:t>algodón, gasas y tampones comercializados en nuestro país</w:t>
        </w:r>
      </w:hyperlink>
      <w:r w:rsidRPr="00F2483F">
        <w:rPr>
          <w:rFonts w:ascii="Arial" w:eastAsia="Times New Roman" w:hAnsi="Arial" w:cs="Arial"/>
          <w:color w:val="555555"/>
          <w:sz w:val="24"/>
          <w:szCs w:val="24"/>
          <w:lang w:eastAsia="es-UY"/>
        </w:rPr>
        <w:t>, en </w:t>
      </w:r>
      <w:hyperlink r:id="rId18" w:tgtFrame="_blank" w:history="1">
        <w:r w:rsidRPr="00F2483F">
          <w:rPr>
            <w:rFonts w:ascii="Arial" w:eastAsia="Times New Roman" w:hAnsi="Arial" w:cs="Arial"/>
            <w:color w:val="2EA3F2"/>
            <w:sz w:val="24"/>
            <w:szCs w:val="24"/>
            <w:u w:val="single"/>
            <w:bdr w:val="none" w:sz="0" w:space="0" w:color="auto" w:frame="1"/>
            <w:lang w:eastAsia="es-UY"/>
          </w:rPr>
          <w:t>cervezas alemanas</w:t>
        </w:r>
      </w:hyperlink>
      <w:r w:rsidRPr="00F2483F">
        <w:rPr>
          <w:rFonts w:ascii="Arial" w:eastAsia="Times New Roman" w:hAnsi="Arial" w:cs="Arial"/>
          <w:color w:val="555555"/>
          <w:sz w:val="24"/>
          <w:szCs w:val="24"/>
          <w:lang w:eastAsia="es-UY"/>
        </w:rPr>
        <w:t>, en</w:t>
      </w:r>
      <w:hyperlink r:id="rId19" w:tgtFrame="_blank" w:history="1">
        <w:r w:rsidRPr="00F2483F">
          <w:rPr>
            <w:rFonts w:ascii="Arial" w:eastAsia="Times New Roman" w:hAnsi="Arial" w:cs="Arial"/>
            <w:color w:val="2EA3F2"/>
            <w:sz w:val="24"/>
            <w:szCs w:val="24"/>
            <w:u w:val="single"/>
            <w:bdr w:val="none" w:sz="0" w:space="0" w:color="auto" w:frame="1"/>
            <w:lang w:eastAsia="es-UY"/>
          </w:rPr>
          <w:t> alimentos del desayuno en Estados Unidos</w:t>
        </w:r>
      </w:hyperlink>
      <w:r w:rsidRPr="00F2483F">
        <w:rPr>
          <w:rFonts w:ascii="Arial" w:eastAsia="Times New Roman" w:hAnsi="Arial" w:cs="Arial"/>
          <w:color w:val="555555"/>
          <w:sz w:val="24"/>
          <w:szCs w:val="24"/>
          <w:lang w:eastAsia="es-UY"/>
        </w:rPr>
        <w:t>, en</w:t>
      </w:r>
      <w:r w:rsidRPr="00F2483F">
        <w:rPr>
          <w:rFonts w:ascii="Arial" w:eastAsia="Times New Roman" w:hAnsi="Arial" w:cs="Arial"/>
          <w:b/>
          <w:bCs/>
          <w:color w:val="555555"/>
          <w:sz w:val="24"/>
          <w:szCs w:val="24"/>
          <w:bdr w:val="none" w:sz="0" w:space="0" w:color="auto" w:frame="1"/>
          <w:lang w:eastAsia="es-UY"/>
        </w:rPr>
        <w:t> </w:t>
      </w:r>
      <w:hyperlink r:id="rId20" w:history="1">
        <w:r w:rsidRPr="00F2483F">
          <w:rPr>
            <w:rFonts w:ascii="Arial" w:eastAsia="Times New Roman" w:hAnsi="Arial" w:cs="Arial"/>
            <w:color w:val="2EA3F2"/>
            <w:sz w:val="24"/>
            <w:szCs w:val="24"/>
            <w:u w:val="single"/>
            <w:bdr w:val="none" w:sz="0" w:space="0" w:color="auto" w:frame="1"/>
            <w:lang w:eastAsia="es-UY"/>
          </w:rPr>
          <w:t>miel uruguaya</w:t>
        </w:r>
      </w:hyperlink>
      <w:r w:rsidRPr="00F2483F">
        <w:rPr>
          <w:rFonts w:ascii="Arial" w:eastAsia="Times New Roman" w:hAnsi="Arial" w:cs="Arial"/>
          <w:color w:val="555555"/>
          <w:sz w:val="24"/>
          <w:szCs w:val="24"/>
          <w:lang w:eastAsia="es-UY"/>
        </w:rPr>
        <w:t>, en</w:t>
      </w:r>
      <w:hyperlink r:id="rId21" w:tgtFrame="_blank" w:history="1">
        <w:r w:rsidRPr="00F2483F">
          <w:rPr>
            <w:rFonts w:ascii="Arial" w:eastAsia="Times New Roman" w:hAnsi="Arial" w:cs="Arial"/>
            <w:color w:val="2EA3F2"/>
            <w:sz w:val="24"/>
            <w:szCs w:val="24"/>
            <w:u w:val="single"/>
            <w:bdr w:val="none" w:sz="0" w:space="0" w:color="auto" w:frame="1"/>
            <w:lang w:eastAsia="es-UY"/>
          </w:rPr>
          <w:t> vinos de California</w:t>
        </w:r>
      </w:hyperlink>
      <w:r w:rsidRPr="00F2483F">
        <w:rPr>
          <w:rFonts w:ascii="Arial" w:eastAsia="Times New Roman" w:hAnsi="Arial" w:cs="Arial"/>
          <w:color w:val="555555"/>
          <w:sz w:val="24"/>
          <w:szCs w:val="24"/>
          <w:lang w:eastAsia="es-UY"/>
        </w:rPr>
        <w:t> (donde ya se dispuso que este producto lleve un</w:t>
      </w:r>
      <w:hyperlink r:id="rId22" w:history="1">
        <w:r w:rsidRPr="00F2483F">
          <w:rPr>
            <w:rFonts w:ascii="Arial" w:eastAsia="Times New Roman" w:hAnsi="Arial" w:cs="Arial"/>
            <w:color w:val="2EA3F2"/>
            <w:sz w:val="24"/>
            <w:szCs w:val="24"/>
            <w:u w:val="single"/>
            <w:bdr w:val="none" w:sz="0" w:space="0" w:color="auto" w:frame="1"/>
            <w:lang w:eastAsia="es-UY"/>
          </w:rPr>
          <w:t>a etiqueta que indique que es cancerígeno</w:t>
        </w:r>
      </w:hyperlink>
      <w:r w:rsidRPr="00F2483F">
        <w:rPr>
          <w:rFonts w:ascii="Arial" w:eastAsia="Times New Roman" w:hAnsi="Arial" w:cs="Arial"/>
          <w:color w:val="555555"/>
          <w:sz w:val="24"/>
          <w:szCs w:val="24"/>
          <w:lang w:eastAsia="es-UY"/>
        </w:rPr>
        <w:t>).</w:t>
      </w:r>
    </w:p>
    <w:p w:rsidR="006C1B19" w:rsidRPr="00F2483F" w:rsidRDefault="006C1B19" w:rsidP="006C1B19">
      <w:pPr>
        <w:spacing w:after="0" w:line="345" w:lineRule="atLeast"/>
        <w:textAlignment w:val="baseline"/>
        <w:rPr>
          <w:rFonts w:ascii="Arial" w:eastAsia="Times New Roman" w:hAnsi="Arial" w:cs="Arial"/>
          <w:color w:val="555555"/>
          <w:sz w:val="24"/>
          <w:szCs w:val="24"/>
          <w:lang w:eastAsia="es-UY"/>
        </w:rPr>
      </w:pPr>
      <w:r w:rsidRPr="00F2483F">
        <w:rPr>
          <w:rFonts w:ascii="Arial" w:eastAsia="Times New Roman" w:hAnsi="Arial" w:cs="Arial"/>
          <w:color w:val="555555"/>
          <w:sz w:val="24"/>
          <w:szCs w:val="24"/>
          <w:lang w:eastAsia="es-UY"/>
        </w:rPr>
        <w:t>Por Matilde Moyano</w:t>
      </w:r>
    </w:p>
    <w:p w:rsidR="006C1B19" w:rsidRDefault="006C1B19"/>
    <w:sectPr w:rsidR="006C1B19">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F2C" w:rsidRDefault="00DE7F2C" w:rsidP="006C1B19">
      <w:pPr>
        <w:spacing w:after="0" w:line="240" w:lineRule="auto"/>
      </w:pPr>
      <w:r>
        <w:separator/>
      </w:r>
    </w:p>
  </w:endnote>
  <w:endnote w:type="continuationSeparator" w:id="0">
    <w:p w:rsidR="00DE7F2C" w:rsidRDefault="00DE7F2C" w:rsidP="006C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9488785"/>
      <w:docPartObj>
        <w:docPartGallery w:val="Page Numbers (Bottom of Page)"/>
        <w:docPartUnique/>
      </w:docPartObj>
    </w:sdtPr>
    <w:sdtEndPr/>
    <w:sdtContent>
      <w:p w:rsidR="006C1B19" w:rsidRDefault="006C1B19">
        <w:pPr>
          <w:pStyle w:val="Piedepgina"/>
          <w:jc w:val="right"/>
        </w:pPr>
        <w:r>
          <w:fldChar w:fldCharType="begin"/>
        </w:r>
        <w:r>
          <w:instrText>PAGE   \* MERGEFORMAT</w:instrText>
        </w:r>
        <w:r>
          <w:fldChar w:fldCharType="separate"/>
        </w:r>
        <w:r w:rsidR="008A110A" w:rsidRPr="008A110A">
          <w:rPr>
            <w:noProof/>
            <w:lang w:val="es-ES"/>
          </w:rPr>
          <w:t>3</w:t>
        </w:r>
        <w:r>
          <w:fldChar w:fldCharType="end"/>
        </w:r>
      </w:p>
    </w:sdtContent>
  </w:sdt>
  <w:p w:rsidR="006C1B19" w:rsidRDefault="006C1B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F2C" w:rsidRDefault="00DE7F2C" w:rsidP="006C1B19">
      <w:pPr>
        <w:spacing w:after="0" w:line="240" w:lineRule="auto"/>
      </w:pPr>
      <w:r>
        <w:separator/>
      </w:r>
    </w:p>
  </w:footnote>
  <w:footnote w:type="continuationSeparator" w:id="0">
    <w:p w:rsidR="00DE7F2C" w:rsidRDefault="00DE7F2C" w:rsidP="006C1B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B19"/>
    <w:rsid w:val="004D3FB5"/>
    <w:rsid w:val="006C1B19"/>
    <w:rsid w:val="008A110A"/>
    <w:rsid w:val="008C3752"/>
    <w:rsid w:val="00C86C1F"/>
    <w:rsid w:val="00DE7F2C"/>
    <w:rsid w:val="00F2483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C1B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rPr>
  </w:style>
  <w:style w:type="paragraph" w:styleId="Ttulo2">
    <w:name w:val="heading 2"/>
    <w:basedOn w:val="Normal"/>
    <w:link w:val="Ttulo2Car"/>
    <w:uiPriority w:val="9"/>
    <w:qFormat/>
    <w:rsid w:val="006C1B19"/>
    <w:pPr>
      <w:spacing w:before="100" w:beforeAutospacing="1" w:after="100" w:afterAutospacing="1" w:line="240" w:lineRule="auto"/>
      <w:outlineLvl w:val="1"/>
    </w:pPr>
    <w:rPr>
      <w:rFonts w:ascii="Times New Roman" w:eastAsia="Times New Roman" w:hAnsi="Times New Roman" w:cs="Times New Roman"/>
      <w:b/>
      <w:bCs/>
      <w:sz w:val="36"/>
      <w:szCs w:val="36"/>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C1B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B19"/>
    <w:rPr>
      <w:rFonts w:ascii="Tahoma" w:hAnsi="Tahoma" w:cs="Tahoma"/>
      <w:sz w:val="16"/>
      <w:szCs w:val="16"/>
    </w:rPr>
  </w:style>
  <w:style w:type="character" w:customStyle="1" w:styleId="Ttulo1Car">
    <w:name w:val="Título 1 Car"/>
    <w:basedOn w:val="Fuentedeprrafopredeter"/>
    <w:link w:val="Ttulo1"/>
    <w:uiPriority w:val="9"/>
    <w:rsid w:val="006C1B19"/>
    <w:rPr>
      <w:rFonts w:ascii="Times New Roman" w:eastAsia="Times New Roman" w:hAnsi="Times New Roman" w:cs="Times New Roman"/>
      <w:b/>
      <w:bCs/>
      <w:kern w:val="36"/>
      <w:sz w:val="48"/>
      <w:szCs w:val="48"/>
      <w:lang w:eastAsia="es-UY"/>
    </w:rPr>
  </w:style>
  <w:style w:type="character" w:customStyle="1" w:styleId="Ttulo2Car">
    <w:name w:val="Título 2 Car"/>
    <w:basedOn w:val="Fuentedeprrafopredeter"/>
    <w:link w:val="Ttulo2"/>
    <w:uiPriority w:val="9"/>
    <w:rsid w:val="006C1B19"/>
    <w:rPr>
      <w:rFonts w:ascii="Times New Roman" w:eastAsia="Times New Roman" w:hAnsi="Times New Roman" w:cs="Times New Roman"/>
      <w:b/>
      <w:bCs/>
      <w:sz w:val="36"/>
      <w:szCs w:val="36"/>
      <w:lang w:eastAsia="es-UY"/>
    </w:rPr>
  </w:style>
  <w:style w:type="character" w:styleId="Hipervnculo">
    <w:name w:val="Hyperlink"/>
    <w:basedOn w:val="Fuentedeprrafopredeter"/>
    <w:uiPriority w:val="99"/>
    <w:semiHidden/>
    <w:unhideWhenUsed/>
    <w:rsid w:val="006C1B19"/>
    <w:rPr>
      <w:color w:val="0000FF"/>
      <w:u w:val="single"/>
    </w:rPr>
  </w:style>
  <w:style w:type="paragraph" w:styleId="NormalWeb">
    <w:name w:val="Normal (Web)"/>
    <w:basedOn w:val="Normal"/>
    <w:uiPriority w:val="99"/>
    <w:semiHidden/>
    <w:unhideWhenUsed/>
    <w:rsid w:val="006C1B19"/>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Textoennegrita">
    <w:name w:val="Strong"/>
    <w:basedOn w:val="Fuentedeprrafopredeter"/>
    <w:uiPriority w:val="22"/>
    <w:qFormat/>
    <w:rsid w:val="006C1B19"/>
    <w:rPr>
      <w:b/>
      <w:bCs/>
    </w:rPr>
  </w:style>
  <w:style w:type="paragraph" w:styleId="Encabezado">
    <w:name w:val="header"/>
    <w:basedOn w:val="Normal"/>
    <w:link w:val="EncabezadoCar"/>
    <w:uiPriority w:val="99"/>
    <w:unhideWhenUsed/>
    <w:rsid w:val="006C1B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1B19"/>
  </w:style>
  <w:style w:type="paragraph" w:styleId="Piedepgina">
    <w:name w:val="footer"/>
    <w:basedOn w:val="Normal"/>
    <w:link w:val="PiedepginaCar"/>
    <w:uiPriority w:val="99"/>
    <w:unhideWhenUsed/>
    <w:rsid w:val="006C1B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1B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C1B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rPr>
  </w:style>
  <w:style w:type="paragraph" w:styleId="Ttulo2">
    <w:name w:val="heading 2"/>
    <w:basedOn w:val="Normal"/>
    <w:link w:val="Ttulo2Car"/>
    <w:uiPriority w:val="9"/>
    <w:qFormat/>
    <w:rsid w:val="006C1B19"/>
    <w:pPr>
      <w:spacing w:before="100" w:beforeAutospacing="1" w:after="100" w:afterAutospacing="1" w:line="240" w:lineRule="auto"/>
      <w:outlineLvl w:val="1"/>
    </w:pPr>
    <w:rPr>
      <w:rFonts w:ascii="Times New Roman" w:eastAsia="Times New Roman" w:hAnsi="Times New Roman" w:cs="Times New Roman"/>
      <w:b/>
      <w:bCs/>
      <w:sz w:val="36"/>
      <w:szCs w:val="36"/>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C1B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B19"/>
    <w:rPr>
      <w:rFonts w:ascii="Tahoma" w:hAnsi="Tahoma" w:cs="Tahoma"/>
      <w:sz w:val="16"/>
      <w:szCs w:val="16"/>
    </w:rPr>
  </w:style>
  <w:style w:type="character" w:customStyle="1" w:styleId="Ttulo1Car">
    <w:name w:val="Título 1 Car"/>
    <w:basedOn w:val="Fuentedeprrafopredeter"/>
    <w:link w:val="Ttulo1"/>
    <w:uiPriority w:val="9"/>
    <w:rsid w:val="006C1B19"/>
    <w:rPr>
      <w:rFonts w:ascii="Times New Roman" w:eastAsia="Times New Roman" w:hAnsi="Times New Roman" w:cs="Times New Roman"/>
      <w:b/>
      <w:bCs/>
      <w:kern w:val="36"/>
      <w:sz w:val="48"/>
      <w:szCs w:val="48"/>
      <w:lang w:eastAsia="es-UY"/>
    </w:rPr>
  </w:style>
  <w:style w:type="character" w:customStyle="1" w:styleId="Ttulo2Car">
    <w:name w:val="Título 2 Car"/>
    <w:basedOn w:val="Fuentedeprrafopredeter"/>
    <w:link w:val="Ttulo2"/>
    <w:uiPriority w:val="9"/>
    <w:rsid w:val="006C1B19"/>
    <w:rPr>
      <w:rFonts w:ascii="Times New Roman" w:eastAsia="Times New Roman" w:hAnsi="Times New Roman" w:cs="Times New Roman"/>
      <w:b/>
      <w:bCs/>
      <w:sz w:val="36"/>
      <w:szCs w:val="36"/>
      <w:lang w:eastAsia="es-UY"/>
    </w:rPr>
  </w:style>
  <w:style w:type="character" w:styleId="Hipervnculo">
    <w:name w:val="Hyperlink"/>
    <w:basedOn w:val="Fuentedeprrafopredeter"/>
    <w:uiPriority w:val="99"/>
    <w:semiHidden/>
    <w:unhideWhenUsed/>
    <w:rsid w:val="006C1B19"/>
    <w:rPr>
      <w:color w:val="0000FF"/>
      <w:u w:val="single"/>
    </w:rPr>
  </w:style>
  <w:style w:type="paragraph" w:styleId="NormalWeb">
    <w:name w:val="Normal (Web)"/>
    <w:basedOn w:val="Normal"/>
    <w:uiPriority w:val="99"/>
    <w:semiHidden/>
    <w:unhideWhenUsed/>
    <w:rsid w:val="006C1B19"/>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Textoennegrita">
    <w:name w:val="Strong"/>
    <w:basedOn w:val="Fuentedeprrafopredeter"/>
    <w:uiPriority w:val="22"/>
    <w:qFormat/>
    <w:rsid w:val="006C1B19"/>
    <w:rPr>
      <w:b/>
      <w:bCs/>
    </w:rPr>
  </w:style>
  <w:style w:type="paragraph" w:styleId="Encabezado">
    <w:name w:val="header"/>
    <w:basedOn w:val="Normal"/>
    <w:link w:val="EncabezadoCar"/>
    <w:uiPriority w:val="99"/>
    <w:unhideWhenUsed/>
    <w:rsid w:val="006C1B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1B19"/>
  </w:style>
  <w:style w:type="paragraph" w:styleId="Piedepgina">
    <w:name w:val="footer"/>
    <w:basedOn w:val="Normal"/>
    <w:link w:val="PiedepginaCar"/>
    <w:uiPriority w:val="99"/>
    <w:unhideWhenUsed/>
    <w:rsid w:val="006C1B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1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294201">
      <w:bodyDiv w:val="1"/>
      <w:marLeft w:val="0"/>
      <w:marRight w:val="0"/>
      <w:marTop w:val="0"/>
      <w:marBottom w:val="0"/>
      <w:divBdr>
        <w:top w:val="none" w:sz="0" w:space="0" w:color="auto"/>
        <w:left w:val="none" w:sz="0" w:space="0" w:color="auto"/>
        <w:bottom w:val="none" w:sz="0" w:space="0" w:color="auto"/>
        <w:right w:val="none" w:sz="0" w:space="0" w:color="auto"/>
      </w:divBdr>
      <w:divsChild>
        <w:div w:id="428433267">
          <w:marLeft w:val="0"/>
          <w:marRight w:val="0"/>
          <w:marTop w:val="0"/>
          <w:marBottom w:val="375"/>
          <w:divBdr>
            <w:top w:val="none" w:sz="0" w:space="0" w:color="auto"/>
            <w:left w:val="none" w:sz="0" w:space="0" w:color="auto"/>
            <w:bottom w:val="none" w:sz="0" w:space="0" w:color="auto"/>
            <w:right w:val="none" w:sz="0" w:space="0" w:color="auto"/>
          </w:divBdr>
        </w:div>
        <w:div w:id="1542471616">
          <w:marLeft w:val="0"/>
          <w:marRight w:val="480"/>
          <w:marTop w:val="0"/>
          <w:marBottom w:val="225"/>
          <w:divBdr>
            <w:top w:val="single" w:sz="48" w:space="20" w:color="000000"/>
            <w:left w:val="none" w:sz="0" w:space="2" w:color="auto"/>
            <w:bottom w:val="single" w:sz="6" w:space="23" w:color="CCCCCC"/>
            <w:right w:val="none" w:sz="0" w:space="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federal.com.ar/category/mi-pais/sociedad/" TargetMode="External"/><Relationship Id="rId13" Type="http://schemas.openxmlformats.org/officeDocument/2006/relationships/hyperlink" Target="http://www.elfederal.com.ar/publicacion-cientifica-internacional-revela-los-casos-de-cancer-que-provoca-el-glifosato-en-cordoba/" TargetMode="External"/><Relationship Id="rId18" Type="http://schemas.openxmlformats.org/officeDocument/2006/relationships/hyperlink" Target="http://elfederal.com.ar/nota/revista/28489/hallan-glifosato-en-importantes-marcas-de-cervezas-alemanas" TargetMode="External"/><Relationship Id="rId3" Type="http://schemas.openxmlformats.org/officeDocument/2006/relationships/settings" Target="settings.xml"/><Relationship Id="rId21" Type="http://schemas.openxmlformats.org/officeDocument/2006/relationships/hyperlink" Target="http://elfederal.com.ar/nota/revista/28664/hallan-glifosato-en-vinos-de-california" TargetMode="External"/><Relationship Id="rId7" Type="http://schemas.openxmlformats.org/officeDocument/2006/relationships/image" Target="media/image1.jpeg"/><Relationship Id="rId12" Type="http://schemas.openxmlformats.org/officeDocument/2006/relationships/hyperlink" Target="http://www.elfederal.com.ar/el-estado-argentino-reconoce-que-frutas-y-verduras-a-la-venta-vienen-con-agroquimicos/" TargetMode="External"/><Relationship Id="rId17" Type="http://schemas.openxmlformats.org/officeDocument/2006/relationships/hyperlink" Target="http://elfederal.com.ar/nota/revista/28497/francia-y-canada-retiran-del-mercado-toallitas-y-tampones-contaminados-con-glifosato"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elfederal.com.ar/nota/revista/29376/la-cuenca-del-rio-parana-esta-contaminada-con-glifosato" TargetMode="External"/><Relationship Id="rId20" Type="http://schemas.openxmlformats.org/officeDocument/2006/relationships/hyperlink" Target="http://www.elfederal.com.ar/hallan-glifosato-en-miel-uruguaya-se-expande-la-contaminacion/"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drive.google.com/file/d/0B-pyNXYB-rHjLXgxdU9yaEp1TDg/view"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elfederal.com.ar/investigadora-argentina-descubre-efectos-irreversibles-del-glifosato-en-el-sistema-nervioso/" TargetMode="External"/><Relationship Id="rId23" Type="http://schemas.openxmlformats.org/officeDocument/2006/relationships/footer" Target="footer1.xml"/><Relationship Id="rId10" Type="http://schemas.openxmlformats.org/officeDocument/2006/relationships/hyperlink" Target="http://www.elfederal.com.ar/transgenicos-desnudan-a-monsanto-en-television-y-solo-se-ve-un-negocio/" TargetMode="External"/><Relationship Id="rId19" Type="http://schemas.openxmlformats.org/officeDocument/2006/relationships/hyperlink" Target="http://elfederal.com.ar/nota/revista/28924/mas-glifosato-ahora-tambien-en-huevos-cereales-y-pan" TargetMode="External"/><Relationship Id="rId4" Type="http://schemas.openxmlformats.org/officeDocument/2006/relationships/webSettings" Target="webSettings.xml"/><Relationship Id="rId9" Type="http://schemas.openxmlformats.org/officeDocument/2006/relationships/hyperlink" Target="http://www.elfederal.com.ar/comienza-el-juicio-internacional-por-ecocidio-a-monsanto/" TargetMode="External"/><Relationship Id="rId14" Type="http://schemas.openxmlformats.org/officeDocument/2006/relationships/hyperlink" Target="http://www.elfederal.com.ar/quieren-juntar-1-millon-de-firmas-para-que-prohiban-el-glifosato-en-europa/" TargetMode="External"/><Relationship Id="rId22" Type="http://schemas.openxmlformats.org/officeDocument/2006/relationships/hyperlink" Target="http://www.elfederal.com.ar/el-glifosato-llevara-una-etiqueta-obligatoria-de-cancerigeno-en-californ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890</Words>
  <Characters>4899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Tejedor</dc:creator>
  <cp:lastModifiedBy>Cristina Tejedor</cp:lastModifiedBy>
  <cp:revision>3</cp:revision>
  <dcterms:created xsi:type="dcterms:W3CDTF">2017-11-18T15:13:00Z</dcterms:created>
  <dcterms:modified xsi:type="dcterms:W3CDTF">2017-11-18T17:38:00Z</dcterms:modified>
</cp:coreProperties>
</file>