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A7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Concepción del Uruguay</w:t>
      </w:r>
      <w:r w:rsidR="005C792A" w:rsidRPr="0010084C">
        <w:rPr>
          <w:rFonts w:cstheme="minorHAnsi"/>
          <w:sz w:val="26"/>
          <w:szCs w:val="26"/>
        </w:rPr>
        <w:t xml:space="preserve">, </w:t>
      </w:r>
      <w:r w:rsidR="00820B88" w:rsidRPr="0010084C">
        <w:rPr>
          <w:rFonts w:cstheme="minorHAnsi"/>
          <w:sz w:val="26"/>
          <w:szCs w:val="26"/>
        </w:rPr>
        <w:t>Fecha de la entrega</w:t>
      </w:r>
      <w:r w:rsidR="005C792A" w:rsidRPr="0010084C">
        <w:rPr>
          <w:rFonts w:cstheme="minorHAnsi"/>
          <w:sz w:val="26"/>
          <w:szCs w:val="26"/>
        </w:rPr>
        <w:t xml:space="preserve">                        </w:t>
      </w:r>
      <w:r w:rsidRPr="0010084C">
        <w:rPr>
          <w:rFonts w:cstheme="minorHAnsi"/>
          <w:sz w:val="26"/>
          <w:szCs w:val="26"/>
        </w:rPr>
        <w:t xml:space="preserve"> Asunto: solicitud de ordenanza y declaración</w:t>
      </w: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Sr: Presidente del Concejo Deliber</w:t>
      </w:r>
      <w:r w:rsidR="005C792A" w:rsidRPr="0010084C">
        <w:rPr>
          <w:rFonts w:cstheme="minorHAnsi"/>
          <w:sz w:val="26"/>
          <w:szCs w:val="26"/>
        </w:rPr>
        <w:t>ante de Concepción del Uruguay</w:t>
      </w: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S_________________/_____________________D</w:t>
      </w: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De nuestra mayor consideración:</w:t>
      </w:r>
    </w:p>
    <w:p w:rsidR="00F1039F" w:rsidRPr="0010084C" w:rsidRDefault="004317E7" w:rsidP="00FC00CC">
      <w:pPr>
        <w:rPr>
          <w:rFonts w:cstheme="minorHAnsi"/>
          <w:b/>
          <w:sz w:val="26"/>
          <w:szCs w:val="26"/>
          <w:u w:val="single"/>
        </w:rPr>
      </w:pPr>
      <w:r w:rsidRPr="0010084C">
        <w:rPr>
          <w:rFonts w:cstheme="minorHAnsi"/>
          <w:b/>
          <w:sz w:val="26"/>
          <w:szCs w:val="26"/>
          <w:u w:val="single"/>
        </w:rPr>
        <w:t>Visto:</w:t>
      </w:r>
    </w:p>
    <w:p w:rsidR="00FF4595" w:rsidRPr="0010084C" w:rsidRDefault="0039568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</w:t>
      </w:r>
      <w:r w:rsidR="008075B3" w:rsidRPr="0010084C">
        <w:rPr>
          <w:rFonts w:cstheme="minorHAnsi"/>
          <w:sz w:val="26"/>
          <w:szCs w:val="26"/>
        </w:rPr>
        <w:t>La ordenanza 9735</w:t>
      </w:r>
      <w:r w:rsidR="004317E7" w:rsidRPr="0010084C">
        <w:rPr>
          <w:rFonts w:cstheme="minorHAnsi"/>
          <w:sz w:val="26"/>
          <w:szCs w:val="26"/>
        </w:rPr>
        <w:t xml:space="preserve"> que regula y controla el uso de agrotóxicos en el ejido urbano y sus implicancias para </w:t>
      </w:r>
      <w:r w:rsidR="007321F4" w:rsidRPr="0010084C">
        <w:rPr>
          <w:rFonts w:cstheme="minorHAnsi"/>
          <w:sz w:val="26"/>
          <w:szCs w:val="26"/>
        </w:rPr>
        <w:t>la producción agropecuaria y frutihortícola</w:t>
      </w:r>
      <w:r w:rsidR="004317E7" w:rsidRPr="0010084C">
        <w:rPr>
          <w:rFonts w:cstheme="minorHAnsi"/>
          <w:sz w:val="26"/>
          <w:szCs w:val="26"/>
        </w:rPr>
        <w:t xml:space="preserve"> de la zona.</w:t>
      </w:r>
    </w:p>
    <w:p w:rsidR="001028E5" w:rsidRPr="0010084C" w:rsidRDefault="0039568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</w:t>
      </w:r>
      <w:r w:rsidR="004317E7" w:rsidRPr="0010084C">
        <w:rPr>
          <w:rFonts w:cstheme="minorHAnsi"/>
          <w:sz w:val="26"/>
          <w:szCs w:val="26"/>
        </w:rPr>
        <w:t>Las inundaciones y deslave</w:t>
      </w:r>
      <w:r w:rsidR="001028E5" w:rsidRPr="0010084C">
        <w:rPr>
          <w:rFonts w:cstheme="minorHAnsi"/>
          <w:sz w:val="26"/>
          <w:szCs w:val="26"/>
        </w:rPr>
        <w:t>s</w:t>
      </w:r>
      <w:r w:rsidR="004317E7" w:rsidRPr="0010084C">
        <w:rPr>
          <w:rFonts w:cstheme="minorHAnsi"/>
          <w:sz w:val="26"/>
          <w:szCs w:val="26"/>
        </w:rPr>
        <w:t xml:space="preserve"> producidos por la erosión y desgaste</w:t>
      </w:r>
      <w:r w:rsidRPr="0010084C">
        <w:rPr>
          <w:rFonts w:cstheme="minorHAnsi"/>
          <w:sz w:val="26"/>
          <w:szCs w:val="26"/>
        </w:rPr>
        <w:t xml:space="preserve"> de</w:t>
      </w:r>
      <w:r w:rsidR="004317E7" w:rsidRPr="0010084C">
        <w:rPr>
          <w:rFonts w:cstheme="minorHAnsi"/>
          <w:sz w:val="26"/>
          <w:szCs w:val="26"/>
        </w:rPr>
        <w:t xml:space="preserve"> </w:t>
      </w:r>
      <w:r w:rsidRPr="0010084C">
        <w:rPr>
          <w:rFonts w:cstheme="minorHAnsi"/>
          <w:sz w:val="26"/>
          <w:szCs w:val="26"/>
        </w:rPr>
        <w:t xml:space="preserve">los </w:t>
      </w:r>
      <w:r w:rsidR="004317E7" w:rsidRPr="0010084C">
        <w:rPr>
          <w:rFonts w:cstheme="minorHAnsi"/>
          <w:sz w:val="26"/>
          <w:szCs w:val="26"/>
        </w:rPr>
        <w:t>suelo</w:t>
      </w:r>
      <w:r w:rsidRPr="0010084C">
        <w:rPr>
          <w:rFonts w:cstheme="minorHAnsi"/>
          <w:sz w:val="26"/>
          <w:szCs w:val="26"/>
        </w:rPr>
        <w:t>s</w:t>
      </w:r>
      <w:r w:rsidR="001028E5" w:rsidRPr="0010084C">
        <w:rPr>
          <w:rFonts w:cstheme="minorHAnsi"/>
          <w:sz w:val="26"/>
          <w:szCs w:val="26"/>
        </w:rPr>
        <w:t xml:space="preserve">, atribuibles </w:t>
      </w:r>
      <w:r w:rsidR="005A6875" w:rsidRPr="0010084C">
        <w:rPr>
          <w:rFonts w:cstheme="minorHAnsi"/>
          <w:sz w:val="26"/>
          <w:szCs w:val="26"/>
        </w:rPr>
        <w:t xml:space="preserve">en </w:t>
      </w:r>
      <w:r w:rsidR="00FC00CC" w:rsidRPr="0010084C">
        <w:rPr>
          <w:rFonts w:cstheme="minorHAnsi"/>
          <w:sz w:val="26"/>
          <w:szCs w:val="26"/>
        </w:rPr>
        <w:t>g</w:t>
      </w:r>
      <w:r w:rsidR="005A6875" w:rsidRPr="0010084C">
        <w:rPr>
          <w:rFonts w:cstheme="minorHAnsi"/>
          <w:sz w:val="26"/>
          <w:szCs w:val="26"/>
        </w:rPr>
        <w:t xml:space="preserve">ran parte </w:t>
      </w:r>
      <w:r w:rsidR="001028E5" w:rsidRPr="0010084C">
        <w:rPr>
          <w:rFonts w:cstheme="minorHAnsi"/>
          <w:sz w:val="26"/>
          <w:szCs w:val="26"/>
        </w:rPr>
        <w:t>a las prácticas y productos propios de la</w:t>
      </w:r>
      <w:r w:rsidR="00251DAB" w:rsidRPr="0010084C">
        <w:rPr>
          <w:rFonts w:cstheme="minorHAnsi"/>
          <w:sz w:val="26"/>
          <w:szCs w:val="26"/>
        </w:rPr>
        <w:t xml:space="preserve"> agroindustria y</w:t>
      </w:r>
      <w:r w:rsidR="001028E5" w:rsidRPr="0010084C">
        <w:rPr>
          <w:rFonts w:cstheme="minorHAnsi"/>
          <w:sz w:val="26"/>
          <w:szCs w:val="26"/>
        </w:rPr>
        <w:t xml:space="preserve"> </w:t>
      </w:r>
      <w:r w:rsidRPr="0010084C">
        <w:rPr>
          <w:rFonts w:cstheme="minorHAnsi"/>
          <w:sz w:val="26"/>
          <w:szCs w:val="26"/>
        </w:rPr>
        <w:t>los desmontes.</w:t>
      </w:r>
    </w:p>
    <w:p w:rsidR="002D3769" w:rsidRPr="0010084C" w:rsidRDefault="0039568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 xml:space="preserve">-La elevada </w:t>
      </w:r>
      <w:r w:rsidR="007321F4" w:rsidRPr="0010084C">
        <w:rPr>
          <w:rFonts w:cstheme="minorHAnsi"/>
          <w:sz w:val="26"/>
          <w:szCs w:val="26"/>
        </w:rPr>
        <w:t>concentración</w:t>
      </w:r>
      <w:r w:rsidRPr="0010084C">
        <w:rPr>
          <w:rFonts w:cstheme="minorHAnsi"/>
          <w:sz w:val="26"/>
          <w:szCs w:val="26"/>
        </w:rPr>
        <w:t xml:space="preserve"> de agrotóxicos en </w:t>
      </w:r>
      <w:r w:rsidR="001028E5" w:rsidRPr="0010084C">
        <w:rPr>
          <w:rFonts w:cstheme="minorHAnsi"/>
          <w:sz w:val="26"/>
          <w:szCs w:val="26"/>
        </w:rPr>
        <w:t xml:space="preserve">los cursos de agua superficiales, </w:t>
      </w:r>
      <w:r w:rsidRPr="0010084C">
        <w:rPr>
          <w:rFonts w:cstheme="minorHAnsi"/>
          <w:sz w:val="26"/>
          <w:szCs w:val="26"/>
        </w:rPr>
        <w:t xml:space="preserve">napas </w:t>
      </w:r>
      <w:r w:rsidR="001028E5" w:rsidRPr="0010084C">
        <w:rPr>
          <w:rFonts w:cstheme="minorHAnsi"/>
          <w:sz w:val="26"/>
          <w:szCs w:val="26"/>
        </w:rPr>
        <w:t>profundas</w:t>
      </w:r>
      <w:r w:rsidRPr="0010084C">
        <w:rPr>
          <w:rFonts w:cstheme="minorHAnsi"/>
          <w:sz w:val="26"/>
          <w:szCs w:val="26"/>
        </w:rPr>
        <w:t>, aguas pluviales, y organismos vi</w:t>
      </w:r>
      <w:r w:rsidR="007321F4" w:rsidRPr="0010084C">
        <w:rPr>
          <w:rFonts w:cstheme="minorHAnsi"/>
          <w:sz w:val="26"/>
          <w:szCs w:val="26"/>
        </w:rPr>
        <w:t xml:space="preserve">vos incluidos los seres humanos, tal como se </w:t>
      </w:r>
      <w:proofErr w:type="gramStart"/>
      <w:r w:rsidR="007321F4" w:rsidRPr="0010084C">
        <w:rPr>
          <w:rFonts w:cstheme="minorHAnsi"/>
          <w:sz w:val="26"/>
          <w:szCs w:val="26"/>
        </w:rPr>
        <w:t>evidencia</w:t>
      </w:r>
      <w:proofErr w:type="gramEnd"/>
      <w:r w:rsidR="007321F4" w:rsidRPr="0010084C">
        <w:rPr>
          <w:rFonts w:cstheme="minorHAnsi"/>
          <w:sz w:val="26"/>
          <w:szCs w:val="26"/>
        </w:rPr>
        <w:t xml:space="preserve"> en múltiples estudios científicos </w:t>
      </w:r>
      <w:r w:rsidR="007B3208" w:rsidRPr="0010084C">
        <w:rPr>
          <w:rFonts w:cstheme="minorHAnsi"/>
          <w:sz w:val="26"/>
          <w:szCs w:val="26"/>
        </w:rPr>
        <w:t>publicados</w:t>
      </w:r>
      <w:r w:rsidR="007321F4" w:rsidRPr="0010084C">
        <w:rPr>
          <w:rFonts w:cstheme="minorHAnsi"/>
          <w:sz w:val="26"/>
          <w:szCs w:val="26"/>
        </w:rPr>
        <w:t xml:space="preserve"> </w:t>
      </w:r>
      <w:r w:rsidR="007B3208" w:rsidRPr="0010084C">
        <w:rPr>
          <w:rFonts w:cstheme="minorHAnsi"/>
          <w:sz w:val="26"/>
          <w:szCs w:val="26"/>
        </w:rPr>
        <w:t xml:space="preserve">de investigaciones </w:t>
      </w:r>
      <w:r w:rsidR="007321F4" w:rsidRPr="0010084C">
        <w:rPr>
          <w:rFonts w:cstheme="minorHAnsi"/>
          <w:sz w:val="26"/>
          <w:szCs w:val="26"/>
        </w:rPr>
        <w:t>en todo el mundo y particularmente en nuestra región</w:t>
      </w:r>
      <w:r w:rsidR="007B3208" w:rsidRPr="0010084C">
        <w:rPr>
          <w:rFonts w:cstheme="minorHAnsi"/>
          <w:sz w:val="26"/>
          <w:szCs w:val="26"/>
        </w:rPr>
        <w:t>.</w:t>
      </w:r>
      <w:r w:rsidR="007321F4" w:rsidRPr="0010084C">
        <w:rPr>
          <w:rFonts w:cstheme="minorHAnsi"/>
          <w:sz w:val="26"/>
          <w:szCs w:val="26"/>
        </w:rPr>
        <w:t xml:space="preserve"> </w:t>
      </w:r>
    </w:p>
    <w:p w:rsidR="00395685" w:rsidRPr="0010084C" w:rsidRDefault="002D3769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 xml:space="preserve">Ejemplos incuestionables </w:t>
      </w:r>
      <w:r w:rsidR="00251DAB" w:rsidRPr="0010084C">
        <w:rPr>
          <w:rFonts w:cstheme="minorHAnsi"/>
          <w:sz w:val="26"/>
          <w:szCs w:val="26"/>
        </w:rPr>
        <w:t>son</w:t>
      </w:r>
      <w:r w:rsidRPr="0010084C">
        <w:rPr>
          <w:rFonts w:cstheme="minorHAnsi"/>
          <w:sz w:val="26"/>
          <w:szCs w:val="26"/>
        </w:rPr>
        <w:t>:</w:t>
      </w:r>
      <w:r w:rsidR="00251DAB" w:rsidRPr="0010084C">
        <w:rPr>
          <w:rFonts w:cstheme="minorHAnsi"/>
          <w:sz w:val="26"/>
          <w:szCs w:val="26"/>
        </w:rPr>
        <w:t xml:space="preserve"> los </w:t>
      </w:r>
      <w:r w:rsidRPr="0010084C">
        <w:rPr>
          <w:rFonts w:cstheme="minorHAnsi"/>
          <w:sz w:val="26"/>
          <w:szCs w:val="26"/>
        </w:rPr>
        <w:t>trabajos</w:t>
      </w:r>
      <w:r w:rsidR="00251DAB" w:rsidRPr="0010084C">
        <w:rPr>
          <w:rFonts w:cstheme="minorHAnsi"/>
          <w:sz w:val="26"/>
          <w:szCs w:val="26"/>
        </w:rPr>
        <w:t xml:space="preserve"> del </w:t>
      </w:r>
      <w:proofErr w:type="spellStart"/>
      <w:r w:rsidRPr="0010084C">
        <w:rPr>
          <w:rFonts w:cstheme="minorHAnsi"/>
          <w:sz w:val="26"/>
          <w:szCs w:val="26"/>
        </w:rPr>
        <w:t>D</w:t>
      </w:r>
      <w:r w:rsidR="00251DAB" w:rsidRPr="0010084C">
        <w:rPr>
          <w:rFonts w:cstheme="minorHAnsi"/>
          <w:sz w:val="26"/>
          <w:szCs w:val="26"/>
        </w:rPr>
        <w:t>r</w:t>
      </w:r>
      <w:proofErr w:type="spellEnd"/>
      <w:r w:rsidR="00251DAB" w:rsidRPr="0010084C">
        <w:rPr>
          <w:rFonts w:cstheme="minorHAnsi"/>
          <w:sz w:val="26"/>
          <w:szCs w:val="26"/>
        </w:rPr>
        <w:t xml:space="preserve"> Carrasco </w:t>
      </w:r>
      <w:r w:rsidRPr="0010084C">
        <w:rPr>
          <w:rFonts w:cstheme="minorHAnsi"/>
          <w:sz w:val="26"/>
          <w:szCs w:val="26"/>
        </w:rPr>
        <w:t>sobre los efectos del glifosato,</w:t>
      </w:r>
      <w:r w:rsidR="007B3208" w:rsidRPr="0010084C">
        <w:rPr>
          <w:rFonts w:cstheme="minorHAnsi"/>
          <w:sz w:val="26"/>
          <w:szCs w:val="26"/>
        </w:rPr>
        <w:t xml:space="preserve"> </w:t>
      </w:r>
      <w:r w:rsidR="007321F4" w:rsidRPr="0010084C">
        <w:rPr>
          <w:rFonts w:cstheme="minorHAnsi"/>
          <w:sz w:val="26"/>
          <w:szCs w:val="26"/>
        </w:rPr>
        <w:t xml:space="preserve">los </w:t>
      </w:r>
      <w:r w:rsidR="00251DAB" w:rsidRPr="0010084C">
        <w:rPr>
          <w:rFonts w:cstheme="minorHAnsi"/>
          <w:sz w:val="26"/>
          <w:szCs w:val="26"/>
        </w:rPr>
        <w:t xml:space="preserve">casi 30 </w:t>
      </w:r>
      <w:r w:rsidR="007321F4" w:rsidRPr="0010084C">
        <w:rPr>
          <w:rFonts w:cstheme="minorHAnsi"/>
          <w:sz w:val="26"/>
          <w:szCs w:val="26"/>
        </w:rPr>
        <w:t xml:space="preserve">campamentos sanitarios </w:t>
      </w:r>
      <w:r w:rsidR="007B3208" w:rsidRPr="0010084C">
        <w:rPr>
          <w:rFonts w:cstheme="minorHAnsi"/>
          <w:sz w:val="26"/>
          <w:szCs w:val="26"/>
        </w:rPr>
        <w:t>de la Facultad de Medicina de la UNR</w:t>
      </w:r>
      <w:r w:rsidR="00251DAB" w:rsidRPr="0010084C">
        <w:rPr>
          <w:rFonts w:cstheme="minorHAnsi"/>
          <w:sz w:val="26"/>
          <w:szCs w:val="26"/>
        </w:rPr>
        <w:t xml:space="preserve"> (3 de ellos se llevaron a cabo en nuestra provincia: </w:t>
      </w:r>
      <w:proofErr w:type="spellStart"/>
      <w:r w:rsidR="00251DAB" w:rsidRPr="0010084C">
        <w:rPr>
          <w:rFonts w:cstheme="minorHAnsi"/>
          <w:sz w:val="26"/>
          <w:szCs w:val="26"/>
        </w:rPr>
        <w:t>Bovril</w:t>
      </w:r>
      <w:proofErr w:type="spellEnd"/>
      <w:r w:rsidR="00251DAB" w:rsidRPr="0010084C">
        <w:rPr>
          <w:rFonts w:cstheme="minorHAnsi"/>
          <w:sz w:val="26"/>
          <w:szCs w:val="26"/>
        </w:rPr>
        <w:t>,</w:t>
      </w:r>
      <w:r w:rsidR="007321F4" w:rsidRPr="0010084C">
        <w:rPr>
          <w:rFonts w:cstheme="minorHAnsi"/>
          <w:sz w:val="26"/>
          <w:szCs w:val="26"/>
        </w:rPr>
        <w:t xml:space="preserve"> San Salvador</w:t>
      </w:r>
      <w:r w:rsidR="00251DAB" w:rsidRPr="0010084C">
        <w:rPr>
          <w:rFonts w:cstheme="minorHAnsi"/>
          <w:sz w:val="26"/>
          <w:szCs w:val="26"/>
        </w:rPr>
        <w:t xml:space="preserve"> y Basavilbaso)</w:t>
      </w:r>
      <w:r w:rsidR="007321F4" w:rsidRPr="0010084C">
        <w:rPr>
          <w:rFonts w:cstheme="minorHAnsi"/>
          <w:sz w:val="26"/>
          <w:szCs w:val="26"/>
        </w:rPr>
        <w:t xml:space="preserve"> </w:t>
      </w:r>
      <w:r w:rsidRPr="0010084C">
        <w:rPr>
          <w:rFonts w:cstheme="minorHAnsi"/>
          <w:color w:val="FF0000"/>
          <w:sz w:val="26"/>
          <w:szCs w:val="26"/>
        </w:rPr>
        <w:t xml:space="preserve"> </w:t>
      </w:r>
      <w:r w:rsidR="007B3208" w:rsidRPr="0010084C">
        <w:rPr>
          <w:rFonts w:cstheme="minorHAnsi"/>
          <w:sz w:val="26"/>
          <w:szCs w:val="26"/>
        </w:rPr>
        <w:t>o</w:t>
      </w:r>
      <w:r w:rsidR="007321F4" w:rsidRPr="0010084C">
        <w:rPr>
          <w:rFonts w:cstheme="minorHAnsi"/>
          <w:sz w:val="26"/>
          <w:szCs w:val="26"/>
        </w:rPr>
        <w:t xml:space="preserve"> los seguimientos de las condiciones ambientales </w:t>
      </w:r>
      <w:r w:rsidR="007B3208" w:rsidRPr="0010084C">
        <w:rPr>
          <w:rFonts w:cstheme="minorHAnsi"/>
          <w:sz w:val="26"/>
          <w:szCs w:val="26"/>
        </w:rPr>
        <w:t>(</w:t>
      </w:r>
      <w:r w:rsidR="00A914A7" w:rsidRPr="0010084C">
        <w:rPr>
          <w:rFonts w:cstheme="minorHAnsi"/>
          <w:sz w:val="26"/>
          <w:szCs w:val="26"/>
        </w:rPr>
        <w:t xml:space="preserve">análisis en </w:t>
      </w:r>
      <w:r w:rsidR="007B3208" w:rsidRPr="0010084C">
        <w:rPr>
          <w:rFonts w:cstheme="minorHAnsi"/>
          <w:sz w:val="26"/>
          <w:szCs w:val="26"/>
        </w:rPr>
        <w:t xml:space="preserve">agua, aire y suelo) </w:t>
      </w:r>
      <w:r w:rsidR="007321F4" w:rsidRPr="0010084C">
        <w:rPr>
          <w:rFonts w:cstheme="minorHAnsi"/>
          <w:sz w:val="26"/>
          <w:szCs w:val="26"/>
        </w:rPr>
        <w:t xml:space="preserve">realizados por el EMISA </w:t>
      </w:r>
      <w:r w:rsidRPr="0010084C">
        <w:rPr>
          <w:rFonts w:cstheme="minorHAnsi"/>
          <w:sz w:val="26"/>
          <w:szCs w:val="26"/>
        </w:rPr>
        <w:t xml:space="preserve">de la Facultad de Ciencias Exactas de la UNLP </w:t>
      </w:r>
      <w:r w:rsidR="007321F4" w:rsidRPr="0010084C">
        <w:rPr>
          <w:rFonts w:cstheme="minorHAnsi"/>
          <w:sz w:val="26"/>
          <w:szCs w:val="26"/>
        </w:rPr>
        <w:t xml:space="preserve">tanto acompañando los anteriores como </w:t>
      </w:r>
      <w:r w:rsidR="007B3208" w:rsidRPr="0010084C">
        <w:rPr>
          <w:rFonts w:cstheme="minorHAnsi"/>
          <w:sz w:val="26"/>
          <w:szCs w:val="26"/>
        </w:rPr>
        <w:t xml:space="preserve">en las escuelas rurales del departamento Uruguay o en las aguas de lluvia de las provincias argentinas. </w:t>
      </w:r>
    </w:p>
    <w:p w:rsidR="00CE2A9F" w:rsidRPr="0010084C" w:rsidRDefault="00AA549C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-L</w:t>
      </w:r>
      <w:r w:rsidR="007C5F9A" w:rsidRPr="0010084C">
        <w:rPr>
          <w:rFonts w:cstheme="minorHAnsi"/>
          <w:sz w:val="26"/>
          <w:szCs w:val="26"/>
        </w:rPr>
        <w:t>as mú</w:t>
      </w:r>
      <w:r w:rsidR="00395685" w:rsidRPr="0010084C">
        <w:rPr>
          <w:rFonts w:cstheme="minorHAnsi"/>
          <w:sz w:val="26"/>
          <w:szCs w:val="26"/>
        </w:rPr>
        <w:t>ltiples cons</w:t>
      </w:r>
      <w:r w:rsidR="005A6875" w:rsidRPr="0010084C">
        <w:rPr>
          <w:rFonts w:cstheme="minorHAnsi"/>
          <w:sz w:val="26"/>
          <w:szCs w:val="26"/>
        </w:rPr>
        <w:t xml:space="preserve">ecuencias negativas para </w:t>
      </w:r>
      <w:r w:rsidRPr="0010084C">
        <w:rPr>
          <w:rFonts w:cstheme="minorHAnsi"/>
          <w:sz w:val="26"/>
          <w:szCs w:val="26"/>
        </w:rPr>
        <w:t xml:space="preserve"> la salud que se evidencian en el listado de enfermedades relacionadas a la exposición a los agrotóxicos publicado por el área de Epidemiología del Hospital Regional que adjuntamos</w:t>
      </w:r>
    </w:p>
    <w:p w:rsidR="00AA549C" w:rsidRPr="0010084C" w:rsidRDefault="00FF459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-La tendencia mundial a</w:t>
      </w:r>
      <w:r w:rsidR="007C5F9A" w:rsidRPr="0010084C">
        <w:rPr>
          <w:rFonts w:cstheme="minorHAnsi"/>
          <w:sz w:val="26"/>
          <w:szCs w:val="26"/>
        </w:rPr>
        <w:t xml:space="preserve"> una producción no transgénica y sin agrotóxicos, así como l</w:t>
      </w:r>
      <w:r w:rsidRPr="0010084C">
        <w:rPr>
          <w:rFonts w:cstheme="minorHAnsi"/>
          <w:sz w:val="26"/>
          <w:szCs w:val="26"/>
        </w:rPr>
        <w:t xml:space="preserve">a creciente demanda de alimentos confiables y  la necesidad de producirlos localmente, asegurando </w:t>
      </w:r>
      <w:r w:rsidR="005A6875" w:rsidRPr="0010084C">
        <w:rPr>
          <w:rFonts w:cstheme="minorHAnsi"/>
          <w:sz w:val="26"/>
          <w:szCs w:val="26"/>
        </w:rPr>
        <w:t xml:space="preserve">además </w:t>
      </w:r>
      <w:r w:rsidR="0023652C" w:rsidRPr="0010084C">
        <w:rPr>
          <w:rFonts w:cstheme="minorHAnsi"/>
          <w:sz w:val="26"/>
          <w:szCs w:val="26"/>
        </w:rPr>
        <w:t>la rentabilidad de sus productores.</w:t>
      </w:r>
    </w:p>
    <w:p w:rsidR="00D85EA3" w:rsidRPr="0010084C" w:rsidRDefault="0023652C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 xml:space="preserve">-El </w:t>
      </w:r>
      <w:r w:rsidR="005F7D0A" w:rsidRPr="0010084C">
        <w:rPr>
          <w:rFonts w:cstheme="minorHAnsi"/>
          <w:sz w:val="26"/>
          <w:szCs w:val="26"/>
        </w:rPr>
        <w:t xml:space="preserve">acelerado crecimiento </w:t>
      </w:r>
      <w:r w:rsidR="001028E5" w:rsidRPr="0010084C">
        <w:rPr>
          <w:rFonts w:cstheme="minorHAnsi"/>
          <w:sz w:val="26"/>
          <w:szCs w:val="26"/>
        </w:rPr>
        <w:t>de la red de munic</w:t>
      </w:r>
      <w:r w:rsidR="005F7D0A" w:rsidRPr="0010084C">
        <w:rPr>
          <w:rFonts w:cstheme="minorHAnsi"/>
          <w:sz w:val="26"/>
          <w:szCs w:val="26"/>
        </w:rPr>
        <w:t>ipios</w:t>
      </w:r>
      <w:r w:rsidR="00D85EA3" w:rsidRPr="0010084C">
        <w:rPr>
          <w:rFonts w:cstheme="minorHAnsi"/>
          <w:sz w:val="26"/>
          <w:szCs w:val="26"/>
        </w:rPr>
        <w:t xml:space="preserve"> </w:t>
      </w:r>
      <w:r w:rsidR="005F7D0A" w:rsidRPr="0010084C">
        <w:rPr>
          <w:rFonts w:cstheme="minorHAnsi"/>
          <w:sz w:val="26"/>
          <w:szCs w:val="26"/>
        </w:rPr>
        <w:t>amigos de la agroecología</w:t>
      </w:r>
      <w:r w:rsidR="00D85EA3" w:rsidRPr="0010084C">
        <w:rPr>
          <w:rFonts w:cstheme="minorHAnsi"/>
          <w:sz w:val="26"/>
          <w:szCs w:val="26"/>
        </w:rPr>
        <w:t xml:space="preserve"> (RENAMA) que ya incluye algunos de nuestra región.</w:t>
      </w:r>
    </w:p>
    <w:p w:rsidR="00FF4595" w:rsidRPr="0010084C" w:rsidRDefault="00FF4595" w:rsidP="00FC00CC">
      <w:pPr>
        <w:rPr>
          <w:rFonts w:cstheme="minorHAnsi"/>
          <w:b/>
          <w:sz w:val="26"/>
          <w:szCs w:val="26"/>
          <w:u w:val="single"/>
        </w:rPr>
      </w:pPr>
      <w:r w:rsidRPr="0010084C">
        <w:rPr>
          <w:rFonts w:cstheme="minorHAnsi"/>
          <w:b/>
          <w:sz w:val="26"/>
          <w:szCs w:val="26"/>
          <w:u w:val="single"/>
        </w:rPr>
        <w:lastRenderedPageBreak/>
        <w:t>Considerando:</w:t>
      </w:r>
    </w:p>
    <w:p w:rsidR="00395685" w:rsidRPr="0010084C" w:rsidRDefault="00FF459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</w:t>
      </w:r>
      <w:r w:rsidR="00553E59" w:rsidRPr="0010084C">
        <w:rPr>
          <w:rFonts w:cstheme="minorHAnsi"/>
          <w:sz w:val="26"/>
          <w:szCs w:val="26"/>
        </w:rPr>
        <w:t>Que e</w:t>
      </w:r>
      <w:r w:rsidRPr="0010084C">
        <w:rPr>
          <w:rFonts w:cstheme="minorHAnsi"/>
          <w:sz w:val="26"/>
          <w:szCs w:val="26"/>
        </w:rPr>
        <w:t>xisten opciones viables al modelo agroindustrial que generan similares rendimientos, mayores ganancias a los productores, recuperación en los ecosistemas y tranquilidad emocional en la población.</w:t>
      </w:r>
    </w:p>
    <w:p w:rsidR="00FF4595" w:rsidRPr="0010084C" w:rsidRDefault="00FF459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</w:t>
      </w:r>
      <w:r w:rsidR="00553E59" w:rsidRPr="0010084C">
        <w:rPr>
          <w:rFonts w:cstheme="minorHAnsi"/>
          <w:sz w:val="26"/>
          <w:szCs w:val="26"/>
        </w:rPr>
        <w:t xml:space="preserve">Que hay </w:t>
      </w:r>
      <w:r w:rsidRPr="0010084C">
        <w:rPr>
          <w:rFonts w:cstheme="minorHAnsi"/>
          <w:sz w:val="26"/>
          <w:szCs w:val="26"/>
        </w:rPr>
        <w:t>destacados profesionales</w:t>
      </w:r>
      <w:r w:rsidR="000C2244" w:rsidRPr="0010084C">
        <w:rPr>
          <w:rFonts w:cstheme="minorHAnsi"/>
          <w:sz w:val="26"/>
          <w:szCs w:val="26"/>
        </w:rPr>
        <w:t xml:space="preserve"> en el país trabajando en agro-</w:t>
      </w:r>
      <w:r w:rsidR="00D85EA3" w:rsidRPr="0010084C">
        <w:rPr>
          <w:rFonts w:cstheme="minorHAnsi"/>
          <w:sz w:val="26"/>
          <w:szCs w:val="26"/>
        </w:rPr>
        <w:t xml:space="preserve">ecología intensiva y extensiva, incluso La Aurora (campo de 650 has asesorado por el Ingeniero Eduardo </w:t>
      </w:r>
      <w:proofErr w:type="spellStart"/>
      <w:r w:rsidR="00D85EA3" w:rsidRPr="0010084C">
        <w:rPr>
          <w:rFonts w:cstheme="minorHAnsi"/>
          <w:sz w:val="26"/>
          <w:szCs w:val="26"/>
        </w:rPr>
        <w:t>Cerdá</w:t>
      </w:r>
      <w:proofErr w:type="spellEnd"/>
      <w:r w:rsidR="00D85EA3" w:rsidRPr="0010084C">
        <w:rPr>
          <w:rFonts w:cstheme="minorHAnsi"/>
          <w:sz w:val="26"/>
          <w:szCs w:val="26"/>
        </w:rPr>
        <w:t xml:space="preserve"> en la provincia de Santa Fe) ha sido incluido este año por Naciones Unidas como uno de los 52 mejores ejemplos de agroecología extensiva en el mundo. A</w:t>
      </w:r>
      <w:r w:rsidR="000C2244" w:rsidRPr="0010084C">
        <w:rPr>
          <w:rFonts w:cstheme="minorHAnsi"/>
          <w:sz w:val="26"/>
          <w:szCs w:val="26"/>
        </w:rPr>
        <w:t xml:space="preserve"> </w:t>
      </w:r>
      <w:r w:rsidR="00D85EA3" w:rsidRPr="0010084C">
        <w:rPr>
          <w:rFonts w:cstheme="minorHAnsi"/>
          <w:sz w:val="26"/>
          <w:szCs w:val="26"/>
        </w:rPr>
        <w:t>el</w:t>
      </w:r>
      <w:r w:rsidR="000C2244" w:rsidRPr="0010084C">
        <w:rPr>
          <w:rFonts w:cstheme="minorHAnsi"/>
          <w:sz w:val="26"/>
          <w:szCs w:val="26"/>
        </w:rPr>
        <w:t xml:space="preserve">los tenemos acceso cercano como grupo de </w:t>
      </w:r>
      <w:r w:rsidR="00D85EA3" w:rsidRPr="0010084C">
        <w:rPr>
          <w:rFonts w:cstheme="minorHAnsi"/>
          <w:sz w:val="26"/>
          <w:szCs w:val="26"/>
        </w:rPr>
        <w:t xml:space="preserve">acción política </w:t>
      </w:r>
      <w:r w:rsidR="00553E59" w:rsidRPr="0010084C">
        <w:rPr>
          <w:rFonts w:cstheme="minorHAnsi"/>
          <w:sz w:val="26"/>
          <w:szCs w:val="26"/>
        </w:rPr>
        <w:t>en el fo</w:t>
      </w:r>
      <w:r w:rsidR="00D85EA3" w:rsidRPr="0010084C">
        <w:rPr>
          <w:rFonts w:cstheme="minorHAnsi"/>
          <w:sz w:val="26"/>
          <w:szCs w:val="26"/>
        </w:rPr>
        <w:t>mento de prácticas sustentables.</w:t>
      </w:r>
    </w:p>
    <w:p w:rsidR="00EB6DEE" w:rsidRPr="0010084C" w:rsidRDefault="00EB6DEE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-La destacada trayectoria y labor del Program</w:t>
      </w:r>
      <w:r w:rsidR="00553E59" w:rsidRPr="0010084C">
        <w:rPr>
          <w:rFonts w:cstheme="minorHAnsi"/>
          <w:sz w:val="26"/>
          <w:szCs w:val="26"/>
        </w:rPr>
        <w:t>a Pro Huerta del INTA local, en el asesoramiento y</w:t>
      </w:r>
      <w:r w:rsidRPr="0010084C">
        <w:rPr>
          <w:rFonts w:cstheme="minorHAnsi"/>
          <w:sz w:val="26"/>
          <w:szCs w:val="26"/>
        </w:rPr>
        <w:t xml:space="preserve"> acompañamiento y </w:t>
      </w:r>
      <w:r w:rsidR="00553E59" w:rsidRPr="0010084C">
        <w:rPr>
          <w:rFonts w:cstheme="minorHAnsi"/>
          <w:sz w:val="26"/>
          <w:szCs w:val="26"/>
        </w:rPr>
        <w:t xml:space="preserve">la </w:t>
      </w:r>
      <w:r w:rsidRPr="0010084C">
        <w:rPr>
          <w:rFonts w:cstheme="minorHAnsi"/>
          <w:sz w:val="26"/>
          <w:szCs w:val="26"/>
        </w:rPr>
        <w:t>distribución de semillas agroecológicas.</w:t>
      </w:r>
    </w:p>
    <w:p w:rsidR="00730A55" w:rsidRPr="0010084C" w:rsidRDefault="00730A5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 Qu</w:t>
      </w:r>
      <w:r w:rsidR="004258C3" w:rsidRPr="0010084C">
        <w:rPr>
          <w:rFonts w:cstheme="minorHAnsi"/>
          <w:sz w:val="26"/>
          <w:szCs w:val="26"/>
        </w:rPr>
        <w:t>é</w:t>
      </w:r>
      <w:r w:rsidRPr="0010084C">
        <w:rPr>
          <w:rFonts w:cstheme="minorHAnsi"/>
          <w:sz w:val="26"/>
          <w:szCs w:val="26"/>
        </w:rPr>
        <w:t xml:space="preserve"> sería </w:t>
      </w:r>
      <w:r w:rsidR="004258C3" w:rsidRPr="0010084C">
        <w:rPr>
          <w:rFonts w:cstheme="minorHAnsi"/>
          <w:sz w:val="26"/>
          <w:szCs w:val="26"/>
        </w:rPr>
        <w:t>necesario promulgar</w:t>
      </w:r>
      <w:r w:rsidRPr="0010084C">
        <w:rPr>
          <w:rFonts w:cstheme="minorHAnsi"/>
          <w:sz w:val="26"/>
          <w:szCs w:val="26"/>
        </w:rPr>
        <w:t xml:space="preserve"> </w:t>
      </w:r>
      <w:r w:rsidR="005A6875" w:rsidRPr="0010084C">
        <w:rPr>
          <w:rFonts w:cstheme="minorHAnsi"/>
          <w:sz w:val="26"/>
          <w:szCs w:val="26"/>
        </w:rPr>
        <w:t>una</w:t>
      </w:r>
      <w:r w:rsidRPr="0010084C">
        <w:rPr>
          <w:rFonts w:cstheme="minorHAnsi"/>
          <w:sz w:val="26"/>
          <w:szCs w:val="26"/>
        </w:rPr>
        <w:t xml:space="preserve"> </w:t>
      </w:r>
      <w:r w:rsidR="00553E59" w:rsidRPr="0010084C">
        <w:rPr>
          <w:rFonts w:cstheme="minorHAnsi"/>
          <w:sz w:val="26"/>
          <w:szCs w:val="26"/>
        </w:rPr>
        <w:t>ordenanza que comple</w:t>
      </w:r>
      <w:r w:rsidR="004258C3" w:rsidRPr="0010084C">
        <w:rPr>
          <w:rFonts w:cstheme="minorHAnsi"/>
          <w:sz w:val="26"/>
          <w:szCs w:val="26"/>
        </w:rPr>
        <w:t>mente</w:t>
      </w:r>
      <w:r w:rsidR="00553E59" w:rsidRPr="0010084C">
        <w:rPr>
          <w:rFonts w:cstheme="minorHAnsi"/>
          <w:sz w:val="26"/>
          <w:szCs w:val="26"/>
        </w:rPr>
        <w:t xml:space="preserve"> la </w:t>
      </w:r>
      <w:r w:rsidR="00146DC0" w:rsidRPr="0010084C">
        <w:rPr>
          <w:rFonts w:cstheme="minorHAnsi"/>
          <w:sz w:val="26"/>
          <w:szCs w:val="26"/>
        </w:rPr>
        <w:t>9735</w:t>
      </w:r>
      <w:r w:rsidR="00553E59" w:rsidRPr="0010084C">
        <w:rPr>
          <w:rFonts w:cstheme="minorHAnsi"/>
          <w:sz w:val="26"/>
          <w:szCs w:val="26"/>
        </w:rPr>
        <w:t xml:space="preserve"> con </w:t>
      </w:r>
      <w:r w:rsidRPr="0010084C">
        <w:rPr>
          <w:rFonts w:cstheme="minorHAnsi"/>
          <w:sz w:val="26"/>
          <w:szCs w:val="26"/>
        </w:rPr>
        <w:t>una acción</w:t>
      </w:r>
      <w:r w:rsidR="00553E59" w:rsidRPr="0010084C">
        <w:rPr>
          <w:rFonts w:cstheme="minorHAnsi"/>
          <w:sz w:val="26"/>
          <w:szCs w:val="26"/>
        </w:rPr>
        <w:t xml:space="preserve"> propositiva beneficiosa para la comunidad.</w:t>
      </w:r>
    </w:p>
    <w:p w:rsidR="000C2244" w:rsidRPr="0010084C" w:rsidRDefault="000C2244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-El avance de otros municipios de la región en la conformación de la red, y la existencia de pr</w:t>
      </w:r>
      <w:r w:rsidR="00730A55" w:rsidRPr="0010084C">
        <w:rPr>
          <w:rFonts w:cstheme="minorHAnsi"/>
          <w:sz w:val="26"/>
          <w:szCs w:val="26"/>
        </w:rPr>
        <w:t>ácticas agroecológicas exitosas.</w:t>
      </w:r>
    </w:p>
    <w:p w:rsidR="00EB6DEE" w:rsidRPr="0010084C" w:rsidRDefault="00553E59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-Los trabajos de investigación</w:t>
      </w:r>
      <w:r w:rsidR="000C2244" w:rsidRPr="0010084C">
        <w:rPr>
          <w:rFonts w:cstheme="minorHAnsi"/>
          <w:sz w:val="26"/>
          <w:szCs w:val="26"/>
        </w:rPr>
        <w:t xml:space="preserve"> que prueban la persistencia de la agricultura familiar en el departamento</w:t>
      </w:r>
      <w:r w:rsidR="00C71026" w:rsidRPr="0010084C">
        <w:rPr>
          <w:rFonts w:cstheme="minorHAnsi"/>
          <w:sz w:val="26"/>
          <w:szCs w:val="26"/>
        </w:rPr>
        <w:t xml:space="preserve"> Uruguay</w:t>
      </w:r>
      <w:r w:rsidR="00EB6DEE" w:rsidRPr="0010084C">
        <w:rPr>
          <w:rFonts w:cstheme="minorHAnsi"/>
          <w:sz w:val="26"/>
          <w:szCs w:val="26"/>
        </w:rPr>
        <w:t>, y la voluntad de poner en práctica</w:t>
      </w:r>
      <w:r w:rsidR="00287CBD" w:rsidRPr="0010084C">
        <w:rPr>
          <w:rFonts w:cstheme="minorHAnsi"/>
          <w:sz w:val="26"/>
          <w:szCs w:val="26"/>
        </w:rPr>
        <w:t xml:space="preserve"> esta forma de producir,</w:t>
      </w:r>
      <w:r w:rsidR="00EB6DEE" w:rsidRPr="0010084C">
        <w:rPr>
          <w:rFonts w:cstheme="minorHAnsi"/>
          <w:sz w:val="26"/>
          <w:szCs w:val="26"/>
        </w:rPr>
        <w:t xml:space="preserve"> </w:t>
      </w:r>
      <w:r w:rsidR="00C71026" w:rsidRPr="0010084C">
        <w:rPr>
          <w:rFonts w:cstheme="minorHAnsi"/>
          <w:sz w:val="26"/>
          <w:szCs w:val="26"/>
        </w:rPr>
        <w:t xml:space="preserve">conocida históricamente en la zona como “la manera natural de sembrar” </w:t>
      </w:r>
      <w:r w:rsidR="00287CBD" w:rsidRPr="0010084C">
        <w:rPr>
          <w:rFonts w:cstheme="minorHAnsi"/>
          <w:sz w:val="26"/>
          <w:szCs w:val="26"/>
        </w:rPr>
        <w:t xml:space="preserve">que nos indican una </w:t>
      </w:r>
      <w:r w:rsidR="00EB6DEE" w:rsidRPr="0010084C">
        <w:rPr>
          <w:rFonts w:cstheme="minorHAnsi"/>
          <w:sz w:val="26"/>
          <w:szCs w:val="26"/>
        </w:rPr>
        <w:t>idiosincrasia local</w:t>
      </w:r>
      <w:r w:rsidRPr="0010084C">
        <w:rPr>
          <w:rFonts w:cstheme="minorHAnsi"/>
          <w:sz w:val="26"/>
          <w:szCs w:val="26"/>
        </w:rPr>
        <w:t xml:space="preserve"> favorable</w:t>
      </w:r>
      <w:r w:rsidR="00287CBD" w:rsidRPr="0010084C">
        <w:rPr>
          <w:rFonts w:cstheme="minorHAnsi"/>
          <w:sz w:val="26"/>
          <w:szCs w:val="26"/>
        </w:rPr>
        <w:t xml:space="preserve"> para el fomento y práctica de la agroecología</w:t>
      </w:r>
      <w:r w:rsidR="00C71026" w:rsidRPr="0010084C">
        <w:rPr>
          <w:rFonts w:cstheme="minorHAnsi"/>
          <w:sz w:val="26"/>
          <w:szCs w:val="26"/>
        </w:rPr>
        <w:t>.</w:t>
      </w:r>
    </w:p>
    <w:p w:rsidR="00EB6DEE" w:rsidRPr="0010084C" w:rsidRDefault="00EB6DEE" w:rsidP="00FC00CC">
      <w:pPr>
        <w:rPr>
          <w:rFonts w:cstheme="minorHAnsi"/>
          <w:b/>
          <w:sz w:val="26"/>
          <w:szCs w:val="26"/>
          <w:u w:val="single"/>
        </w:rPr>
      </w:pPr>
      <w:r w:rsidRPr="0010084C">
        <w:rPr>
          <w:rFonts w:cstheme="minorHAnsi"/>
          <w:b/>
          <w:sz w:val="26"/>
          <w:szCs w:val="26"/>
          <w:u w:val="single"/>
        </w:rPr>
        <w:t xml:space="preserve">Proponemos: </w:t>
      </w:r>
    </w:p>
    <w:p w:rsidR="000F01C7" w:rsidRPr="0010084C" w:rsidRDefault="00EB6DEE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-Declarar a Concepción del Uruguay ciudad amiga de la agroecología</w:t>
      </w:r>
      <w:r w:rsidR="005A6875" w:rsidRPr="0010084C">
        <w:rPr>
          <w:rFonts w:cstheme="minorHAnsi"/>
          <w:sz w:val="26"/>
          <w:szCs w:val="26"/>
        </w:rPr>
        <w:t>.</w:t>
      </w:r>
      <w:r w:rsidR="000F01C7" w:rsidRPr="0010084C">
        <w:rPr>
          <w:rFonts w:cstheme="minorHAnsi"/>
          <w:sz w:val="26"/>
          <w:szCs w:val="26"/>
        </w:rPr>
        <w:t xml:space="preserve"> </w:t>
      </w:r>
    </w:p>
    <w:p w:rsidR="00EB6DEE" w:rsidRPr="0010084C" w:rsidRDefault="00260B69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-C</w:t>
      </w:r>
      <w:r w:rsidR="001028E5" w:rsidRPr="0010084C">
        <w:rPr>
          <w:rFonts w:cstheme="minorHAnsi"/>
          <w:sz w:val="26"/>
          <w:szCs w:val="26"/>
        </w:rPr>
        <w:t>onformar un organismo</w:t>
      </w:r>
      <w:r w:rsidR="00DF7BB5" w:rsidRPr="0010084C">
        <w:rPr>
          <w:rFonts w:cstheme="minorHAnsi"/>
          <w:sz w:val="26"/>
          <w:szCs w:val="26"/>
        </w:rPr>
        <w:t xml:space="preserve"> que incluya la participación de las partes interesadas</w:t>
      </w:r>
      <w:r w:rsidR="001028E5" w:rsidRPr="0010084C">
        <w:rPr>
          <w:rFonts w:cstheme="minorHAnsi"/>
          <w:sz w:val="26"/>
          <w:szCs w:val="26"/>
        </w:rPr>
        <w:t xml:space="preserve"> (</w:t>
      </w:r>
      <w:r w:rsidR="00DF7BB5" w:rsidRPr="0010084C">
        <w:rPr>
          <w:rFonts w:cstheme="minorHAnsi"/>
          <w:sz w:val="26"/>
          <w:szCs w:val="26"/>
        </w:rPr>
        <w:t xml:space="preserve">productores, horticultores, </w:t>
      </w:r>
      <w:r w:rsidR="001028E5" w:rsidRPr="0010084C">
        <w:rPr>
          <w:rFonts w:cstheme="minorHAnsi"/>
          <w:sz w:val="26"/>
          <w:szCs w:val="26"/>
        </w:rPr>
        <w:t>es</w:t>
      </w:r>
      <w:r w:rsidR="00143CC5" w:rsidRPr="0010084C">
        <w:rPr>
          <w:rFonts w:cstheme="minorHAnsi"/>
          <w:sz w:val="26"/>
          <w:szCs w:val="26"/>
        </w:rPr>
        <w:t>tablecimientos educativos</w:t>
      </w:r>
      <w:r w:rsidR="00DF7BB5" w:rsidRPr="0010084C">
        <w:rPr>
          <w:rFonts w:cstheme="minorHAnsi"/>
          <w:sz w:val="26"/>
          <w:szCs w:val="26"/>
        </w:rPr>
        <w:t>, organizaciones civiles</w:t>
      </w:r>
      <w:r w:rsidR="00143CC5" w:rsidRPr="0010084C">
        <w:rPr>
          <w:rFonts w:cstheme="minorHAnsi"/>
          <w:sz w:val="26"/>
          <w:szCs w:val="26"/>
        </w:rPr>
        <w:t xml:space="preserve"> públicas y privadas</w:t>
      </w:r>
      <w:r w:rsidR="00DF7BB5" w:rsidRPr="0010084C">
        <w:rPr>
          <w:rFonts w:cstheme="minorHAnsi"/>
          <w:sz w:val="26"/>
          <w:szCs w:val="26"/>
        </w:rPr>
        <w:t xml:space="preserve">, autoridades municipales) y </w:t>
      </w:r>
      <w:r w:rsidR="00143CC5" w:rsidRPr="0010084C">
        <w:rPr>
          <w:rFonts w:cstheme="minorHAnsi"/>
          <w:sz w:val="26"/>
          <w:szCs w:val="26"/>
        </w:rPr>
        <w:t>trabaje en el crecimiento de e</w:t>
      </w:r>
      <w:r w:rsidR="00DF7BB5" w:rsidRPr="0010084C">
        <w:rPr>
          <w:rFonts w:cstheme="minorHAnsi"/>
          <w:sz w:val="26"/>
          <w:szCs w:val="26"/>
        </w:rPr>
        <w:t>ste objetivo.</w:t>
      </w:r>
    </w:p>
    <w:p w:rsidR="00EB6DEE" w:rsidRPr="0010084C" w:rsidRDefault="00730A5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-Realizar una convocatoria a h</w:t>
      </w:r>
      <w:r w:rsidR="00EB6DEE" w:rsidRPr="0010084C">
        <w:rPr>
          <w:rFonts w:cstheme="minorHAnsi"/>
          <w:sz w:val="26"/>
          <w:szCs w:val="26"/>
        </w:rPr>
        <w:t xml:space="preserve">orticultores y </w:t>
      </w:r>
      <w:r w:rsidR="00F67A7A" w:rsidRPr="0010084C">
        <w:rPr>
          <w:rFonts w:cstheme="minorHAnsi"/>
          <w:sz w:val="26"/>
          <w:szCs w:val="26"/>
        </w:rPr>
        <w:t>demás</w:t>
      </w:r>
      <w:r w:rsidR="00143CC5" w:rsidRPr="0010084C">
        <w:rPr>
          <w:rFonts w:cstheme="minorHAnsi"/>
          <w:sz w:val="26"/>
          <w:szCs w:val="26"/>
        </w:rPr>
        <w:t xml:space="preserve"> </w:t>
      </w:r>
      <w:r w:rsidR="00EB6DEE" w:rsidRPr="0010084C">
        <w:rPr>
          <w:rFonts w:cstheme="minorHAnsi"/>
          <w:sz w:val="26"/>
          <w:szCs w:val="26"/>
        </w:rPr>
        <w:t xml:space="preserve">productores, para evaluar sus necesidades hacia </w:t>
      </w:r>
      <w:r w:rsidR="005C792A" w:rsidRPr="0010084C">
        <w:rPr>
          <w:rFonts w:cstheme="minorHAnsi"/>
          <w:sz w:val="26"/>
          <w:szCs w:val="26"/>
        </w:rPr>
        <w:t xml:space="preserve">este </w:t>
      </w:r>
      <w:r w:rsidR="00F67A7A" w:rsidRPr="0010084C">
        <w:rPr>
          <w:rFonts w:cstheme="minorHAnsi"/>
          <w:sz w:val="26"/>
          <w:szCs w:val="26"/>
        </w:rPr>
        <w:t xml:space="preserve">cambio </w:t>
      </w:r>
      <w:r w:rsidR="00EB6DEE" w:rsidRPr="0010084C">
        <w:rPr>
          <w:rFonts w:cstheme="minorHAnsi"/>
          <w:sz w:val="26"/>
          <w:szCs w:val="26"/>
        </w:rPr>
        <w:t>de paradigma</w:t>
      </w:r>
      <w:r w:rsidR="00030982" w:rsidRPr="0010084C">
        <w:rPr>
          <w:rFonts w:cstheme="minorHAnsi"/>
          <w:sz w:val="26"/>
          <w:szCs w:val="26"/>
        </w:rPr>
        <w:t>, priorizando a los pequeños en la búsqueda de protección y estabilidad en sus actividades.</w:t>
      </w:r>
    </w:p>
    <w:p w:rsidR="00030982" w:rsidRPr="0010084C" w:rsidRDefault="00EB6DEE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-Generar facilidades impositivas, capacitaciones, asesoramiento</w:t>
      </w:r>
      <w:r w:rsidR="00DF7BB5" w:rsidRPr="0010084C">
        <w:rPr>
          <w:rFonts w:cstheme="minorHAnsi"/>
          <w:sz w:val="26"/>
          <w:szCs w:val="26"/>
        </w:rPr>
        <w:t xml:space="preserve"> en estrategias</w:t>
      </w:r>
      <w:r w:rsidR="00A914A7" w:rsidRPr="0010084C">
        <w:rPr>
          <w:rFonts w:cstheme="minorHAnsi"/>
          <w:sz w:val="26"/>
          <w:szCs w:val="26"/>
        </w:rPr>
        <w:t>, in</w:t>
      </w:r>
      <w:r w:rsidRPr="0010084C">
        <w:rPr>
          <w:rFonts w:cstheme="minorHAnsi"/>
          <w:sz w:val="26"/>
          <w:szCs w:val="26"/>
        </w:rPr>
        <w:t>fraestructura y todo aquello que beneficie e incentive a quien</w:t>
      </w:r>
      <w:r w:rsidR="00DF7BB5" w:rsidRPr="0010084C">
        <w:rPr>
          <w:rFonts w:cstheme="minorHAnsi"/>
          <w:sz w:val="26"/>
          <w:szCs w:val="26"/>
        </w:rPr>
        <w:t>es produzcan con ésta modali</w:t>
      </w:r>
      <w:r w:rsidR="00030982" w:rsidRPr="0010084C">
        <w:rPr>
          <w:rFonts w:cstheme="minorHAnsi"/>
          <w:sz w:val="26"/>
          <w:szCs w:val="26"/>
        </w:rPr>
        <w:t>dad.</w:t>
      </w:r>
    </w:p>
    <w:p w:rsidR="00030982" w:rsidRPr="0010084C" w:rsidRDefault="00030982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-Propiciar la educación sobre agroecología, sus alcances y beneficios.</w:t>
      </w:r>
    </w:p>
    <w:p w:rsidR="005C792A" w:rsidRPr="0010084C" w:rsidRDefault="005C792A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lastRenderedPageBreak/>
        <w:t xml:space="preserve">- Disponer los pasos administrativos y ejecutivos que se </w:t>
      </w:r>
      <w:r w:rsidR="002A34F0" w:rsidRPr="0010084C">
        <w:rPr>
          <w:rFonts w:cstheme="minorHAnsi"/>
          <w:sz w:val="26"/>
          <w:szCs w:val="26"/>
        </w:rPr>
        <w:t>requieren en la concreción de esta</w:t>
      </w:r>
      <w:r w:rsidRPr="0010084C">
        <w:rPr>
          <w:rFonts w:cstheme="minorHAnsi"/>
          <w:sz w:val="26"/>
          <w:szCs w:val="26"/>
        </w:rPr>
        <w:t xml:space="preserve"> declaratoria así como en el cumplimiento de la ordenanza 9735</w:t>
      </w:r>
    </w:p>
    <w:p w:rsidR="00DF7BB5" w:rsidRPr="0010084C" w:rsidRDefault="00DF7BB5" w:rsidP="00FC00CC">
      <w:pPr>
        <w:rPr>
          <w:rFonts w:cstheme="minorHAnsi"/>
          <w:b/>
          <w:sz w:val="26"/>
          <w:szCs w:val="26"/>
          <w:u w:val="single"/>
        </w:rPr>
      </w:pPr>
      <w:r w:rsidRPr="0010084C">
        <w:rPr>
          <w:rFonts w:cstheme="minorHAnsi"/>
          <w:b/>
          <w:sz w:val="26"/>
          <w:szCs w:val="26"/>
          <w:u w:val="single"/>
        </w:rPr>
        <w:t xml:space="preserve">Ofrecemos: </w:t>
      </w:r>
    </w:p>
    <w:p w:rsidR="00820B88" w:rsidRPr="0010084C" w:rsidRDefault="00143CC5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Reunirnos con el Concejo en comisión para r</w:t>
      </w:r>
      <w:r w:rsidR="00730A55" w:rsidRPr="0010084C">
        <w:rPr>
          <w:rFonts w:cstheme="minorHAnsi"/>
          <w:sz w:val="26"/>
          <w:szCs w:val="26"/>
        </w:rPr>
        <w:t>espald</w:t>
      </w:r>
      <w:r w:rsidRPr="0010084C">
        <w:rPr>
          <w:rFonts w:cstheme="minorHAnsi"/>
          <w:sz w:val="26"/>
          <w:szCs w:val="26"/>
        </w:rPr>
        <w:t>ar</w:t>
      </w:r>
      <w:r w:rsidR="00730A55" w:rsidRPr="0010084C">
        <w:rPr>
          <w:rFonts w:cstheme="minorHAnsi"/>
          <w:sz w:val="26"/>
          <w:szCs w:val="26"/>
        </w:rPr>
        <w:t xml:space="preserve"> esta propuesta </w:t>
      </w:r>
      <w:r w:rsidRPr="0010084C">
        <w:rPr>
          <w:rFonts w:cstheme="minorHAnsi"/>
          <w:sz w:val="26"/>
          <w:szCs w:val="26"/>
        </w:rPr>
        <w:t xml:space="preserve">y realizar las aclaraciones necesarias </w:t>
      </w:r>
      <w:r w:rsidR="00441920" w:rsidRPr="0010084C">
        <w:rPr>
          <w:rFonts w:cstheme="minorHAnsi"/>
          <w:sz w:val="26"/>
          <w:szCs w:val="26"/>
        </w:rPr>
        <w:t>que faciliten el tratamiento de la misma.</w:t>
      </w:r>
      <w:r w:rsidR="00820B88" w:rsidRPr="0010084C">
        <w:rPr>
          <w:rFonts w:cstheme="minorHAnsi"/>
          <w:sz w:val="26"/>
          <w:szCs w:val="26"/>
        </w:rPr>
        <w:t xml:space="preserve"> Entregar en dicha reunión documentación de apoyo a esta petición así como la que se haga necesaria durante el tratamiento de la misma.</w:t>
      </w:r>
    </w:p>
    <w:p w:rsidR="005577DC" w:rsidRPr="0010084C" w:rsidRDefault="00441920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Q</w:t>
      </w:r>
      <w:r w:rsidR="00730A55" w:rsidRPr="0010084C">
        <w:rPr>
          <w:rFonts w:cstheme="minorHAnsi"/>
          <w:sz w:val="26"/>
          <w:szCs w:val="26"/>
        </w:rPr>
        <w:t xml:space="preserve">uedando a su disposición </w:t>
      </w:r>
      <w:r w:rsidRPr="0010084C">
        <w:rPr>
          <w:rFonts w:cstheme="minorHAnsi"/>
          <w:sz w:val="26"/>
          <w:szCs w:val="26"/>
        </w:rPr>
        <w:t>saludamos atentamen</w:t>
      </w:r>
      <w:r w:rsidR="005577DC" w:rsidRPr="0010084C">
        <w:rPr>
          <w:rFonts w:cstheme="minorHAnsi"/>
          <w:sz w:val="26"/>
          <w:szCs w:val="26"/>
        </w:rPr>
        <w:t>te</w:t>
      </w:r>
    </w:p>
    <w:p w:rsidR="005C792A" w:rsidRPr="0010084C" w:rsidRDefault="005C792A" w:rsidP="00FC00CC">
      <w:pPr>
        <w:rPr>
          <w:rFonts w:cstheme="minorHAnsi"/>
          <w:sz w:val="26"/>
          <w:szCs w:val="26"/>
        </w:rPr>
      </w:pPr>
    </w:p>
    <w:p w:rsidR="005577DC" w:rsidRPr="0010084C" w:rsidRDefault="005577DC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GRUPO GÜERTA Y ENERGÍA DE CONCEPCIÓN DEL URUGUAY</w:t>
      </w:r>
    </w:p>
    <w:p w:rsidR="00CC2DA7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 xml:space="preserve">Mail: </w:t>
      </w:r>
      <w:hyperlink r:id="rId5" w:history="1">
        <w:r w:rsidRPr="0010084C">
          <w:rPr>
            <w:rStyle w:val="Hipervnculo"/>
            <w:rFonts w:cstheme="minorHAnsi"/>
            <w:color w:val="auto"/>
            <w:sz w:val="26"/>
            <w:szCs w:val="26"/>
          </w:rPr>
          <w:t>guertayenergia@gmail.com</w:t>
        </w:r>
      </w:hyperlink>
      <w:r w:rsidRPr="0010084C">
        <w:rPr>
          <w:rFonts w:cstheme="minorHAnsi"/>
          <w:sz w:val="26"/>
          <w:szCs w:val="26"/>
        </w:rPr>
        <w:t xml:space="preserve">    Face: Grupo Güerta y Energía  </w:t>
      </w:r>
    </w:p>
    <w:p w:rsidR="00CC2DA7" w:rsidRPr="0010084C" w:rsidRDefault="00820B88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>Domicilio de entrega de correspondencia:</w:t>
      </w:r>
    </w:p>
    <w:p w:rsidR="005C792A" w:rsidRPr="0010084C" w:rsidRDefault="00CC2DA7" w:rsidP="00FC00CC">
      <w:pPr>
        <w:rPr>
          <w:rFonts w:cstheme="minorHAnsi"/>
          <w:sz w:val="26"/>
          <w:szCs w:val="26"/>
        </w:rPr>
      </w:pPr>
      <w:r w:rsidRPr="0010084C">
        <w:rPr>
          <w:rFonts w:cstheme="minorHAnsi"/>
          <w:sz w:val="26"/>
          <w:szCs w:val="26"/>
        </w:rPr>
        <w:t xml:space="preserve">Tel de contacto: </w:t>
      </w: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820B88" w:rsidRPr="0010084C" w:rsidRDefault="00820B88" w:rsidP="00FC00CC">
      <w:pPr>
        <w:rPr>
          <w:rFonts w:cstheme="minorHAnsi"/>
          <w:sz w:val="26"/>
          <w:szCs w:val="26"/>
        </w:rPr>
      </w:pPr>
    </w:p>
    <w:p w:rsidR="005C792A" w:rsidRPr="0010084C" w:rsidRDefault="005C792A" w:rsidP="00FC00CC">
      <w:pPr>
        <w:rPr>
          <w:rFonts w:cstheme="minorHAnsi"/>
          <w:sz w:val="26"/>
          <w:szCs w:val="26"/>
        </w:rPr>
      </w:pPr>
    </w:p>
    <w:p w:rsidR="00C42BA7" w:rsidRPr="0010084C" w:rsidRDefault="00C42BA7" w:rsidP="00FC00CC">
      <w:pPr>
        <w:rPr>
          <w:rFonts w:cstheme="minorHAnsi"/>
          <w:color w:val="0A0A0A"/>
          <w:sz w:val="26"/>
          <w:szCs w:val="26"/>
          <w:shd w:val="clear" w:color="auto" w:fill="FFFFFF"/>
        </w:rPr>
      </w:pPr>
      <w:r w:rsidRPr="0010084C">
        <w:rPr>
          <w:rFonts w:cstheme="minorHAnsi"/>
          <w:color w:val="000000"/>
          <w:sz w:val="26"/>
          <w:szCs w:val="26"/>
          <w:shd w:val="clear" w:color="auto" w:fill="FFFFFF"/>
        </w:rPr>
        <w:t>“</w:t>
      </w:r>
      <w:hyperlink r:id="rId6" w:tgtFrame="_blank" w:history="1">
        <w:r w:rsidRPr="0010084C">
          <w:rPr>
            <w:rStyle w:val="Hipervnculo"/>
            <w:rFonts w:cstheme="minorHAnsi"/>
            <w:color w:val="196AD4"/>
            <w:sz w:val="26"/>
            <w:szCs w:val="26"/>
          </w:rPr>
          <w:t>Somos esclavos de un modelo de producción basado en insumos agroquímicos a precio dólar</w:t>
        </w:r>
      </w:hyperlink>
      <w:r w:rsidRPr="0010084C">
        <w:rPr>
          <w:rFonts w:cstheme="minorHAnsi"/>
          <w:color w:val="0A0A0A"/>
          <w:sz w:val="26"/>
          <w:szCs w:val="26"/>
          <w:shd w:val="clear" w:color="auto" w:fill="FFFFFF"/>
          <w:lang w:val="es-AR"/>
        </w:rPr>
        <w:t>”</w:t>
      </w:r>
      <w:r w:rsidRPr="0010084C">
        <w:rPr>
          <w:rStyle w:val="apple-converted-space"/>
          <w:rFonts w:cstheme="minorHAnsi"/>
          <w:color w:val="0A0A0A"/>
          <w:sz w:val="26"/>
          <w:szCs w:val="26"/>
          <w:shd w:val="clear" w:color="auto" w:fill="FFFFFF"/>
        </w:rPr>
        <w:t> </w:t>
      </w:r>
    </w:p>
    <w:p w:rsidR="00C42BA7" w:rsidRPr="0010084C" w:rsidRDefault="00C42BA7" w:rsidP="00FC00CC">
      <w:pPr>
        <w:rPr>
          <w:rFonts w:cstheme="minorHAnsi"/>
          <w:color w:val="0A0A0A"/>
          <w:sz w:val="26"/>
          <w:szCs w:val="26"/>
          <w:shd w:val="clear" w:color="auto" w:fill="FFFFFF"/>
        </w:rPr>
      </w:pPr>
      <w:r w:rsidRPr="0010084C">
        <w:rPr>
          <w:rFonts w:cstheme="minorHAnsi"/>
          <w:color w:val="0A0A0A"/>
          <w:sz w:val="26"/>
          <w:szCs w:val="26"/>
          <w:shd w:val="clear" w:color="auto" w:fill="FFFFFF"/>
        </w:rPr>
        <w:t>Frente a esta situación nos interesa puntualizar que se presenta un contexto propicio para impulsar y estimular la producción agroecológica, una forma de</w:t>
      </w:r>
      <w:r w:rsidRPr="0010084C">
        <w:rPr>
          <w:rStyle w:val="apple-converted-space"/>
          <w:rFonts w:cstheme="minorHAnsi"/>
          <w:color w:val="0A0A0A"/>
          <w:sz w:val="26"/>
          <w:szCs w:val="26"/>
          <w:shd w:val="clear" w:color="auto" w:fill="FFFFFF"/>
        </w:rPr>
        <w:t> </w:t>
      </w:r>
      <w:r w:rsidRPr="0010084C">
        <w:rPr>
          <w:rFonts w:cstheme="minorHAnsi"/>
          <w:color w:val="0A0A0A"/>
          <w:sz w:val="26"/>
          <w:szCs w:val="26"/>
        </w:rPr>
        <w:t>producir</w:t>
      </w:r>
      <w:r w:rsidRPr="0010084C">
        <w:rPr>
          <w:rStyle w:val="apple-converted-space"/>
          <w:rFonts w:cstheme="minorHAnsi"/>
          <w:color w:val="0A0A0A"/>
          <w:sz w:val="26"/>
          <w:szCs w:val="26"/>
        </w:rPr>
        <w:t> </w:t>
      </w:r>
      <w:r w:rsidRPr="0010084C">
        <w:rPr>
          <w:rFonts w:cstheme="minorHAnsi"/>
          <w:color w:val="0A0A0A"/>
          <w:sz w:val="26"/>
          <w:szCs w:val="26"/>
          <w:shd w:val="clear" w:color="auto" w:fill="FFFFFF"/>
        </w:rPr>
        <w:t>responsable con la salud, el ambiente y la vida, que no depende de la compra de semillas ni mucho menos de herbicidas o pesticidas a precio dólar.</w:t>
      </w:r>
    </w:p>
    <w:p w:rsidR="00C42BA7" w:rsidRPr="0010084C" w:rsidRDefault="00C42BA7" w:rsidP="00FC00CC">
      <w:pPr>
        <w:rPr>
          <w:rFonts w:cstheme="minorHAnsi"/>
          <w:color w:val="0A0A0A"/>
          <w:sz w:val="26"/>
          <w:szCs w:val="26"/>
        </w:rPr>
      </w:pPr>
      <w:r w:rsidRPr="0010084C">
        <w:rPr>
          <w:rFonts w:cstheme="minorHAnsi"/>
          <w:color w:val="0A0A0A"/>
          <w:sz w:val="26"/>
          <w:szCs w:val="26"/>
          <w:shd w:val="clear" w:color="auto" w:fill="FFFFFF"/>
        </w:rPr>
        <w:t>El estímulo a la agroecología, podría representar un aporte en términos de fuentes de trabajo</w:t>
      </w:r>
      <w:r w:rsidR="002A34F0" w:rsidRPr="0010084C">
        <w:rPr>
          <w:rFonts w:cstheme="minorHAnsi"/>
          <w:color w:val="0A0A0A"/>
          <w:sz w:val="26"/>
          <w:szCs w:val="26"/>
          <w:shd w:val="clear" w:color="auto" w:fill="FFFFFF"/>
        </w:rPr>
        <w:t xml:space="preserve"> </w:t>
      </w:r>
      <w:r w:rsidRPr="0010084C">
        <w:rPr>
          <w:rFonts w:cstheme="minorHAnsi"/>
          <w:color w:val="0A0A0A"/>
          <w:sz w:val="26"/>
          <w:szCs w:val="26"/>
          <w:shd w:val="clear" w:color="auto" w:fill="FFFFFF"/>
        </w:rPr>
        <w:t>mil metros libres de fumigaciones</w:t>
      </w:r>
      <w:r w:rsidRPr="0010084C">
        <w:rPr>
          <w:rFonts w:cstheme="minorHAnsi"/>
          <w:color w:val="0A0A0A"/>
          <w:sz w:val="26"/>
          <w:szCs w:val="26"/>
        </w:rPr>
        <w:t>,</w:t>
      </w:r>
      <w:r w:rsidRPr="0010084C">
        <w:rPr>
          <w:rStyle w:val="apple-converted-space"/>
          <w:rFonts w:cstheme="minorHAnsi"/>
          <w:color w:val="0A0A0A"/>
          <w:sz w:val="26"/>
          <w:szCs w:val="26"/>
        </w:rPr>
        <w:t> </w:t>
      </w:r>
      <w:r w:rsidRPr="0010084C">
        <w:rPr>
          <w:rFonts w:cstheme="minorHAnsi"/>
          <w:color w:val="0A0A0A"/>
          <w:sz w:val="26"/>
          <w:szCs w:val="26"/>
        </w:rPr>
        <w:t>esta</w:t>
      </w:r>
      <w:r w:rsidRPr="0010084C">
        <w:rPr>
          <w:rStyle w:val="apple-converted-space"/>
          <w:rFonts w:cstheme="minorHAnsi"/>
          <w:color w:val="0A0A0A"/>
          <w:sz w:val="26"/>
          <w:szCs w:val="26"/>
        </w:rPr>
        <w:t> </w:t>
      </w:r>
      <w:r w:rsidRPr="0010084C">
        <w:rPr>
          <w:rFonts w:cstheme="minorHAnsi"/>
          <w:color w:val="0A0A0A"/>
          <w:sz w:val="26"/>
          <w:szCs w:val="26"/>
        </w:rPr>
        <w:t>franja</w:t>
      </w:r>
      <w:r w:rsidRPr="0010084C">
        <w:rPr>
          <w:rStyle w:val="apple-converted-space"/>
          <w:rFonts w:cstheme="minorHAnsi"/>
          <w:color w:val="0A0A0A"/>
          <w:sz w:val="26"/>
          <w:szCs w:val="26"/>
        </w:rPr>
        <w:t> </w:t>
      </w:r>
      <w:r w:rsidRPr="0010084C">
        <w:rPr>
          <w:rFonts w:cstheme="minorHAnsi"/>
          <w:color w:val="0A0A0A"/>
          <w:sz w:val="26"/>
          <w:szCs w:val="26"/>
        </w:rPr>
        <w:t>podría ser utilizada</w:t>
      </w:r>
      <w:r w:rsidRPr="0010084C">
        <w:rPr>
          <w:rStyle w:val="apple-converted-space"/>
          <w:rFonts w:cstheme="minorHAnsi"/>
          <w:color w:val="0A0A0A"/>
          <w:sz w:val="26"/>
          <w:szCs w:val="26"/>
        </w:rPr>
        <w:t> </w:t>
      </w:r>
      <w:r w:rsidRPr="0010084C">
        <w:rPr>
          <w:rFonts w:cstheme="minorHAnsi"/>
          <w:color w:val="0A0A0A"/>
          <w:sz w:val="26"/>
          <w:szCs w:val="26"/>
        </w:rPr>
        <w:t xml:space="preserve">para </w:t>
      </w:r>
      <w:r w:rsidR="002A34F0" w:rsidRPr="0010084C">
        <w:rPr>
          <w:rFonts w:cstheme="minorHAnsi"/>
          <w:color w:val="0A0A0A"/>
          <w:sz w:val="26"/>
          <w:szCs w:val="26"/>
        </w:rPr>
        <w:t>emprendimientos</w:t>
      </w:r>
      <w:r w:rsidRPr="0010084C">
        <w:rPr>
          <w:rFonts w:cstheme="minorHAnsi"/>
          <w:color w:val="0A0A0A"/>
          <w:sz w:val="26"/>
          <w:szCs w:val="26"/>
        </w:rPr>
        <w:t xml:space="preserve"> agroecológico</w:t>
      </w:r>
    </w:p>
    <w:p w:rsidR="00C42BA7" w:rsidRPr="0010084C" w:rsidRDefault="00C42BA7" w:rsidP="00FC00CC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0084C">
        <w:rPr>
          <w:rFonts w:cstheme="minorHAnsi"/>
          <w:color w:val="000000"/>
          <w:sz w:val="26"/>
          <w:szCs w:val="26"/>
          <w:shd w:val="clear" w:color="auto" w:fill="FFFFFF"/>
        </w:rPr>
        <w:t>Diferentes municipios del país se han comprometido con iniciativas de este tipo conformando la</w:t>
      </w:r>
      <w:r w:rsidRPr="0010084C">
        <w:rPr>
          <w:rStyle w:val="apple-converted-space"/>
          <w:rFonts w:cstheme="minorHAnsi"/>
          <w:color w:val="000000"/>
          <w:sz w:val="26"/>
          <w:szCs w:val="26"/>
          <w:shd w:val="clear" w:color="auto" w:fill="FFFFFF"/>
        </w:rPr>
        <w:t> </w:t>
      </w:r>
      <w:hyperlink r:id="rId7" w:tgtFrame="_blank" w:history="1">
        <w:r w:rsidRPr="0010084C">
          <w:rPr>
            <w:rStyle w:val="Hipervnculo"/>
            <w:rFonts w:cstheme="minorHAnsi"/>
            <w:color w:val="196AD4"/>
            <w:sz w:val="26"/>
            <w:szCs w:val="26"/>
            <w:shd w:val="clear" w:color="auto" w:fill="FFFFFF"/>
          </w:rPr>
          <w:t>Red Nacional de Municipios y Comunidades que fomentan la Agroecología</w:t>
        </w:r>
      </w:hyperlink>
      <w:r w:rsidRPr="0010084C">
        <w:rPr>
          <w:rStyle w:val="apple-converted-space"/>
          <w:rFonts w:cstheme="minorHAnsi"/>
          <w:color w:val="000000"/>
          <w:sz w:val="26"/>
          <w:szCs w:val="26"/>
          <w:shd w:val="clear" w:color="auto" w:fill="FFFFFF"/>
        </w:rPr>
        <w:t> </w:t>
      </w:r>
      <w:r w:rsidRPr="0010084C">
        <w:rPr>
          <w:rFonts w:cstheme="minorHAnsi"/>
          <w:color w:val="000000"/>
          <w:sz w:val="26"/>
          <w:szCs w:val="26"/>
          <w:shd w:val="clear" w:color="auto" w:fill="FFFFFF"/>
        </w:rPr>
        <w:t>(RENAMA).</w:t>
      </w:r>
    </w:p>
    <w:p w:rsidR="00C42BA7" w:rsidRPr="0010084C" w:rsidRDefault="00C42BA7" w:rsidP="00FC00CC">
      <w:pPr>
        <w:rPr>
          <w:rFonts w:cstheme="minorHAnsi"/>
          <w:color w:val="0A0A0A"/>
          <w:sz w:val="26"/>
          <w:szCs w:val="26"/>
          <w:shd w:val="clear" w:color="auto" w:fill="FFFFFF"/>
        </w:rPr>
      </w:pPr>
      <w:r w:rsidRPr="0010084C">
        <w:rPr>
          <w:rFonts w:cstheme="minorHAnsi"/>
          <w:color w:val="0A0A0A"/>
          <w:sz w:val="26"/>
          <w:szCs w:val="26"/>
          <w:shd w:val="clear" w:color="auto" w:fill="FFFFFF"/>
        </w:rPr>
        <w:t>En este contexto se presentan todas las condiciones para generar alimento de calidad, libre de agrotóxicos y trabajo en condiciones dignas de producción y de comercialización. La ciudad cuenta con las instituciones y dependencias para organizar un plan de trabajo, podemos mencionar la Universidad Nacional, INTA, entre otros, sólo es necesaria voluntad política para poner en marcha un proyecto de esta naturaleza.</w:t>
      </w:r>
    </w:p>
    <w:sectPr w:rsidR="00C42BA7" w:rsidRPr="0010084C" w:rsidSect="005C792A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17E7"/>
    <w:rsid w:val="00030982"/>
    <w:rsid w:val="000C2244"/>
    <w:rsid w:val="000F01C7"/>
    <w:rsid w:val="000F7194"/>
    <w:rsid w:val="0010084C"/>
    <w:rsid w:val="001028E5"/>
    <w:rsid w:val="00115227"/>
    <w:rsid w:val="00143CC5"/>
    <w:rsid w:val="00146DC0"/>
    <w:rsid w:val="0020569F"/>
    <w:rsid w:val="0023652C"/>
    <w:rsid w:val="00251DAB"/>
    <w:rsid w:val="00254E1E"/>
    <w:rsid w:val="00260B69"/>
    <w:rsid w:val="00287CBD"/>
    <w:rsid w:val="002A34F0"/>
    <w:rsid w:val="002D3769"/>
    <w:rsid w:val="002E0622"/>
    <w:rsid w:val="00395685"/>
    <w:rsid w:val="003A6EA5"/>
    <w:rsid w:val="003E5C43"/>
    <w:rsid w:val="004258C3"/>
    <w:rsid w:val="004317E7"/>
    <w:rsid w:val="00441920"/>
    <w:rsid w:val="0048660C"/>
    <w:rsid w:val="00553E59"/>
    <w:rsid w:val="005577DC"/>
    <w:rsid w:val="00557E0C"/>
    <w:rsid w:val="005A6875"/>
    <w:rsid w:val="005C792A"/>
    <w:rsid w:val="005F7D0A"/>
    <w:rsid w:val="00730A55"/>
    <w:rsid w:val="007321F4"/>
    <w:rsid w:val="0078027B"/>
    <w:rsid w:val="007B3208"/>
    <w:rsid w:val="007C5F9A"/>
    <w:rsid w:val="008075B3"/>
    <w:rsid w:val="00820B88"/>
    <w:rsid w:val="00A309B5"/>
    <w:rsid w:val="00A914A7"/>
    <w:rsid w:val="00AA549C"/>
    <w:rsid w:val="00C31614"/>
    <w:rsid w:val="00C42BA7"/>
    <w:rsid w:val="00C71026"/>
    <w:rsid w:val="00CC2DA7"/>
    <w:rsid w:val="00CE2A9F"/>
    <w:rsid w:val="00D85EA3"/>
    <w:rsid w:val="00DF7BB5"/>
    <w:rsid w:val="00EB31B2"/>
    <w:rsid w:val="00EB6DEE"/>
    <w:rsid w:val="00F54DB6"/>
    <w:rsid w:val="00F67A7A"/>
    <w:rsid w:val="00FC00CC"/>
    <w:rsid w:val="00FC0A3A"/>
    <w:rsid w:val="00FF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2DA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2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nama.net/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untonoticias.com/164552_pequenos-productores-verdura-tambien-movilizaron-al-municipio/" TargetMode="External"/><Relationship Id="rId5" Type="http://schemas.openxmlformats.org/officeDocument/2006/relationships/hyperlink" Target="mailto:guertayenerg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A6831-1115-47C8-998F-D8F8CD69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Compaq</cp:lastModifiedBy>
  <cp:revision>15</cp:revision>
  <dcterms:created xsi:type="dcterms:W3CDTF">2016-09-24T22:29:00Z</dcterms:created>
  <dcterms:modified xsi:type="dcterms:W3CDTF">2016-12-07T14:28:00Z</dcterms:modified>
</cp:coreProperties>
</file>