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CF872" w14:textId="56A87188" w:rsidR="00A625FA" w:rsidRPr="00E33A58" w:rsidRDefault="00A06CA5" w:rsidP="0024092C">
      <w:pPr>
        <w:rPr>
          <w:rFonts w:ascii="Playfair Display" w:hAnsi="Playfair Display" w:cs="Arial"/>
          <w:b/>
          <w:color w:val="595959" w:themeColor="text1" w:themeTint="A6"/>
          <w:sz w:val="32"/>
          <w:szCs w:val="32"/>
        </w:rPr>
      </w:pPr>
      <w:r>
        <w:rPr>
          <w:rFonts w:ascii="Playfair Display" w:hAnsi="Playfair Display" w:cs="Arial"/>
          <w:b/>
          <w:color w:val="595959" w:themeColor="text1" w:themeTint="A6"/>
          <w:sz w:val="32"/>
          <w:szCs w:val="32"/>
        </w:rPr>
        <w:t>Acuerdos reunión informativa 15 noviembre 2023</w:t>
      </w:r>
    </w:p>
    <w:p w14:paraId="02B41DBC" w14:textId="683D8A29" w:rsidR="00A625FA" w:rsidRPr="00AD32DF" w:rsidRDefault="00A625FA" w:rsidP="00A625FA">
      <w:pPr>
        <w:rPr>
          <w:rFonts w:ascii="Arial" w:hAnsi="Arial" w:cs="Arial"/>
          <w:color w:val="595959" w:themeColor="text1" w:themeTint="A6"/>
          <w:sz w:val="24"/>
        </w:rPr>
      </w:pPr>
    </w:p>
    <w:p w14:paraId="5D45E0CF" w14:textId="1E42C667" w:rsidR="00501BCC" w:rsidRPr="00E33A58" w:rsidRDefault="003275D5" w:rsidP="00321D4D">
      <w:pPr>
        <w:jc w:val="right"/>
        <w:rPr>
          <w:rFonts w:cs="Arial"/>
          <w:b/>
          <w:color w:val="595959" w:themeColor="text1" w:themeTint="A6"/>
          <w:szCs w:val="22"/>
        </w:rPr>
      </w:pPr>
      <w:r>
        <w:rPr>
          <w:rFonts w:cs="Arial"/>
          <w:color w:val="595959" w:themeColor="text1" w:themeTint="A6"/>
          <w:szCs w:val="22"/>
        </w:rPr>
        <w:t xml:space="preserve">Santiago, </w:t>
      </w:r>
      <w:r w:rsidR="00AB25D0">
        <w:rPr>
          <w:rFonts w:cs="Arial"/>
          <w:color w:val="595959" w:themeColor="text1" w:themeTint="A6"/>
          <w:szCs w:val="22"/>
        </w:rPr>
        <w:t>10</w:t>
      </w:r>
      <w:r w:rsidR="00A06CA5">
        <w:rPr>
          <w:rFonts w:cs="Arial"/>
          <w:color w:val="595959" w:themeColor="text1" w:themeTint="A6"/>
          <w:szCs w:val="22"/>
        </w:rPr>
        <w:t xml:space="preserve"> </w:t>
      </w:r>
      <w:r w:rsidR="00EF3D2D">
        <w:rPr>
          <w:rFonts w:cs="Arial"/>
          <w:color w:val="595959" w:themeColor="text1" w:themeTint="A6"/>
          <w:szCs w:val="22"/>
        </w:rPr>
        <w:t xml:space="preserve">de </w:t>
      </w:r>
      <w:r w:rsidR="00AB25D0">
        <w:rPr>
          <w:rFonts w:cs="Arial"/>
          <w:color w:val="595959" w:themeColor="text1" w:themeTint="A6"/>
          <w:szCs w:val="22"/>
        </w:rPr>
        <w:t>diciembr</w:t>
      </w:r>
      <w:r>
        <w:rPr>
          <w:rFonts w:cs="Arial"/>
          <w:color w:val="595959" w:themeColor="text1" w:themeTint="A6"/>
          <w:szCs w:val="22"/>
        </w:rPr>
        <w:t>e 202</w:t>
      </w:r>
      <w:r w:rsidR="00EF3D2D">
        <w:rPr>
          <w:rFonts w:cs="Arial"/>
          <w:color w:val="595959" w:themeColor="text1" w:themeTint="A6"/>
          <w:szCs w:val="22"/>
        </w:rPr>
        <w:t>3</w:t>
      </w:r>
    </w:p>
    <w:p w14:paraId="4F361451" w14:textId="77777777" w:rsidR="00A06CA5" w:rsidRDefault="00A06CA5" w:rsidP="003C770A">
      <w:pPr>
        <w:rPr>
          <w:rFonts w:cs="Arial"/>
          <w:b/>
          <w:color w:val="595959" w:themeColor="text1" w:themeTint="A6"/>
          <w:sz w:val="24"/>
        </w:rPr>
      </w:pPr>
      <w:r>
        <w:rPr>
          <w:rFonts w:cs="Arial"/>
          <w:b/>
          <w:color w:val="595959" w:themeColor="text1" w:themeTint="A6"/>
          <w:sz w:val="24"/>
        </w:rPr>
        <w:t>Copropietarios y residentes</w:t>
      </w:r>
    </w:p>
    <w:p w14:paraId="215851FF" w14:textId="311B3496" w:rsidR="00EF3D2D" w:rsidRPr="00AD32DF" w:rsidRDefault="00265E91" w:rsidP="003C770A">
      <w:pPr>
        <w:rPr>
          <w:rFonts w:cs="Arial"/>
          <w:b/>
          <w:color w:val="595959" w:themeColor="text1" w:themeTint="A6"/>
          <w:sz w:val="24"/>
        </w:rPr>
      </w:pPr>
      <w:r w:rsidRPr="00AD32DF">
        <w:rPr>
          <w:rFonts w:cs="Arial"/>
          <w:b/>
          <w:color w:val="595959" w:themeColor="text1" w:themeTint="A6"/>
          <w:sz w:val="24"/>
        </w:rPr>
        <w:t>Comunidad</w:t>
      </w:r>
      <w:r w:rsidR="0097712D" w:rsidRPr="00AD32DF">
        <w:rPr>
          <w:rFonts w:cs="Arial"/>
          <w:b/>
          <w:color w:val="595959" w:themeColor="text1" w:themeTint="A6"/>
          <w:sz w:val="24"/>
        </w:rPr>
        <w:t xml:space="preserve"> Edificio</w:t>
      </w:r>
      <w:r w:rsidR="00A06CA5">
        <w:rPr>
          <w:rFonts w:cs="Arial"/>
          <w:b/>
          <w:color w:val="595959" w:themeColor="text1" w:themeTint="A6"/>
          <w:sz w:val="24"/>
        </w:rPr>
        <w:t xml:space="preserve"> </w:t>
      </w:r>
      <w:r w:rsidR="00EF3D2D">
        <w:rPr>
          <w:rFonts w:cs="Arial"/>
          <w:b/>
          <w:color w:val="595959" w:themeColor="text1" w:themeTint="A6"/>
          <w:sz w:val="24"/>
        </w:rPr>
        <w:t>P</w:t>
      </w:r>
      <w:r w:rsidR="0056182E">
        <w:rPr>
          <w:rFonts w:cs="Arial"/>
          <w:b/>
          <w:color w:val="595959" w:themeColor="text1" w:themeTint="A6"/>
          <w:sz w:val="24"/>
        </w:rPr>
        <w:t>oeme</w:t>
      </w:r>
    </w:p>
    <w:p w14:paraId="0ABA178B" w14:textId="4090BDB6" w:rsidR="00311B9A" w:rsidRPr="00AD32DF" w:rsidRDefault="00A625FA" w:rsidP="003C770A">
      <w:pPr>
        <w:rPr>
          <w:color w:val="595959" w:themeColor="text1" w:themeTint="A6"/>
        </w:rPr>
      </w:pPr>
      <w:r w:rsidRPr="00AD32DF">
        <w:rPr>
          <w:rFonts w:cs="Arial"/>
          <w:bCs/>
          <w:color w:val="595959" w:themeColor="text1" w:themeTint="A6"/>
          <w:sz w:val="24"/>
        </w:rPr>
        <w:t>Presente,</w:t>
      </w:r>
      <w:r w:rsidR="00742CBF" w:rsidRPr="00AD32DF">
        <w:rPr>
          <w:color w:val="595959" w:themeColor="text1" w:themeTint="A6"/>
        </w:rPr>
        <w:t xml:space="preserve"> </w:t>
      </w:r>
    </w:p>
    <w:p w14:paraId="7626AED5" w14:textId="2143EFD9" w:rsidR="006A554A" w:rsidRPr="00AD32DF" w:rsidRDefault="006A554A" w:rsidP="003C770A">
      <w:pPr>
        <w:rPr>
          <w:color w:val="595959" w:themeColor="text1" w:themeTint="A6"/>
        </w:rPr>
      </w:pPr>
    </w:p>
    <w:p w14:paraId="4106B73A" w14:textId="1077AD0F" w:rsidR="00EF3D2D" w:rsidRDefault="00A06CA5" w:rsidP="00A70F8F">
      <w:pPr>
        <w:pStyle w:val="Prrafodelista"/>
        <w:rPr>
          <w:rFonts w:cs="Arial"/>
          <w:color w:val="404040" w:themeColor="text1" w:themeTint="BF"/>
          <w:szCs w:val="22"/>
        </w:rPr>
      </w:pPr>
      <w:r>
        <w:rPr>
          <w:rFonts w:cs="Arial"/>
          <w:color w:val="404040" w:themeColor="text1" w:themeTint="BF"/>
          <w:szCs w:val="22"/>
        </w:rPr>
        <w:t xml:space="preserve">Junto con saludar, informamos a ustedes los principales acuerdos </w:t>
      </w:r>
      <w:r w:rsidR="00465130">
        <w:rPr>
          <w:rFonts w:cs="Arial"/>
          <w:color w:val="404040" w:themeColor="text1" w:themeTint="BF"/>
          <w:szCs w:val="22"/>
        </w:rPr>
        <w:t>de la reunión sostenida el pasado 15 de noviembre:</w:t>
      </w:r>
    </w:p>
    <w:p w14:paraId="03C6EE70" w14:textId="77777777" w:rsidR="004C0550" w:rsidRDefault="004C0550" w:rsidP="00A70F8F">
      <w:pPr>
        <w:pStyle w:val="Prrafodelista"/>
        <w:rPr>
          <w:rFonts w:cs="Arial"/>
          <w:color w:val="404040" w:themeColor="text1" w:themeTint="BF"/>
          <w:szCs w:val="22"/>
        </w:rPr>
      </w:pPr>
    </w:p>
    <w:p w14:paraId="07FF2A20" w14:textId="5157DA15" w:rsidR="00465130" w:rsidRDefault="00465130" w:rsidP="00465130">
      <w:pPr>
        <w:pStyle w:val="Prrafodelista"/>
        <w:numPr>
          <w:ilvl w:val="0"/>
          <w:numId w:val="3"/>
        </w:numPr>
        <w:rPr>
          <w:rFonts w:cs="Arial"/>
          <w:color w:val="404040" w:themeColor="text1" w:themeTint="BF"/>
          <w:szCs w:val="22"/>
        </w:rPr>
      </w:pPr>
      <w:r>
        <w:rPr>
          <w:rFonts w:cs="Arial"/>
          <w:color w:val="404040" w:themeColor="text1" w:themeTint="BF"/>
          <w:szCs w:val="22"/>
        </w:rPr>
        <w:t xml:space="preserve">Dada la alta morosidad del edificio, que alcanza un 46%, se acordó cobrar la suma de </w:t>
      </w:r>
      <w:r w:rsidRPr="00465130">
        <w:rPr>
          <w:rFonts w:cs="Arial"/>
          <w:b/>
          <w:bCs/>
          <w:color w:val="404040" w:themeColor="text1" w:themeTint="BF"/>
          <w:szCs w:val="22"/>
        </w:rPr>
        <w:t>0,5 UF como multa por morosidad</w:t>
      </w:r>
      <w:r>
        <w:rPr>
          <w:rFonts w:cs="Arial"/>
          <w:b/>
          <w:bCs/>
          <w:color w:val="404040" w:themeColor="text1" w:themeTint="BF"/>
          <w:szCs w:val="22"/>
        </w:rPr>
        <w:t xml:space="preserve"> mensual</w:t>
      </w:r>
      <w:r w:rsidR="003818BE">
        <w:rPr>
          <w:rFonts w:cs="Arial"/>
          <w:b/>
          <w:bCs/>
          <w:color w:val="404040" w:themeColor="text1" w:themeTint="BF"/>
          <w:szCs w:val="22"/>
        </w:rPr>
        <w:t xml:space="preserve">, </w:t>
      </w:r>
      <w:r w:rsidR="003818BE">
        <w:rPr>
          <w:rFonts w:cs="Arial"/>
          <w:color w:val="404040" w:themeColor="text1" w:themeTint="BF"/>
          <w:szCs w:val="22"/>
        </w:rPr>
        <w:t>a partir del gasto común de noviembre</w:t>
      </w:r>
      <w:r>
        <w:rPr>
          <w:rFonts w:cs="Arial"/>
          <w:color w:val="404040" w:themeColor="text1" w:themeTint="BF"/>
          <w:szCs w:val="22"/>
        </w:rPr>
        <w:t xml:space="preserve">. </w:t>
      </w:r>
    </w:p>
    <w:p w14:paraId="5009151F" w14:textId="0CAC5EEE" w:rsidR="00465130" w:rsidRDefault="00933D51" w:rsidP="00465130">
      <w:pPr>
        <w:pStyle w:val="Prrafodelista"/>
        <w:numPr>
          <w:ilvl w:val="0"/>
          <w:numId w:val="3"/>
        </w:numPr>
        <w:rPr>
          <w:rFonts w:cs="Arial"/>
          <w:color w:val="404040" w:themeColor="text1" w:themeTint="BF"/>
          <w:szCs w:val="22"/>
        </w:rPr>
      </w:pPr>
      <w:r>
        <w:rPr>
          <w:rFonts w:cs="Arial"/>
          <w:color w:val="404040" w:themeColor="text1" w:themeTint="BF"/>
          <w:szCs w:val="22"/>
        </w:rPr>
        <w:t xml:space="preserve">Se analizará con la empresa mantenedora de las calderas la forma de optimizar el rendimiento y consumo de gas, debido a las altas cuentas reflejadas los últimos meses. </w:t>
      </w:r>
    </w:p>
    <w:p w14:paraId="0237E9C0" w14:textId="16CC92F5" w:rsidR="00933D51" w:rsidRDefault="00933D51" w:rsidP="00465130">
      <w:pPr>
        <w:pStyle w:val="Prrafodelista"/>
        <w:numPr>
          <w:ilvl w:val="0"/>
          <w:numId w:val="3"/>
        </w:numPr>
        <w:rPr>
          <w:rFonts w:cs="Arial"/>
          <w:color w:val="404040" w:themeColor="text1" w:themeTint="BF"/>
          <w:szCs w:val="22"/>
        </w:rPr>
      </w:pPr>
      <w:r>
        <w:rPr>
          <w:rFonts w:cs="Arial"/>
          <w:color w:val="404040" w:themeColor="text1" w:themeTint="BF"/>
          <w:szCs w:val="22"/>
        </w:rPr>
        <w:t xml:space="preserve">Se publicará la información del personal en el acceso de la Comunidad y plataforma. </w:t>
      </w:r>
    </w:p>
    <w:p w14:paraId="3022F9BE" w14:textId="1E41A755" w:rsidR="00933D51" w:rsidRDefault="00933D51" w:rsidP="00465130">
      <w:pPr>
        <w:pStyle w:val="Prrafodelista"/>
        <w:numPr>
          <w:ilvl w:val="0"/>
          <w:numId w:val="3"/>
        </w:numPr>
        <w:rPr>
          <w:rFonts w:cs="Arial"/>
          <w:color w:val="404040" w:themeColor="text1" w:themeTint="BF"/>
          <w:szCs w:val="22"/>
        </w:rPr>
      </w:pPr>
      <w:r>
        <w:rPr>
          <w:rFonts w:cs="Arial"/>
          <w:color w:val="404040" w:themeColor="text1" w:themeTint="BF"/>
          <w:szCs w:val="22"/>
        </w:rPr>
        <w:t>Se acuerda cobrar en 1</w:t>
      </w:r>
      <w:r w:rsidR="004C0550">
        <w:rPr>
          <w:rFonts w:cs="Arial"/>
          <w:color w:val="404040" w:themeColor="text1" w:themeTint="BF"/>
          <w:szCs w:val="22"/>
        </w:rPr>
        <w:t xml:space="preserve">5 </w:t>
      </w:r>
      <w:r>
        <w:rPr>
          <w:rFonts w:cs="Arial"/>
          <w:color w:val="404040" w:themeColor="text1" w:themeTint="BF"/>
          <w:szCs w:val="22"/>
        </w:rPr>
        <w:t xml:space="preserve">cuotas, de aproximadamente $8.000 cada una, el trabajo de la techumbre, que ascendió a la suma de $17.000.000, valor que se cobrará a contar de los próximos gastos comunes. </w:t>
      </w:r>
    </w:p>
    <w:p w14:paraId="78239C6D" w14:textId="6F0B4AA2" w:rsidR="00933D51" w:rsidRDefault="00933D51" w:rsidP="00465130">
      <w:pPr>
        <w:pStyle w:val="Prrafodelista"/>
        <w:numPr>
          <w:ilvl w:val="0"/>
          <w:numId w:val="3"/>
        </w:numPr>
        <w:rPr>
          <w:rFonts w:cs="Arial"/>
          <w:color w:val="404040" w:themeColor="text1" w:themeTint="BF"/>
          <w:szCs w:val="22"/>
        </w:rPr>
      </w:pPr>
      <w:r>
        <w:rPr>
          <w:rFonts w:cs="Arial"/>
          <w:color w:val="404040" w:themeColor="text1" w:themeTint="BF"/>
          <w:szCs w:val="22"/>
        </w:rPr>
        <w:t>Se informarán oportunamente, a través de circulares y el chat de la Comunidad, todas las reparaciones y mejoras que se realicen</w:t>
      </w:r>
      <w:r w:rsidR="004C0550">
        <w:rPr>
          <w:rFonts w:cs="Arial"/>
          <w:color w:val="404040" w:themeColor="text1" w:themeTint="BF"/>
          <w:szCs w:val="22"/>
        </w:rPr>
        <w:t>, para optimizar las comunicaciones entre administración y comunidad</w:t>
      </w:r>
      <w:r>
        <w:rPr>
          <w:rFonts w:cs="Arial"/>
          <w:color w:val="404040" w:themeColor="text1" w:themeTint="BF"/>
          <w:szCs w:val="22"/>
        </w:rPr>
        <w:t xml:space="preserve">. </w:t>
      </w:r>
    </w:p>
    <w:p w14:paraId="7DB53DCB" w14:textId="77777777" w:rsidR="004C0550" w:rsidRDefault="004C0550" w:rsidP="004C0550">
      <w:pPr>
        <w:pStyle w:val="Prrafodelista"/>
        <w:ind w:left="1080"/>
        <w:rPr>
          <w:rFonts w:cs="Arial"/>
          <w:color w:val="404040" w:themeColor="text1" w:themeTint="BF"/>
          <w:szCs w:val="22"/>
        </w:rPr>
      </w:pPr>
    </w:p>
    <w:p w14:paraId="713808EF" w14:textId="3FE0C71A" w:rsidR="00A06CA5" w:rsidRDefault="004C0550" w:rsidP="004C0550">
      <w:pPr>
        <w:ind w:left="720"/>
        <w:rPr>
          <w:rFonts w:cs="Arial"/>
          <w:color w:val="404040" w:themeColor="text1" w:themeTint="BF"/>
          <w:szCs w:val="22"/>
        </w:rPr>
      </w:pPr>
      <w:r>
        <w:rPr>
          <w:rFonts w:cs="Arial"/>
          <w:color w:val="404040" w:themeColor="text1" w:themeTint="BF"/>
          <w:szCs w:val="22"/>
        </w:rPr>
        <w:t xml:space="preserve">A pesar de que no se alcanzó el quórum para celebrar asamblea, el comité de administración tiene atribuciones legales para tomar estas decisiones, lo que se hizo con el respaldo unánime de los asistentes, que alcanzaron el 21% de los derechos del edificio. </w:t>
      </w:r>
    </w:p>
    <w:p w14:paraId="74C49E26" w14:textId="77777777" w:rsidR="00A06CA5" w:rsidRDefault="00A06CA5" w:rsidP="00A70F8F">
      <w:pPr>
        <w:pStyle w:val="Prrafodelista"/>
        <w:rPr>
          <w:rFonts w:cs="Arial"/>
          <w:color w:val="404040" w:themeColor="text1" w:themeTint="BF"/>
          <w:szCs w:val="22"/>
        </w:rPr>
      </w:pPr>
    </w:p>
    <w:p w14:paraId="0916D550" w14:textId="11152327" w:rsidR="00911B09" w:rsidRDefault="00A70F8F" w:rsidP="00A70F8F">
      <w:pPr>
        <w:pStyle w:val="Prrafodelista"/>
        <w:rPr>
          <w:rFonts w:cs="Arial"/>
          <w:color w:val="595959" w:themeColor="text1" w:themeTint="A6"/>
          <w:szCs w:val="22"/>
        </w:rPr>
      </w:pPr>
      <w:r>
        <w:rPr>
          <w:rFonts w:cs="Arial"/>
          <w:color w:val="404040" w:themeColor="text1" w:themeTint="BF"/>
          <w:szCs w:val="22"/>
        </w:rPr>
        <w:t>Atentamente,</w:t>
      </w:r>
    </w:p>
    <w:sectPr w:rsidR="00911B09" w:rsidSect="003C770A">
      <w:headerReference w:type="even" r:id="rId8"/>
      <w:headerReference w:type="default" r:id="rId9"/>
      <w:footerReference w:type="even" r:id="rId10"/>
      <w:footerReference w:type="default" r:id="rId11"/>
      <w:headerReference w:type="first" r:id="rId12"/>
      <w:footerReference w:type="first" r:id="rId13"/>
      <w:pgSz w:w="12240" w:h="15840" w:code="149"/>
      <w:pgMar w:top="3958" w:right="799" w:bottom="720" w:left="37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D1830" w14:textId="77777777" w:rsidR="00AA5FBF" w:rsidRDefault="00AA5FBF" w:rsidP="003E293E">
      <w:r>
        <w:separator/>
      </w:r>
    </w:p>
  </w:endnote>
  <w:endnote w:type="continuationSeparator" w:id="0">
    <w:p w14:paraId="557903DF" w14:textId="77777777" w:rsidR="00AA5FBF" w:rsidRDefault="00AA5FBF" w:rsidP="003E2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layfair Display">
    <w:charset w:val="00"/>
    <w:family w:val="auto"/>
    <w:pitch w:val="variable"/>
    <w:sig w:usb0="20000207" w:usb1="00000000"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D5E02" w14:textId="77777777" w:rsidR="002B6275" w:rsidRDefault="002B627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1A6D2" w14:textId="50677F66" w:rsidR="00EC0ED3" w:rsidRDefault="006277D4" w:rsidP="00265E91">
    <w:pPr>
      <w:pStyle w:val="Piedepgina"/>
      <w:rPr>
        <w:noProof/>
      </w:rPr>
    </w:pPr>
    <w:r>
      <w:rPr>
        <w:noProof/>
      </w:rPr>
      <w:drawing>
        <wp:anchor distT="0" distB="0" distL="114300" distR="114300" simplePos="0" relativeHeight="251659264" behindDoc="1" locked="0" layoutInCell="1" allowOverlap="1" wp14:anchorId="26811524" wp14:editId="5B1565AE">
          <wp:simplePos x="0" y="0"/>
          <wp:positionH relativeFrom="margin">
            <wp:posOffset>1598295</wp:posOffset>
          </wp:positionH>
          <wp:positionV relativeFrom="paragraph">
            <wp:posOffset>-742950</wp:posOffset>
          </wp:positionV>
          <wp:extent cx="1663065" cy="1084580"/>
          <wp:effectExtent l="0" t="0" r="0" b="127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
                    <a:extLst>
                      <a:ext uri="{28A0092B-C50C-407E-A947-70E740481C1C}">
                        <a14:useLocalDpi xmlns:a14="http://schemas.microsoft.com/office/drawing/2010/main" val="0"/>
                      </a:ext>
                    </a:extLst>
                  </a:blip>
                  <a:stretch>
                    <a:fillRect/>
                  </a:stretch>
                </pic:blipFill>
                <pic:spPr>
                  <a:xfrm>
                    <a:off x="0" y="0"/>
                    <a:ext cx="1663065" cy="1084580"/>
                  </a:xfrm>
                  <a:prstGeom prst="rect">
                    <a:avLst/>
                  </a:prstGeom>
                </pic:spPr>
              </pic:pic>
            </a:graphicData>
          </a:graphic>
          <wp14:sizeRelH relativeFrom="page">
            <wp14:pctWidth>0</wp14:pctWidth>
          </wp14:sizeRelH>
          <wp14:sizeRelV relativeFrom="page">
            <wp14:pctHeight>0</wp14:pctHeight>
          </wp14:sizeRelV>
        </wp:anchor>
      </w:drawing>
    </w:r>
  </w:p>
  <w:p w14:paraId="4C6C18AA" w14:textId="16979623" w:rsidR="00047CBA" w:rsidRDefault="003E293E" w:rsidP="00265E91">
    <w:pPr>
      <w:pStyle w:val="Piedepgina"/>
    </w:pPr>
    <w:r>
      <w:t xml:space="preserve">             </w:t>
    </w:r>
    <w:r w:rsidR="00AA617C">
      <w:t xml:space="preserve">                              </w:t>
    </w:r>
    <w:r w:rsidR="00742CBF">
      <w:t xml:space="preserve">    </w:t>
    </w:r>
    <w:r>
      <w:t xml:space="preserve">  </w:t>
    </w:r>
  </w:p>
  <w:p w14:paraId="62EED7AE" w14:textId="77777777" w:rsidR="006E702D" w:rsidRDefault="006E702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86BD6" w14:textId="77777777" w:rsidR="002B6275" w:rsidRDefault="002B62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E33A0" w14:textId="77777777" w:rsidR="00AA5FBF" w:rsidRDefault="00AA5FBF" w:rsidP="003E293E">
      <w:r>
        <w:separator/>
      </w:r>
    </w:p>
  </w:footnote>
  <w:footnote w:type="continuationSeparator" w:id="0">
    <w:p w14:paraId="28AB3ACE" w14:textId="77777777" w:rsidR="00AA5FBF" w:rsidRDefault="00AA5FBF" w:rsidP="003E2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6E0DA" w14:textId="77777777" w:rsidR="002B6275" w:rsidRDefault="002B627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4454F" w14:textId="17B741EF" w:rsidR="00151510" w:rsidRDefault="002B6275" w:rsidP="00151510">
    <w:pPr>
      <w:pStyle w:val="Encabezado"/>
      <w:jc w:val="right"/>
    </w:pPr>
    <w:r>
      <w:rPr>
        <w:noProof/>
      </w:rPr>
      <w:drawing>
        <wp:anchor distT="0" distB="0" distL="114300" distR="114300" simplePos="0" relativeHeight="251660288" behindDoc="1" locked="0" layoutInCell="1" allowOverlap="1" wp14:anchorId="6C692FC2" wp14:editId="7AC62484">
          <wp:simplePos x="0" y="0"/>
          <wp:positionH relativeFrom="margin">
            <wp:posOffset>-2402205</wp:posOffset>
          </wp:positionH>
          <wp:positionV relativeFrom="paragraph">
            <wp:posOffset>-442326</wp:posOffset>
          </wp:positionV>
          <wp:extent cx="7773878" cy="10058400"/>
          <wp:effectExtent l="0" t="0" r="0" b="0"/>
          <wp:wrapNone/>
          <wp:docPr id="1"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7773878" cy="10058400"/>
                  </a:xfrm>
                  <a:prstGeom prst="rect">
                    <a:avLst/>
                  </a:prstGeom>
                </pic:spPr>
              </pic:pic>
            </a:graphicData>
          </a:graphic>
          <wp14:sizeRelH relativeFrom="page">
            <wp14:pctWidth>0</wp14:pctWidth>
          </wp14:sizeRelH>
          <wp14:sizeRelV relativeFrom="page">
            <wp14:pctHeight>0</wp14:pctHeight>
          </wp14:sizeRelV>
        </wp:anchor>
      </w:drawing>
    </w:r>
  </w:p>
  <w:p w14:paraId="6E24CE60" w14:textId="07E7F494" w:rsidR="00A41850" w:rsidRDefault="00A41850" w:rsidP="00151510">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2B988" w14:textId="77777777" w:rsidR="002B6275" w:rsidRDefault="002B62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34BAB"/>
    <w:multiLevelType w:val="hybridMultilevel"/>
    <w:tmpl w:val="F4761848"/>
    <w:lvl w:ilvl="0" w:tplc="00AE4A76">
      <w:numFmt w:val="bullet"/>
      <w:lvlText w:val="-"/>
      <w:lvlJc w:val="left"/>
      <w:pPr>
        <w:ind w:left="1080" w:hanging="360"/>
      </w:pPr>
      <w:rPr>
        <w:rFonts w:ascii="Century Gothic" w:eastAsia="Times New Roman" w:hAnsi="Century Gothic"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 w15:restartNumberingAfterBreak="0">
    <w:nsid w:val="34334EC2"/>
    <w:multiLevelType w:val="hybridMultilevel"/>
    <w:tmpl w:val="690C768A"/>
    <w:lvl w:ilvl="0" w:tplc="943C436E">
      <w:numFmt w:val="bullet"/>
      <w:lvlText w:val="-"/>
      <w:lvlJc w:val="left"/>
      <w:pPr>
        <w:ind w:left="720" w:hanging="360"/>
      </w:pPr>
      <w:rPr>
        <w:rFonts w:ascii="Century Gothic" w:eastAsia="Calibri" w:hAnsi="Century Gothic"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 w15:restartNumberingAfterBreak="0">
    <w:nsid w:val="63033D62"/>
    <w:multiLevelType w:val="hybridMultilevel"/>
    <w:tmpl w:val="6AFA93B6"/>
    <w:lvl w:ilvl="0" w:tplc="A784070A">
      <w:numFmt w:val="bullet"/>
      <w:lvlText w:val="-"/>
      <w:lvlJc w:val="left"/>
      <w:pPr>
        <w:ind w:left="720" w:hanging="360"/>
      </w:pPr>
      <w:rPr>
        <w:rFonts w:ascii="Century Gothic" w:eastAsia="Times New Roman" w:hAnsi="Century Gothic"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57029062">
    <w:abstractNumId w:val="2"/>
  </w:num>
  <w:num w:numId="2" w16cid:durableId="84110960">
    <w:abstractNumId w:val="1"/>
  </w:num>
  <w:num w:numId="3" w16cid:durableId="926622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FA"/>
    <w:rsid w:val="00000DF2"/>
    <w:rsid w:val="00003A9B"/>
    <w:rsid w:val="00023E3E"/>
    <w:rsid w:val="00027E00"/>
    <w:rsid w:val="00047CBA"/>
    <w:rsid w:val="000533D5"/>
    <w:rsid w:val="00082133"/>
    <w:rsid w:val="0008757C"/>
    <w:rsid w:val="000B63DC"/>
    <w:rsid w:val="000E6638"/>
    <w:rsid w:val="00103E12"/>
    <w:rsid w:val="00151510"/>
    <w:rsid w:val="00153039"/>
    <w:rsid w:val="001A4E64"/>
    <w:rsid w:val="001B3E96"/>
    <w:rsid w:val="001D4715"/>
    <w:rsid w:val="001D6DEE"/>
    <w:rsid w:val="001F0DF4"/>
    <w:rsid w:val="002258A6"/>
    <w:rsid w:val="0024092C"/>
    <w:rsid w:val="00252B18"/>
    <w:rsid w:val="0025770A"/>
    <w:rsid w:val="00257CDF"/>
    <w:rsid w:val="002626D0"/>
    <w:rsid w:val="00265E91"/>
    <w:rsid w:val="00274471"/>
    <w:rsid w:val="002A0898"/>
    <w:rsid w:val="002A6895"/>
    <w:rsid w:val="002B1D9A"/>
    <w:rsid w:val="002B6275"/>
    <w:rsid w:val="002C398E"/>
    <w:rsid w:val="002D6AFD"/>
    <w:rsid w:val="002F2FD6"/>
    <w:rsid w:val="00311B9A"/>
    <w:rsid w:val="00321D4D"/>
    <w:rsid w:val="00324975"/>
    <w:rsid w:val="003275D5"/>
    <w:rsid w:val="0033374B"/>
    <w:rsid w:val="00343233"/>
    <w:rsid w:val="0034470C"/>
    <w:rsid w:val="00375802"/>
    <w:rsid w:val="003818BE"/>
    <w:rsid w:val="003C770A"/>
    <w:rsid w:val="003D1A4C"/>
    <w:rsid w:val="003D350E"/>
    <w:rsid w:val="003E293E"/>
    <w:rsid w:val="003E5AF8"/>
    <w:rsid w:val="00406D5A"/>
    <w:rsid w:val="004241D2"/>
    <w:rsid w:val="0045510A"/>
    <w:rsid w:val="00465130"/>
    <w:rsid w:val="00474DC8"/>
    <w:rsid w:val="00495227"/>
    <w:rsid w:val="0049604C"/>
    <w:rsid w:val="004B755C"/>
    <w:rsid w:val="004C0550"/>
    <w:rsid w:val="00501BCC"/>
    <w:rsid w:val="005471DE"/>
    <w:rsid w:val="00551F68"/>
    <w:rsid w:val="00552DB1"/>
    <w:rsid w:val="0056182E"/>
    <w:rsid w:val="00564AFA"/>
    <w:rsid w:val="00577779"/>
    <w:rsid w:val="00577B5F"/>
    <w:rsid w:val="005A086E"/>
    <w:rsid w:val="005A2A81"/>
    <w:rsid w:val="005D136C"/>
    <w:rsid w:val="005E20AF"/>
    <w:rsid w:val="005F1B69"/>
    <w:rsid w:val="005F6CF9"/>
    <w:rsid w:val="006277D4"/>
    <w:rsid w:val="00645278"/>
    <w:rsid w:val="00665AC8"/>
    <w:rsid w:val="00671256"/>
    <w:rsid w:val="00674913"/>
    <w:rsid w:val="00677787"/>
    <w:rsid w:val="00681ACF"/>
    <w:rsid w:val="00684F24"/>
    <w:rsid w:val="00692655"/>
    <w:rsid w:val="006A554A"/>
    <w:rsid w:val="006B2881"/>
    <w:rsid w:val="006D7043"/>
    <w:rsid w:val="006E2C4D"/>
    <w:rsid w:val="006E702D"/>
    <w:rsid w:val="006F7827"/>
    <w:rsid w:val="0073433B"/>
    <w:rsid w:val="00736FD3"/>
    <w:rsid w:val="007402CF"/>
    <w:rsid w:val="00742CBF"/>
    <w:rsid w:val="00747179"/>
    <w:rsid w:val="007663CE"/>
    <w:rsid w:val="00775F6C"/>
    <w:rsid w:val="007769EB"/>
    <w:rsid w:val="00782B9C"/>
    <w:rsid w:val="007A73CD"/>
    <w:rsid w:val="007B0222"/>
    <w:rsid w:val="007C6114"/>
    <w:rsid w:val="007D6735"/>
    <w:rsid w:val="007E036A"/>
    <w:rsid w:val="007F00BF"/>
    <w:rsid w:val="00813F0B"/>
    <w:rsid w:val="0081477A"/>
    <w:rsid w:val="008411AF"/>
    <w:rsid w:val="00853EFC"/>
    <w:rsid w:val="00890BF7"/>
    <w:rsid w:val="008B57B6"/>
    <w:rsid w:val="008B63FA"/>
    <w:rsid w:val="008D1142"/>
    <w:rsid w:val="008D581F"/>
    <w:rsid w:val="00911B09"/>
    <w:rsid w:val="00921C28"/>
    <w:rsid w:val="00933D51"/>
    <w:rsid w:val="009547DE"/>
    <w:rsid w:val="0096351E"/>
    <w:rsid w:val="0097712D"/>
    <w:rsid w:val="009814E7"/>
    <w:rsid w:val="009C2761"/>
    <w:rsid w:val="009E1121"/>
    <w:rsid w:val="009E1F72"/>
    <w:rsid w:val="00A06CA5"/>
    <w:rsid w:val="00A1094F"/>
    <w:rsid w:val="00A1702B"/>
    <w:rsid w:val="00A37E48"/>
    <w:rsid w:val="00A40BC7"/>
    <w:rsid w:val="00A41382"/>
    <w:rsid w:val="00A41850"/>
    <w:rsid w:val="00A52AAA"/>
    <w:rsid w:val="00A625FA"/>
    <w:rsid w:val="00A70F8F"/>
    <w:rsid w:val="00A812D8"/>
    <w:rsid w:val="00A93A96"/>
    <w:rsid w:val="00A959CE"/>
    <w:rsid w:val="00AA5E08"/>
    <w:rsid w:val="00AA5E7F"/>
    <w:rsid w:val="00AA5FBF"/>
    <w:rsid w:val="00AA617C"/>
    <w:rsid w:val="00AB25D0"/>
    <w:rsid w:val="00AD32DF"/>
    <w:rsid w:val="00AE4FB6"/>
    <w:rsid w:val="00AE54C8"/>
    <w:rsid w:val="00AF15F0"/>
    <w:rsid w:val="00B11AA3"/>
    <w:rsid w:val="00B30CCD"/>
    <w:rsid w:val="00B41068"/>
    <w:rsid w:val="00B451F9"/>
    <w:rsid w:val="00B4730A"/>
    <w:rsid w:val="00B74FC7"/>
    <w:rsid w:val="00B83D63"/>
    <w:rsid w:val="00B85D49"/>
    <w:rsid w:val="00B95FD3"/>
    <w:rsid w:val="00BA6CC7"/>
    <w:rsid w:val="00BA7433"/>
    <w:rsid w:val="00BB27DB"/>
    <w:rsid w:val="00BC6FCC"/>
    <w:rsid w:val="00BD1745"/>
    <w:rsid w:val="00BF43E6"/>
    <w:rsid w:val="00BF73AD"/>
    <w:rsid w:val="00C31422"/>
    <w:rsid w:val="00C36B4D"/>
    <w:rsid w:val="00C54FF5"/>
    <w:rsid w:val="00C65F66"/>
    <w:rsid w:val="00C67B14"/>
    <w:rsid w:val="00C82EA2"/>
    <w:rsid w:val="00C8336D"/>
    <w:rsid w:val="00C83AF2"/>
    <w:rsid w:val="00C979E3"/>
    <w:rsid w:val="00CA5246"/>
    <w:rsid w:val="00CC71B3"/>
    <w:rsid w:val="00CE68CC"/>
    <w:rsid w:val="00D2018B"/>
    <w:rsid w:val="00D3401F"/>
    <w:rsid w:val="00D3577A"/>
    <w:rsid w:val="00D5057A"/>
    <w:rsid w:val="00D7054F"/>
    <w:rsid w:val="00D7282F"/>
    <w:rsid w:val="00D77D7F"/>
    <w:rsid w:val="00D81EB1"/>
    <w:rsid w:val="00D86A88"/>
    <w:rsid w:val="00D93522"/>
    <w:rsid w:val="00DA5938"/>
    <w:rsid w:val="00DE6574"/>
    <w:rsid w:val="00E07D19"/>
    <w:rsid w:val="00E33A58"/>
    <w:rsid w:val="00E35297"/>
    <w:rsid w:val="00E52865"/>
    <w:rsid w:val="00E578A8"/>
    <w:rsid w:val="00E57E31"/>
    <w:rsid w:val="00EA7AB0"/>
    <w:rsid w:val="00EC0ED3"/>
    <w:rsid w:val="00EC2D70"/>
    <w:rsid w:val="00EF188A"/>
    <w:rsid w:val="00EF3D2D"/>
    <w:rsid w:val="00F064BF"/>
    <w:rsid w:val="00F10509"/>
    <w:rsid w:val="00F255EC"/>
    <w:rsid w:val="00F80CB7"/>
    <w:rsid w:val="00F97B95"/>
    <w:rsid w:val="00FB2507"/>
    <w:rsid w:val="00FC7649"/>
    <w:rsid w:val="00FD2E35"/>
    <w:rsid w:val="00FE73A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73313"/>
  <w15:docId w15:val="{E92A85B8-02CA-45BD-9104-FBE7C15C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5FA"/>
    <w:pPr>
      <w:spacing w:after="0" w:line="240" w:lineRule="auto"/>
      <w:jc w:val="both"/>
    </w:pPr>
    <w:rPr>
      <w:rFonts w:ascii="Century Gothic" w:eastAsia="Times New Roman" w:hAnsi="Century Gothic" w:cs="Times New Roman"/>
      <w:szCs w:val="24"/>
      <w:lang w:eastAsia="es-CL"/>
    </w:rPr>
  </w:style>
  <w:style w:type="paragraph" w:styleId="Ttulo1">
    <w:name w:val="heading 1"/>
    <w:basedOn w:val="Normal"/>
    <w:next w:val="Normal"/>
    <w:link w:val="Ttulo1Car"/>
    <w:uiPriority w:val="9"/>
    <w:qFormat/>
    <w:rsid w:val="0027447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293E"/>
    <w:pPr>
      <w:tabs>
        <w:tab w:val="center" w:pos="4419"/>
        <w:tab w:val="right" w:pos="8838"/>
      </w:tabs>
    </w:pPr>
  </w:style>
  <w:style w:type="character" w:customStyle="1" w:styleId="EncabezadoCar">
    <w:name w:val="Encabezado Car"/>
    <w:basedOn w:val="Fuentedeprrafopredeter"/>
    <w:link w:val="Encabezado"/>
    <w:uiPriority w:val="99"/>
    <w:rsid w:val="003E293E"/>
    <w:rPr>
      <w:rFonts w:ascii="Century Gothic" w:eastAsia="Times New Roman" w:hAnsi="Century Gothic" w:cs="Times New Roman"/>
      <w:szCs w:val="24"/>
      <w:lang w:eastAsia="es-CL"/>
    </w:rPr>
  </w:style>
  <w:style w:type="paragraph" w:styleId="Piedepgina">
    <w:name w:val="footer"/>
    <w:basedOn w:val="Normal"/>
    <w:link w:val="PiedepginaCar"/>
    <w:uiPriority w:val="99"/>
    <w:unhideWhenUsed/>
    <w:rsid w:val="003E293E"/>
    <w:pPr>
      <w:tabs>
        <w:tab w:val="center" w:pos="4419"/>
        <w:tab w:val="right" w:pos="8838"/>
      </w:tabs>
    </w:pPr>
  </w:style>
  <w:style w:type="character" w:customStyle="1" w:styleId="PiedepginaCar">
    <w:name w:val="Pie de página Car"/>
    <w:basedOn w:val="Fuentedeprrafopredeter"/>
    <w:link w:val="Piedepgina"/>
    <w:uiPriority w:val="99"/>
    <w:rsid w:val="003E293E"/>
    <w:rPr>
      <w:rFonts w:ascii="Century Gothic" w:eastAsia="Times New Roman" w:hAnsi="Century Gothic" w:cs="Times New Roman"/>
      <w:szCs w:val="24"/>
      <w:lang w:eastAsia="es-CL"/>
    </w:rPr>
  </w:style>
  <w:style w:type="character" w:styleId="Hipervnculo">
    <w:name w:val="Hyperlink"/>
    <w:basedOn w:val="Fuentedeprrafopredeter"/>
    <w:uiPriority w:val="99"/>
    <w:unhideWhenUsed/>
    <w:rsid w:val="00265E91"/>
    <w:rPr>
      <w:color w:val="0000FF" w:themeColor="hyperlink"/>
      <w:u w:val="single"/>
    </w:rPr>
  </w:style>
  <w:style w:type="character" w:styleId="Mencinsinresolver">
    <w:name w:val="Unresolved Mention"/>
    <w:basedOn w:val="Fuentedeprrafopredeter"/>
    <w:uiPriority w:val="99"/>
    <w:semiHidden/>
    <w:unhideWhenUsed/>
    <w:rsid w:val="00265E91"/>
    <w:rPr>
      <w:color w:val="605E5C"/>
      <w:shd w:val="clear" w:color="auto" w:fill="E1DFDD"/>
    </w:rPr>
  </w:style>
  <w:style w:type="character" w:styleId="Hipervnculovisitado">
    <w:name w:val="FollowedHyperlink"/>
    <w:basedOn w:val="Fuentedeprrafopredeter"/>
    <w:uiPriority w:val="99"/>
    <w:semiHidden/>
    <w:unhideWhenUsed/>
    <w:rsid w:val="00265E91"/>
    <w:rPr>
      <w:color w:val="800080" w:themeColor="followedHyperlink"/>
      <w:u w:val="single"/>
    </w:rPr>
  </w:style>
  <w:style w:type="table" w:styleId="Tablaconcuadrcula">
    <w:name w:val="Table Grid"/>
    <w:basedOn w:val="Tablanormal"/>
    <w:uiPriority w:val="59"/>
    <w:rsid w:val="00B41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74471"/>
    <w:rPr>
      <w:rFonts w:asciiTheme="majorHAnsi" w:eastAsiaTheme="majorEastAsia" w:hAnsiTheme="majorHAnsi" w:cstheme="majorBidi"/>
      <w:color w:val="365F91" w:themeColor="accent1" w:themeShade="BF"/>
      <w:sz w:val="32"/>
      <w:szCs w:val="32"/>
      <w:lang w:eastAsia="es-CL"/>
    </w:rPr>
  </w:style>
  <w:style w:type="paragraph" w:styleId="Revisin">
    <w:name w:val="Revision"/>
    <w:hidden/>
    <w:uiPriority w:val="99"/>
    <w:semiHidden/>
    <w:rsid w:val="00E33A58"/>
    <w:pPr>
      <w:spacing w:after="0" w:line="240" w:lineRule="auto"/>
    </w:pPr>
    <w:rPr>
      <w:rFonts w:ascii="Century Gothic" w:eastAsia="Times New Roman" w:hAnsi="Century Gothic" w:cs="Times New Roman"/>
      <w:szCs w:val="24"/>
      <w:lang w:eastAsia="es-CL"/>
    </w:rPr>
  </w:style>
  <w:style w:type="paragraph" w:styleId="Prrafodelista">
    <w:name w:val="List Paragraph"/>
    <w:basedOn w:val="Normal"/>
    <w:uiPriority w:val="34"/>
    <w:qFormat/>
    <w:rsid w:val="00EF3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BC995-3AB1-492D-8E8A-9E9ECA080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207</Words>
  <Characters>1143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Paulina</dc:creator>
  <cp:lastModifiedBy>Administración Alcazar</cp:lastModifiedBy>
  <cp:revision>5</cp:revision>
  <cp:lastPrinted>2022-10-26T17:08:00Z</cp:lastPrinted>
  <dcterms:created xsi:type="dcterms:W3CDTF">2023-11-21T19:23:00Z</dcterms:created>
  <dcterms:modified xsi:type="dcterms:W3CDTF">2023-12-13T18:29:00Z</dcterms:modified>
</cp:coreProperties>
</file>