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Informe Big Data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Objetivo del documento: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este informe es detallar el análisis y tratamiento de los datos a utilizar en los informes y modelos de inteligencia artificial. En este documento se reflejan las modificaciones, eliminaciones, agregaciones de datos, rellenos de nulos y todo tipo de cambios en los datos.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PCI_histo.csv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csv contiene un informe histórico de los cambios de PCI que tienen las distintas carreteras de la ciudad de San Francisco.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columnas iniciales</w:t>
      </w:r>
      <w:r w:rsidDel="00000000" w:rsidR="00000000" w:rsidRPr="00000000">
        <w:rPr>
          <w:sz w:val="24"/>
          <w:szCs w:val="24"/>
          <w:rtl w:val="0"/>
        </w:rPr>
        <w:t xml:space="preserve"> son:</w:t>
      </w:r>
    </w:p>
    <w:tbl>
      <w:tblPr>
        <w:tblStyle w:val="Table1"/>
        <w:tblW w:w="10845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5160"/>
        <w:gridCol w:w="2340"/>
        <w:tblGridChange w:id="0">
          <w:tblGrid>
            <w:gridCol w:w="3345"/>
            <w:gridCol w:w="5160"/>
            <w:gridCol w:w="2340"/>
          </w:tblGrid>
        </w:tblGridChange>
      </w:tblGrid>
      <w:tr>
        <w:trPr>
          <w:cantSplit w:val="0"/>
          <w:trHeight w:val="682.52343749999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00.0" w:type="dxa"/>
              <w:left w:w="360.0" w:type="dxa"/>
              <w:bottom w:w="1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720" w:hanging="360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720" w:hanging="360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720" w:hanging="360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Data Type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77.14285714285717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CNN of street segment or intersection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 coordinate whose value is determined by measuring parallel to an x-axis. CA State Plane III.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.322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 coordinate whose value is determined by measuring parallel to a y-axis. CA State Plane III.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 geographic coordinate expressed in decimal degrees that specifies the north-south position of a point on the Earth's surface and assuming a WGS84 coordinate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 geographic coordinate expressed in decimal degrees that specifies the east-west position of a point on the Earth's surface and assuming a WGS84 coordinate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Represents vector geometry objects on a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Represents vector geometry objects on a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Street_Name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Street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From_Street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Paving Condition Index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To_Street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Cross street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PCI_Score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Cross street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388671874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PCI_Change_Date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Date condition score last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Floating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Treatment_or_Survey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Treatment or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Street_Accepted_For_Maintenance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Street accepted for maintenance by Public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Functional_Class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The functional class of the street segment: Arterial, Collector or Residential.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Agregaciones a la tabla: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5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5160"/>
        <w:gridCol w:w="2340"/>
        <w:tblGridChange w:id="0">
          <w:tblGrid>
            <w:gridCol w:w="3345"/>
            <w:gridCol w:w="5160"/>
            <w:gridCol w:w="2340"/>
          </w:tblGrid>
        </w:tblGridChange>
      </w:tblGrid>
      <w:tr>
        <w:trPr>
          <w:cantSplit w:val="0"/>
          <w:trHeight w:val="682.52343749999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00.0" w:type="dxa"/>
              <w:left w:w="360.0" w:type="dxa"/>
              <w:bottom w:w="1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720" w:hanging="360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720" w:hanging="360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720" w:hanging="360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Data Type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Previous_PCI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77.14285714285717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PCI previo a 2005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PCI_Change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Diferencia entre el PCI_Score y el Previous_PCI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Eliminaciones de la tabla: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45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5160"/>
        <w:gridCol w:w="2340"/>
        <w:tblGridChange w:id="0">
          <w:tblGrid>
            <w:gridCol w:w="3345"/>
            <w:gridCol w:w="5160"/>
            <w:gridCol w:w="2340"/>
          </w:tblGrid>
        </w:tblGridChange>
      </w:tblGrid>
      <w:tr>
        <w:trPr>
          <w:cantSplit w:val="0"/>
          <w:trHeight w:val="682.52343749999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00.0" w:type="dxa"/>
              <w:left w:w="360.0" w:type="dxa"/>
              <w:bottom w:w="1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720" w:hanging="360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720" w:hanging="360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720" w:hanging="360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Data Type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From_Street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Paving Condition Index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To_Street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Cross street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Street_Accepted_For_Maintenance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Street accepted for maintenance by Public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 coordinate whose value is determined by measuring parallel to an x-axis. CA State Plane III.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8.1933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 coordinate whose value is determined by measuring parallel to a y-axis. CA State Plane III.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8.1933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Represents vector geometry objects on a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8.1933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36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8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77.14285714285717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Represents vector geometry objects on a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180.0" w:type="dxa"/>
              <w:left w:w="100.0" w:type="dxa"/>
              <w:bottom w:w="18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720" w:hanging="360"/>
              <w:rPr>
                <w:rFonts w:ascii="Roboto" w:cs="Roboto" w:eastAsia="Roboto" w:hAnsi="Roboto"/>
                <w:color w:val="3f51b5"/>
                <w:sz w:val="21"/>
                <w:szCs w:val="21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Modificaciones aplicadas:</w:t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la columna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Street_Name </w:t>
      </w:r>
      <w:r w:rsidDel="00000000" w:rsidR="00000000" w:rsidRPr="00000000">
        <w:rPr>
          <w:sz w:val="24"/>
          <w:szCs w:val="24"/>
          <w:rtl w:val="0"/>
        </w:rPr>
        <w:t xml:space="preserve">se le aplicó un control de mayúsculas para unificar los datos con un mismo formato (Minúsculas y números).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Agregaciones en campos nulos:</w:t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columna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Functional_Class </w:t>
      </w:r>
      <w:r w:rsidDel="00000000" w:rsidR="00000000" w:rsidRPr="00000000">
        <w:rPr>
          <w:sz w:val="24"/>
          <w:szCs w:val="24"/>
          <w:rtl w:val="0"/>
        </w:rPr>
        <w:t xml:space="preserve">se comprueba si hay una calle con el mismo nombre, en ese caso, se le adjudica el mismo Functional_Class que el gemelo. En el caso de que no exista ninguna coincidencia, se le adjudica la categoría “Other”.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columna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Previous_PCI </w:t>
      </w:r>
      <w:r w:rsidDel="00000000" w:rsidR="00000000" w:rsidRPr="00000000">
        <w:rPr>
          <w:sz w:val="24"/>
          <w:szCs w:val="24"/>
          <w:rtl w:val="0"/>
        </w:rPr>
        <w:t xml:space="preserve">se hace una igualdad con el último PCI registrado, es decir, el primer registro de PCI almacenado para esa calle. 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Previous_PCI = PCI_Score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