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360"/>
      </w:pPr>
      <w:r>
        <w:rPr>
          <w:rFonts w:ascii="Arial" w:cs="Arial" w:eastAsia="Arial" w:hAnsi="Arial"/>
          <w:b/>
          <w:bCs/>
          <w:sz w:val="28"/>
          <w:szCs w:val="28"/>
        </w:rPr>
        <w:t xml:space="preserve">DICCIONARIO DE DATOS</w:t>
      </w:r>
    </w:p>
    <w:p>
      <w:pPr>
        <w:spacing w:after="100" w:before="60" w:line="320"/>
        <w:jc w:val="both"/>
      </w:pPr>
      <w:r>
        <w:rPr>
          <w:rFonts w:ascii="Arial" w:cs="Arial" w:eastAsia="Arial" w:hAnsi="Arial"/>
          <w:sz w:val="20"/>
          <w:szCs w:val="20"/>
        </w:rPr>
        <w:t xml:space="preserve">El presente diccionario describe la estructura completa de la base de datos relacional del sistema. Se documenta cada tabla con sus campos, tipos de datos, claves y restricciones de integridad referencial. La base de datos está implementada en MySQL 8 con motor InnoDB, codificación utf8mb4 y collation utf8mb4_unicode_ci.</w:t>
      </w:r>
    </w:p>
    <w:p>
      <w:pPr>
        <w:spacing w:after="40" w:before="40"/>
      </w:pPr>
    </w:p>
    <w:p>
      <w:pPr>
        <w:spacing w:after="100" w:before="60" w:line="320"/>
        <w:jc w:val="both"/>
      </w:pPr>
      <w:r>
        <w:rPr>
          <w:rFonts w:ascii="Arial" w:cs="Arial" w:eastAsia="Arial" w:hAnsi="Arial"/>
          <w:sz w:val="20"/>
          <w:szCs w:val="20"/>
        </w:rPr>
        <w:t xml:space="preserve">Los identificadores de todas las entidades se implementan como VARCHAR(50) para soportar tanto valores fijos definidos en la carga inicial como UUIDs generados en tiempo de ejecución mediante crypto.randomUUID(). Los valores monetarios se almacenan como DECIMAL(15,2) para garantizar precisión aritmética. Los campos booleanos utilizan TINYINT(1), donde 1 corresponde a verdadero y 0 a falso.</w:t>
      </w: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users</w:t>
      </w:r>
    </w:p>
    <w:p>
      <w:pPr>
        <w:spacing w:after="100" w:before="60" w:line="320"/>
        <w:jc w:val="both"/>
      </w:pPr>
      <w:r>
        <w:rPr>
          <w:rFonts w:ascii="Arial" w:cs="Arial" w:eastAsia="Arial" w:hAnsi="Arial"/>
          <w:sz w:val="20"/>
          <w:szCs w:val="20"/>
        </w:rPr>
        <w:t xml:space="preserve">Almacena los datos de todos los usuarios del sistema, tanto clientes como administradores. El rol determina el nivel de acceso a las funcionalidades.</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 UUID generado por la aplicación.</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email</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Dirección de correo electrónico. Valor único (UNIQUE).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password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Hash de la contraseña (bcrypt).</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first_name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Nombre del usuario.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last_name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Apellido del usuario.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phone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Teléfono de contacto.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role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ENUM</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Rol del usuario: admin | customer | readonly. Default: customer.</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y hora de creación. Default: CURRENT_TIMESTAMP.</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updated_at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y hora de última modificación. ON UPDATE CURRENT_TIMESTAMP.</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categories</w:t>
      </w:r>
    </w:p>
    <w:p>
      <w:pPr>
        <w:spacing w:after="100" w:before="60" w:line="320"/>
        <w:jc w:val="both"/>
      </w:pPr>
      <w:r>
        <w:rPr>
          <w:rFonts w:ascii="Arial" w:cs="Arial" w:eastAsia="Arial" w:hAnsi="Arial"/>
          <w:sz w:val="20"/>
          <w:szCs w:val="20"/>
        </w:rPr>
        <w:t xml:space="preserve">Define las categorías del catálogo de productos. Soporta jerarquía de dos niveles mediante la referencia self-referencial parent_id.</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name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Nombre visible de la categoría.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slug</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amigable para URL. Valor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description</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Descripción opcional de la categoría.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image_url</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URL de imagen representativa.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parent_id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categories.id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Referencia a categoría padre. NULL indica categoría raíz. ON DELETE SET NULL.</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sort_order</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Orden de visualización. Default: 0.</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is_active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TINYINT(1)</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Estado de publicación. 1 = activa, 0 = inactiva. Default: 1.</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products</w:t>
      </w:r>
    </w:p>
    <w:p>
      <w:pPr>
        <w:spacing w:after="100" w:before="60" w:line="320"/>
        <w:jc w:val="both"/>
      </w:pPr>
      <w:r>
        <w:rPr>
          <w:rFonts w:ascii="Arial" w:cs="Arial" w:eastAsia="Arial" w:hAnsi="Arial"/>
          <w:sz w:val="20"/>
          <w:szCs w:val="20"/>
        </w:rPr>
        <w:t xml:space="preserve">Catálogo completo de productos disponibles en la tienda. Incluye información comercial, logística y de presentación.</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name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Nombre del producto.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slug</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amigable para URL. Valor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description</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Descripción larga del producto.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short_description</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Descripción breve para listados.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sku</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Código de referencia del producto. Valor único.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price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Precio de venta vigente.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compare_price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Precio de referencia para mostrar descuento.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category_id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categories.id</w:t>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Categoría a la que pertenece el producto. NOT NULL.</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stock_quantity</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Cantidad disponible en stock. Default: 0.</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is_active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TINYINT(1)</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Publicado en catálogo. 1 = activo. Default: 1.</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is_featured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TINYINT(1)</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Destacado en página de inicio. Default: 0.</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brand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Marca del producto.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model</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Modelo del producto.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weight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DOUBLE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Peso en kilogramos para cálculo de envío.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metadata</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Atributos adicionales en formato JSON.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alta del producto.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updated_at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última modificación. ON UPDATE CURRENT_TIMESTAMP.</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product_images</w:t>
      </w:r>
    </w:p>
    <w:p>
      <w:pPr>
        <w:spacing w:after="100" w:before="60" w:line="320"/>
        <w:jc w:val="both"/>
      </w:pPr>
      <w:r>
        <w:rPr>
          <w:rFonts w:ascii="Arial" w:cs="Arial" w:eastAsia="Arial" w:hAnsi="Arial"/>
          <w:sz w:val="20"/>
          <w:szCs w:val="20"/>
        </w:rPr>
        <w:t xml:space="preserve">Galería de imágenes asociadas a cada producto. Un producto puede tener múltiples imágenes ordenadas según sort_order.</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Producto al que pertenece la imagen. ON DELETE CASCADE.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image_url</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URL absoluta de la imagen almacenada.</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alt_text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Texto alternativo para accesibilidad.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sort_order</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Orden de visualización dentro de la galería. Default: 0.</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product_tags</w:t>
      </w:r>
    </w:p>
    <w:p>
      <w:pPr>
        <w:spacing w:after="100" w:before="60" w:line="320"/>
        <w:jc w:val="both"/>
      </w:pPr>
      <w:r>
        <w:rPr>
          <w:rFonts w:ascii="Arial" w:cs="Arial" w:eastAsia="Arial" w:hAnsi="Arial"/>
          <w:sz w:val="20"/>
          <w:szCs w:val="20"/>
        </w:rPr>
        <w:t xml:space="preserve">Catálogo de etiquetas utilizadas para clasificar y filtrar productos en el catálogo público.</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name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Nombre visible de la etiqueta.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slug</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amigable para URL. Valor único.</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product_tag_map</w:t>
      </w:r>
    </w:p>
    <w:p>
      <w:pPr>
        <w:spacing w:after="100" w:before="60" w:line="320"/>
        <w:jc w:val="both"/>
      </w:pPr>
      <w:r>
        <w:rPr>
          <w:rFonts w:ascii="Arial" w:cs="Arial" w:eastAsia="Arial" w:hAnsi="Arial"/>
          <w:sz w:val="20"/>
          <w:szCs w:val="20"/>
        </w:rPr>
        <w:t xml:space="preserve">Tabla de relación muchos a muchos entre productos y etiquetas. La clave primaria es compuesta (product_id, tag_id).</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products.id</w:t>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Referencia al producto. ON DELETE CASCADE.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tag_id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product_tags.id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Referencia a la etiqueta. ON DELETE CASCADE.</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addresses</w:t>
      </w:r>
    </w:p>
    <w:p>
      <w:pPr>
        <w:spacing w:after="100" w:before="60" w:line="320"/>
        <w:jc w:val="both"/>
      </w:pPr>
      <w:r>
        <w:rPr>
          <w:rFonts w:ascii="Arial" w:cs="Arial" w:eastAsia="Arial" w:hAnsi="Arial"/>
          <w:sz w:val="20"/>
          <w:szCs w:val="20"/>
        </w:rPr>
        <w:t xml:space="preserve">Domicilios de entrega registrados por los usuarios. Cada usuario puede gestionar múltiples direcciones y designar una como predeterminada.</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Usuario propietario de la dirección. ON DELETE CASCADE.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street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Nombre de la calle.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number</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Número de puerta o altura.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floor</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Piso.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apartment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Departamento o unidad.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city</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Ciudad.</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province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Provincia.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postal_code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Código postal.</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country</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País. Default: Argentina.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is_default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TINYINT(1)</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Indica si es la dirección predeterminada del usuario. Default: 0.</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registro de la dirección.</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orders</w:t>
      </w:r>
    </w:p>
    <w:p>
      <w:pPr>
        <w:spacing w:after="100" w:before="60" w:line="320"/>
        <w:jc w:val="both"/>
      </w:pPr>
      <w:r>
        <w:rPr>
          <w:rFonts w:ascii="Arial" w:cs="Arial" w:eastAsia="Arial" w:hAnsi="Arial"/>
          <w:sz w:val="20"/>
          <w:szCs w:val="20"/>
        </w:rPr>
        <w:t xml:space="preserve">Registra cada pedido realizado en la plataforma, desde su creación hasta su entrega o cancelación. El ciclo de vida del pedido se refleja en el campo status.</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order_number</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Número de pedido visible para el usuario. Valor único.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users.id</w:t>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Usuario que realizó el pedido.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status</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ENUM</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Estado del pedido: pending | paid | processing | ready_to_ship | shipped | delivered | cancelled | refunded.</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subtotal</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Suma de ítems sin descuentos ni envío.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discount_amount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Monto total de descuento aplicado. Default: 0.</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shipping_cost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Costo de envío. Default: 0 (retiro en sucursal).</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total</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Importe final a cobrar (subtotal - descuento + envío).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delivery_method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ENUM</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Método de entrega: pickup (retiro) | shipping (envío a domicilio).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shipping_address</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Datos del domicilio de entrega en formato JSON. Nullable si es retiro.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notes</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Observaciones adicionales del cliente.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y hora de creación del pedido.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updated_at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última actualización. ON UPDATE CURRENT_TIMESTAMP.</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order_items</w:t>
      </w:r>
    </w:p>
    <w:p>
      <w:pPr>
        <w:spacing w:after="100" w:before="60" w:line="320"/>
        <w:jc w:val="both"/>
      </w:pPr>
      <w:r>
        <w:rPr>
          <w:rFonts w:ascii="Arial" w:cs="Arial" w:eastAsia="Arial" w:hAnsi="Arial"/>
          <w:sz w:val="20"/>
          <w:szCs w:val="20"/>
        </w:rPr>
        <w:t xml:space="preserve">Líneas de detalle de cada pedido. Registra el producto, la cantidad y el precio unitario en el momento de la compra, preservando el valor histórico.</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order_id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orders.id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Pedido al que pertenece el ítem. ON DELETE CASCADE.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products.id</w:t>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Producto incluido en el pedido.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quantity</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Cantidad solicitada.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unit_price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Precio unitario al momento de la compra.</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total_price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Subtotal del ítem (quantity × unit_price).</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payments</w:t>
      </w:r>
    </w:p>
    <w:p>
      <w:pPr>
        <w:spacing w:after="100" w:before="60" w:line="320"/>
        <w:jc w:val="both"/>
      </w:pPr>
      <w:r>
        <w:rPr>
          <w:rFonts w:ascii="Arial" w:cs="Arial" w:eastAsia="Arial" w:hAnsi="Arial"/>
          <w:sz w:val="20"/>
          <w:szCs w:val="20"/>
        </w:rPr>
        <w:t xml:space="preserve">Registro de los intentos y resultados de pago asociados a cada pedido. Almacena los identificadores de Mercado Pago y la respuesta raw del proveedor para trazabilidad.</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order_id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orders.id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Pedido al que corresponde el pago.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mp_payment_id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 de pago asignado por Mercado Pago. Nullable hasta confirmación.</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mp_preference_id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 de preferencia generada al iniciar el checkout.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status</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ENUM</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Estado del pago: pending | approved | rejected | cancelled | refunded.</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amount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Importe procesado.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currency</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Código de moneda ISO 4217. Default: ARS.</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payment_method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Medio de pago informado por Mercado Pago (tarjeta, etc.).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raw_response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Respuesta completa del webhook en formato JSON.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registro del pago.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updated_at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última actualización. ON UPDATE CURRENT_TIMESTAMP.</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promotions</w:t>
      </w:r>
    </w:p>
    <w:p>
      <w:pPr>
        <w:spacing w:after="100" w:before="60" w:line="320"/>
        <w:jc w:val="both"/>
      </w:pPr>
      <w:r>
        <w:rPr>
          <w:rFonts w:ascii="Arial" w:cs="Arial" w:eastAsia="Arial" w:hAnsi="Arial"/>
          <w:sz w:val="20"/>
          <w:szCs w:val="20"/>
        </w:rPr>
        <w:t xml:space="preserve">Cupones y descuentos aplicables durante el proceso de compra. Soporta tres modalidades de descuento: porcentual, monto fijo y envío gratuito.</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code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Código de cupón ingresado por el cliente. Valor único.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name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Nombre descriptivo de la promoción.</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description</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Detalle adicional de la promoción.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type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ENUM</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Tipo de descuento: percentage | fixed_amount | free_shipping.</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value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Valor del descuento (porcentaje o monto según type).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min_order_amount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DECIMAL(15,2)</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Importe mínimo del pedido para aplicar el cupón.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max_uses</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Límite máximo de usos totales. NULL = sin límite.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current_uses</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Cantidad de veces que el cupón fue utilizado. Default: 0.</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is_active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TINYINT(1)</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Estado del cupón. 1 = activo. Default: 1.</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valid_from</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inicio de vigencia en formato YYYY-MM-DD.</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valid_until</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fin de vigencia en formato YYYY-MM-DD. Nullable = sin vencimiento.</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stock_movements</w:t>
      </w:r>
    </w:p>
    <w:p>
      <w:pPr>
        <w:spacing w:after="100" w:before="60" w:line="320"/>
        <w:jc w:val="both"/>
      </w:pPr>
      <w:r>
        <w:rPr>
          <w:rFonts w:ascii="Arial" w:cs="Arial" w:eastAsia="Arial" w:hAnsi="Arial"/>
          <w:sz w:val="20"/>
          <w:szCs w:val="20"/>
        </w:rPr>
        <w:t xml:space="preserve">Historial completo de movimientos del inventario. Cada registro refleja un cambio en el stock de un producto, indicando la causa, el responsable y los valores anterior y posterior.</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Producto afectado.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type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ENUM</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Tipo de movimiento: ingreso | egreso | ajuste | venta | devolucion.</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quantity</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Cantidad del movimiento (positivo o negativo según tipo).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previous_quantity</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Stock antes del movimiento.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new_quantity</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INT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Stock resultante tras el movimiento.</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reason</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Descripción o justificación del movimiento.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reference_id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 del pedido u operación relacionada.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users.id</w:t>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Usuario que registró el movimiento. Nullable (puede ser automático).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y hora del movimiento.</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audit_logs</w:t>
      </w:r>
    </w:p>
    <w:p>
      <w:pPr>
        <w:spacing w:after="100" w:before="60" w:line="320"/>
        <w:jc w:val="both"/>
      </w:pPr>
      <w:r>
        <w:rPr>
          <w:rFonts w:ascii="Arial" w:cs="Arial" w:eastAsia="Arial" w:hAnsi="Arial"/>
          <w:sz w:val="20"/>
          <w:szCs w:val="20"/>
        </w:rPr>
        <w:t xml:space="preserve">Registro de auditoría de las operaciones críticas realizadas sobre el sistema. Permite rastrear qué usuario realizó cada acción, sobre qué entidad y cuáles fueron los valores modificados.</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action</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Nombre de la acción ejecutada (ej. CREATE_PRODUCT, UPDATE_STOCK).</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entity_type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VARCHAR(100)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Tipo de entidad afectada (ej. product, user, order).</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entity_id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 de la instancia afectada.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users.id</w:t>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Usuario responsable de la acción. Nullable (acciones de sistema).</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previous_value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Estado anterior de la entidad en formato JSON.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new_value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Estado posterior a la operación en formato JSON.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ip_address</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VARCHAR(45)</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Dirección IP del solicitante. Soporta IPv4 e IPv6.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y hora exacta de la acción.</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notifications</w:t>
      </w:r>
    </w:p>
    <w:p>
      <w:pPr>
        <w:spacing w:after="100" w:before="60" w:line="320"/>
        <w:jc w:val="both"/>
      </w:pPr>
      <w:r>
        <w:rPr>
          <w:rFonts w:ascii="Arial" w:cs="Arial" w:eastAsia="Arial" w:hAnsi="Arial"/>
          <w:sz w:val="20"/>
          <w:szCs w:val="20"/>
        </w:rPr>
        <w:t xml:space="preserve">Notificaciones internas generadas por el sistema y dirigidas a usuarios administradores. Se registran eventos como nuevos pedidos, cambios de estado y alertas de stock bajo.</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Usuario destinatario. ON DELETE CASCADE.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type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ENUM</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Tipo de evento: order_new | order_status | stock_low | review_new.</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title</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Título de la notificación.</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message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Cuerpo del mensaje.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is_read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TINYINT(1)</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Estado de lectura. 0 = no leída, 1 = leída. Default: 0.</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link</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URL relativa de navegación al origen del evento.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y hora de generación de la notificación.</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product_reviews</w:t>
      </w:r>
    </w:p>
    <w:p>
      <w:pPr>
        <w:spacing w:after="100" w:before="60" w:line="320"/>
        <w:jc w:val="both"/>
      </w:pPr>
      <w:r>
        <w:rPr>
          <w:rFonts w:ascii="Arial" w:cs="Arial" w:eastAsia="Arial" w:hAnsi="Arial"/>
          <w:sz w:val="20"/>
          <w:szCs w:val="20"/>
        </w:rPr>
        <w:t xml:space="preserve">Reseñas y calificaciones de productos enviadas por usuarios registrados. Cada usuario puede publicar como máximo una reseña por producto. Las reseñas requieren aprobación del administrador antes de ser visibles.</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Producto al que se refiere la reseña. ON DELETE CASCADE.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users.id</w:t>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Usuario autor de la reseña.</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rating</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TINYINT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Calificación numérica entre 1 y 5 (CHECK constraint).</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title</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VARCHAR(255)</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Título opcional de la reseña. Nullable.</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body</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TEXT</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Contenido textual de la reseña.</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is_approved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TINYINT(1)</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Estado de moderación. 0 = pendiente, 1 = aprobada. Default: 0.</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de envío de la reseña.</w:t>
            </w:r>
          </w:p>
        </w:tc>
      </w:tr>
    </w:tbl>
    <w:p>
      <w:pPr>
        <w:spacing w:after="40" w:before="40"/>
      </w:pPr>
    </w:p>
    <w:p>
      <w:pPr>
        <w:pBdr>
          <w:bottom w:val="single" w:color="CCCCCC" w:sz="4" w:space="1"/>
        </w:pBdr>
        <w:spacing w:after="160" w:before="160"/>
      </w:pPr>
    </w:p>
    <w:p>
      <w:pPr>
        <w:pStyle w:val="Heading2"/>
        <w:spacing w:after="80" w:before="280"/>
      </w:pPr>
      <w:r>
        <w:rPr>
          <w:rFonts w:ascii="Arial" w:cs="Arial" w:eastAsia="Arial" w:hAnsi="Arial"/>
          <w:b/>
          <w:bCs/>
          <w:sz w:val="24"/>
          <w:szCs w:val="24"/>
        </w:rPr>
        <w:t xml:space="preserve">Tabla: product_views</w:t>
      </w:r>
    </w:p>
    <w:p>
      <w:pPr>
        <w:spacing w:after="100" w:before="60" w:line="320"/>
        <w:jc w:val="both"/>
      </w:pPr>
      <w:r>
        <w:rPr>
          <w:rFonts w:ascii="Arial" w:cs="Arial" w:eastAsia="Arial" w:hAnsi="Arial"/>
          <w:sz w:val="20"/>
          <w:szCs w:val="20"/>
        </w:rPr>
        <w:t xml:space="preserve">Registro de visitas a las páginas de detalle de producto. Permite generar el reporte de productos más visitados. Se registra tanto para usuarios autenticados como para visitantes anónimos.</w:t>
      </w:r>
    </w:p>
    <w:p>
      <w:pPr>
        <w:spacing w:after="40" w:before="40"/>
      </w:pPr>
    </w:p>
    <w:tbl>
      <w:tblPr>
        <w:tblW w:type="dxa" w:w="8504"/>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560"/>
        <w:gridCol w:w="560"/>
        <w:gridCol w:w="3784"/>
      </w:tblGrid>
      <w:tr>
        <w:trPr>
          <w:tblHeader/>
        </w:trPr>
        <w:tc>
          <w:tcPr>
            <w:tcW w:type="dxa" w:w="19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Campo</w:t>
            </w:r>
          </w:p>
        </w:tc>
        <w:tc>
          <w:tcPr>
            <w:tcW w:type="dxa" w:w="17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Tipo de dato</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PK</w:t>
            </w:r>
          </w:p>
        </w:tc>
        <w:tc>
          <w:tcPr>
            <w:tcW w:type="dxa" w:w="5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FK</w:t>
            </w:r>
          </w:p>
        </w:tc>
        <w:tc>
          <w:tcPr>
            <w:tcW w:type="dxa" w:w="3784"/>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vAlign w:val="center"/>
          </w:tcPr>
          <w:p>
            <w:pPr>
              <w:spacing w:after="40" w:before="40"/>
              <w:jc w:val="left"/>
            </w:pPr>
            <w:r>
              <w:rPr>
                <w:rFonts w:ascii="Arial" w:cs="Arial" w:eastAsia="Arial" w:hAnsi="Arial"/>
                <w:b/>
                <w:bCs/>
                <w:color w:val="FFFFFF"/>
                <w:sz w:val="18"/>
                <w:szCs w:val="18"/>
              </w:rPr>
              <w:t xml:space="preserve">Observaciones</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Identificador único.</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product_id</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products.id</w:t>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Producto visualizado. ON DELETE CASCADE.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user_id</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VARCHAR(50)</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Usuario autenticado que realizó la visita. Nullable para visitantes anónimos.</w:t>
            </w:r>
          </w:p>
        </w:tc>
      </w:tr>
      <w:tr>
        <w:tc>
          <w:tcPr>
            <w:tcW w:type="dxa" w:w="19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ip_address</w:t>
            </w:r>
          </w:p>
        </w:tc>
        <w:tc>
          <w:tcPr>
            <w:tcW w:type="dxa" w:w="170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VARCHAR(45)</w:t>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EEF2F7"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Dirección IP del visitante. Soporta IPv4 e IPv6. Nullable.</w:t>
            </w:r>
          </w:p>
        </w:tc>
      </w:tr>
      <w:tr>
        <w:tc>
          <w:tcPr>
            <w:tcW w:type="dxa" w:w="19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created_at</w:t>
            </w:r>
          </w:p>
        </w:tc>
        <w:tc>
          <w:tcPr>
            <w:tcW w:type="dxa" w:w="170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DATETIME</w:t>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center"/>
            </w:pPr>
            <w:r>
              <w:rPr>
                <w:rFonts w:ascii="Arial" w:cs="Arial" w:eastAsia="Arial" w:hAnsi="Arial"/>
                <w:sz w:val="18"/>
                <w:szCs w:val="18"/>
              </w:rPr>
              <w:t xml:space="preserve"/>
            </w:r>
          </w:p>
        </w:tc>
        <w:tc>
          <w:tcPr>
            <w:tcW w:type="dxa" w:w="560"/>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
            </w:r>
          </w:p>
        </w:tc>
        <w:tc>
          <w:tcPr>
            <w:tcW w:type="dxa" w:w="3784"/>
            <w:tcBorders>
              <w:top w:val="single" w:color="CCCCCC" w:sz="1"/>
              <w:left w:val="single" w:color="CCCCCC" w:sz="1"/>
              <w:bottom w:val="single" w:color="CCCCCC" w:sz="1"/>
              <w:right w:val="single" w:color="CCCCCC" w:sz="1"/>
            </w:tcBorders>
            <w:shd w:fill="FFFFFF" w:val="clear"/>
            <w:tcMar>
              <w:top w:type="dxa" w:w="50"/>
              <w:left w:type="dxa" w:w="100"/>
              <w:bottom w:type="dxa" w:w="50"/>
              <w:right w:type="dxa" w:w="100"/>
            </w:tcMar>
            <w:vAlign w:val="center"/>
          </w:tcPr>
          <w:p>
            <w:pPr>
              <w:spacing w:after="40" w:before="40"/>
              <w:jc w:val="left"/>
            </w:pPr>
            <w:r>
              <w:rPr>
                <w:rFonts w:ascii="Arial" w:cs="Arial" w:eastAsia="Arial" w:hAnsi="Arial"/>
                <w:sz w:val="18"/>
                <w:szCs w:val="18"/>
              </w:rPr>
              <w:t xml:space="preserve">Fecha y hora exacta de la visita.</w:t>
            </w:r>
          </w:p>
        </w:tc>
      </w:tr>
    </w:tbl>
    <w:p>
      <w:pPr>
        <w:spacing w:after="40" w:before="40"/>
      </w:pPr>
    </w:p>
    <w:p>
      <w:pPr>
        <w:pBdr>
          <w:bottom w:val="single" w:color="CCCCCC" w:sz="4" w:space="1"/>
        </w:pBdr>
        <w:spacing w:after="160" w:before="160"/>
      </w:pPr>
    </w:p>
    <w:sectPr>
      <w:pgSz w:w="11906" w:h="16838" w:orient="portrait"/>
      <w:pgMar w:top="1701" w:right="1701" w:bottom="1701"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2026-05-13T02:51:57.034Z</dcterms:created>
  <dcterms:modified xsi:type="dcterms:W3CDTF">2026-05-13T02:51:57.034Z</dcterms:modified>
</cp:coreProperties>
</file>

<file path=docProps/custom.xml><?xml version="1.0" encoding="utf-8"?>
<Properties xmlns="http://schemas.openxmlformats.org/officeDocument/2006/custom-properties" xmlns:vt="http://schemas.openxmlformats.org/officeDocument/2006/docPropsVTypes"/>
</file>