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40970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0E57A419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53565B" w:rsidRPr="0053565B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CU-27 – Generar Reporte de Tendencias de Compra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3918D780" w:rsidR="008B6A2D" w:rsidRPr="000544A2" w:rsidRDefault="0053565B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53565B">
        <w:rPr>
          <w:rFonts w:ascii="Arial" w:eastAsia="Times New Roman" w:hAnsi="Arial" w:cs="Arial"/>
          <w:sz w:val="24"/>
          <w:szCs w:val="24"/>
          <w:lang w:eastAsia="es-AR"/>
        </w:rPr>
        <w:t>CU_27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DAEF3D0" w:rsidR="008B6A2D" w:rsidRPr="000544A2" w:rsidRDefault="0053565B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53565B">
        <w:rPr>
          <w:rFonts w:ascii="Arial" w:eastAsia="Times New Roman" w:hAnsi="Arial" w:cs="Arial"/>
          <w:sz w:val="24"/>
          <w:szCs w:val="24"/>
          <w:lang w:eastAsia="es-AR"/>
        </w:rPr>
        <w:t>Generar Reporte de Tendencias de Compra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583A0521" w14:textId="77777777" w:rsidR="0053565B" w:rsidRDefault="0053565B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53565B">
        <w:rPr>
          <w:rFonts w:ascii="Arial" w:eastAsia="Times New Roman" w:hAnsi="Arial" w:cs="Arial"/>
          <w:sz w:val="24"/>
          <w:szCs w:val="24"/>
          <w:lang w:eastAsia="es-AR"/>
        </w:rPr>
        <w:t>Permite al administrador analizar patrones de compra a lo largo del tiempo, identificando comportamientos recurrentes, categorías predominantes y evolución del volumen de ventas.</w:t>
      </w:r>
    </w:p>
    <w:p w14:paraId="31E6D30F" w14:textId="228EB81D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540970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189F11FA" w14:textId="12DED8DF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“Reportes”.</w:t>
            </w:r>
          </w:p>
          <w:p w14:paraId="2981750B" w14:textId="7F5A0321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opción “Tendencias de Compra”.</w:t>
            </w:r>
          </w:p>
          <w:p w14:paraId="6673FCF0" w14:textId="683BC3A0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solicita los parámetros de análisis (período, categoría o filtro específico).</w:t>
            </w:r>
          </w:p>
          <w:p w14:paraId="0ABB6A24" w14:textId="4035740E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ingresa los parámetros correspondientes.</w:t>
            </w:r>
          </w:p>
          <w:p w14:paraId="52E3B095" w14:textId="2DEC8DCF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los datos ingresados.</w:t>
            </w:r>
          </w:p>
          <w:p w14:paraId="03FA253D" w14:textId="6D8A1E8A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consulta las órdenes registradas y sus detalles dentro del período seleccionado.</w:t>
            </w:r>
          </w:p>
          <w:p w14:paraId="2E735839" w14:textId="0BED56B5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procesa la información identificando patrones de frecuencia, variación temporal y comportamiento por categoría.</w:t>
            </w:r>
          </w:p>
          <w:p w14:paraId="1A0C4BFD" w14:textId="47A48763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representaciones gráficas comparativas (por ejemplo, evolución mensual).</w:t>
            </w:r>
          </w:p>
          <w:p w14:paraId="64CBF51C" w14:textId="3CEB2BD1" w:rsidR="0053565B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análisis al administrador.</w:t>
            </w:r>
          </w:p>
          <w:p w14:paraId="7C37D39A" w14:textId="7D5D9825" w:rsidR="000E5FDA" w:rsidRPr="0053565B" w:rsidRDefault="0053565B" w:rsidP="0053565B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3565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540970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65AF9297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E1 – Parámetros inválidos</w:t>
      </w:r>
    </w:p>
    <w:p w14:paraId="1B979BED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5.1 El sistema detecta inconsistencias en los parámetros ingresados.</w:t>
      </w:r>
      <w:r w:rsidRPr="0053565B">
        <w:rPr>
          <w:rFonts w:ascii="Arial" w:eastAsia="Times New Roman" w:hAnsi="Arial" w:cs="Arial"/>
          <w:sz w:val="20"/>
          <w:szCs w:val="20"/>
          <w:lang w:eastAsia="es-AR"/>
        </w:rPr>
        <w:br/>
        <w:t>5.2 El sistema informa el error y solicita corrección.</w:t>
      </w:r>
    </w:p>
    <w:p w14:paraId="22458A3F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E2 – Sin datos suficientes</w:t>
      </w:r>
    </w:p>
    <w:p w14:paraId="60D560BC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6.1 El sistema detecta que no existen datos suficientes para generar análisis de tendencias.</w:t>
      </w:r>
      <w:r w:rsidRPr="0053565B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no es posible generar el reporte.</w:t>
      </w:r>
    </w:p>
    <w:p w14:paraId="74ED01EE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E3 – Error en el procesamiento</w:t>
      </w:r>
    </w:p>
    <w:p w14:paraId="43700E68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53565B">
        <w:rPr>
          <w:rFonts w:ascii="Arial" w:eastAsia="Times New Roman" w:hAnsi="Arial" w:cs="Arial"/>
          <w:sz w:val="20"/>
          <w:szCs w:val="20"/>
          <w:lang w:eastAsia="es-AR"/>
        </w:rPr>
        <w:t>7.1 El sistema detecta un error durante el análisis de datos.</w:t>
      </w:r>
      <w:r w:rsidRPr="0053565B">
        <w:rPr>
          <w:rFonts w:ascii="Arial" w:eastAsia="Times New Roman" w:hAnsi="Arial" w:cs="Arial"/>
          <w:sz w:val="20"/>
          <w:szCs w:val="20"/>
          <w:lang w:eastAsia="es-AR"/>
        </w:rPr>
        <w:br/>
        <w:t>7.2 El sistema informa que no fue posible completar el reporte.</w:t>
      </w:r>
    </w:p>
    <w:p w14:paraId="318D3231" w14:textId="77777777" w:rsidR="008B6A2D" w:rsidRPr="000544A2" w:rsidRDefault="0054097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4EFB89" w14:textId="77777777" w:rsidR="0053565B" w:rsidRPr="0053565B" w:rsidRDefault="0053565B" w:rsidP="0053565B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53565B">
        <w:rPr>
          <w:rFonts w:ascii="Arial" w:eastAsia="Times New Roman" w:hAnsi="Arial" w:cs="Arial"/>
          <w:lang w:eastAsia="es-AR"/>
        </w:rPr>
        <w:t>CU_24 – Generar Reporte de Ventas por Período</w:t>
      </w:r>
      <w:r w:rsidRPr="0053565B">
        <w:rPr>
          <w:rFonts w:ascii="Arial" w:eastAsia="Times New Roman" w:hAnsi="Arial" w:cs="Arial"/>
          <w:lang w:eastAsia="es-AR"/>
        </w:rPr>
        <w:br/>
        <w:t>CU_25 – Generar Reporte de Productos Más Vendidos</w:t>
      </w:r>
      <w:r w:rsidRPr="0053565B">
        <w:rPr>
          <w:rFonts w:ascii="Arial" w:eastAsia="Times New Roman" w:hAnsi="Arial" w:cs="Arial"/>
          <w:lang w:eastAsia="es-AR"/>
        </w:rPr>
        <w:br/>
        <w:t>CU_19 – Realizar Compra</w:t>
      </w:r>
    </w:p>
    <w:p w14:paraId="42657629" w14:textId="1CE96EDE" w:rsidR="003602AD" w:rsidRPr="000544A2" w:rsidRDefault="0054097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4331A61C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53565B" w:rsidRPr="0053565B">
        <w:rPr>
          <w:rFonts w:ascii="Arial" w:eastAsia="Times New Roman" w:hAnsi="Arial" w:cs="Arial"/>
          <w:lang w:eastAsia="es-AR"/>
        </w:rPr>
        <w:t>El administrador debe estar autenticado y existir registros históricos de ventas en el sistema</w:t>
      </w:r>
      <w:r w:rsidR="00FF2EBD" w:rsidRPr="00FF2EBD">
        <w:rPr>
          <w:rFonts w:ascii="Arial" w:eastAsia="Times New Roman" w:hAnsi="Arial" w:cs="Arial"/>
          <w:lang w:eastAsia="es-AR"/>
        </w:rPr>
        <w:t>.</w:t>
      </w:r>
      <w:r w:rsidR="00540970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19636F6A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53565B" w:rsidRPr="0053565B">
        <w:rPr>
          <w:rFonts w:ascii="Arial" w:eastAsia="Times New Roman" w:hAnsi="Arial" w:cs="Arial"/>
          <w:lang w:eastAsia="es-AR"/>
        </w:rPr>
        <w:t>El sistema genera un análisis visual de tendencias de compra dentro del período seleccionado.</w:t>
      </w:r>
      <w:r w:rsidR="00540970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E93FB" w14:textId="77777777" w:rsidR="00540970" w:rsidRDefault="00540970" w:rsidP="008B6A2D">
      <w:pPr>
        <w:spacing w:after="0" w:line="240" w:lineRule="auto"/>
      </w:pPr>
      <w:r>
        <w:separator/>
      </w:r>
    </w:p>
  </w:endnote>
  <w:endnote w:type="continuationSeparator" w:id="0">
    <w:p w14:paraId="6B795DBC" w14:textId="77777777" w:rsidR="00540970" w:rsidRDefault="00540970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E8A48" w14:textId="77777777" w:rsidR="00540970" w:rsidRDefault="00540970" w:rsidP="008B6A2D">
      <w:pPr>
        <w:spacing w:after="0" w:line="240" w:lineRule="auto"/>
      </w:pPr>
      <w:r>
        <w:separator/>
      </w:r>
    </w:p>
  </w:footnote>
  <w:footnote w:type="continuationSeparator" w:id="0">
    <w:p w14:paraId="19E3EC31" w14:textId="77777777" w:rsidR="00540970" w:rsidRDefault="00540970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3565B"/>
    <w:rsid w:val="00540970"/>
    <w:rsid w:val="00574D9B"/>
    <w:rsid w:val="00662E25"/>
    <w:rsid w:val="006B1843"/>
    <w:rsid w:val="006F4A6E"/>
    <w:rsid w:val="007B5C12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2026-02-17T05:20:00Z</dcterms:created>
  <dcterms:modified xsi:type="dcterms:W3CDTF">2026-02-17T05:20:00Z</dcterms:modified>
</cp:coreProperties>
</file>