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44"/>
          <w:szCs w:val="44"/>
        </w:rPr>
        <w:t xml:space="preserve">TESIS — TELE IMPORT S.A.</w:t>
      </w:r>
    </w:p>
    <w:p>
      <w:pPr>
        <w:spacing w:after="600"/>
        <w:jc w:val="center"/>
      </w:pPr>
      <w:r>
        <w:rPr>
          <w:rFonts w:ascii="Arial" w:cs="Arial" w:eastAsia="Arial" w:hAnsi="Arial"/>
          <w:color w:val="2E5FA3"/>
          <w:sz w:val="28"/>
          <w:szCs w:val="28"/>
        </w:rPr>
        <w:t xml:space="preserve">Capítulos 6, 7 y 8 — Diseño, Implementación y Despliegue</w:t>
      </w:r>
    </w:p>
    <w:p>
      <w:pPr>
        <w:spacing w:after="200"/>
        <w:jc w:val="center"/>
      </w:pPr>
      <w:r>
        <w:rPr>
          <w:rFonts w:ascii="Arial" w:cs="Arial" w:eastAsia="Arial" w:hAnsi="Arial"/>
          <w:sz w:val="24"/>
          <w:szCs w:val="24"/>
        </w:rPr>
        <w:t xml:space="preserve">Allasia · Emanuelli · Petri</w:t>
      </w:r>
    </w:p>
    <w:p>
      <w:pPr>
        <w:jc w:val="center"/>
      </w:pPr>
      <w:r>
        <w:rPr>
          <w:rFonts w:ascii="Arial" w:cs="Arial" w:eastAsia="Arial" w:hAnsi="Arial"/>
          <w:i/>
          <w:iCs/>
          <w:color w:val="374151"/>
          <w:sz w:val="22"/>
          <w:szCs w:val="22"/>
        </w:rPr>
        <w:t xml:space="preserve">Versión actualizada al sistema implementado</w:t>
      </w:r>
    </w:p>
    <w:p>
      <w:r>
        <w:br w:type="page"/>
      </w:r>
    </w:p>
    <w:p>
      <w:pPr>
        <w:pStyle w:val="Heading1"/>
        <w:spacing w:after="220" w:before="480"/>
      </w:pPr>
      <w:r>
        <w:rPr>
          <w:rFonts w:ascii="Arial" w:cs="Arial" w:eastAsia="Arial" w:hAnsi="Arial"/>
          <w:b/>
          <w:bCs/>
          <w:color w:val="1F3864"/>
          <w:sz w:val="30"/>
          <w:szCs w:val="30"/>
        </w:rPr>
        <w:t xml:space="preserve">Capítulo 6 — Diseño y Modelación del Sistema</w:t>
      </w:r>
    </w:p>
    <w:p>
      <w:pPr>
        <w:spacing w:after="80" w:before="80" w:line="320"/>
        <w:jc w:val="both"/>
      </w:pPr>
      <w:r>
        <w:rPr>
          <w:rFonts w:ascii="Arial" w:cs="Arial" w:eastAsia="Arial" w:hAnsi="Arial"/>
          <w:sz w:val="22"/>
          <w:szCs w:val="22"/>
        </w:rPr>
        <w:t xml:space="preserve">Este capítulo describe el diseño del sistema web desarrollado para Tele Import S.A. a partir del mandato, las entrevistas y el diagnóstico de los capítulos anteriores. Se documenta la arquitectura adoptada, los modelos conceptuales (casos de uso, clases, despliegue, entidad–relación), el diccionario de datos correspondiente a la base productiva y el diseño de la API REST que sostiene la aplicación.</w:t>
      </w:r>
    </w:p>
    <w:p>
      <w:pPr>
        <w:spacing w:after="80" w:before="80" w:line="320"/>
        <w:jc w:val="both"/>
      </w:pPr>
      <w:r>
        <w:rPr>
          <w:rFonts w:ascii="Arial" w:cs="Arial" w:eastAsia="Arial" w:hAnsi="Arial"/>
          <w:sz w:val="22"/>
          <w:szCs w:val="22"/>
        </w:rPr>
        <w:t xml:space="preserve">Respecto a la versión preliminar de esta tesis, donde se había planteado el uso de la herramienta GeneXus, durante la fase de diseño se decidió migrar a un stack web moderno basado en Node.js, TypeScript, Next.js y MySQL. Esta decisión se justifica en la sección 6.1.</w:t>
      </w:r>
    </w:p>
    <w:p>
      <w:pPr>
        <w:pStyle w:val="Heading2"/>
        <w:spacing w:after="160" w:before="360"/>
      </w:pPr>
      <w:r>
        <w:rPr>
          <w:rFonts w:ascii="Arial" w:cs="Arial" w:eastAsia="Arial" w:hAnsi="Arial"/>
          <w:b/>
          <w:bCs/>
          <w:color w:val="2E5FA3"/>
          <w:sz w:val="26"/>
          <w:szCs w:val="26"/>
        </w:rPr>
        <w:t xml:space="preserve">6.1 Selección del stack tecnológico</w:t>
      </w:r>
    </w:p>
    <w:p>
      <w:pPr>
        <w:spacing w:after="80" w:before="80" w:line="320"/>
        <w:jc w:val="both"/>
      </w:pPr>
      <w:r>
        <w:rPr>
          <w:rFonts w:ascii="Arial" w:cs="Arial" w:eastAsia="Arial" w:hAnsi="Arial"/>
          <w:sz w:val="22"/>
          <w:szCs w:val="22"/>
        </w:rPr>
        <w:t xml:space="preserve">La elección del stack se realizó priorizando tres ejes: control total del código generado, facilidad de despliegue en servicios de nube gratuitos o de bajo costo y disponibilidad de personal técnico con conocimiento de la tecnología. Se evaluaron tres alternativas: GeneXus (propuesta original), un stack tradicional PHP/Laravel y un stack JavaScript/TypeScript con Next.js y Express.</w:t>
      </w:r>
    </w:p>
    <w:p>
      <w:pPr>
        <w:spacing w:after="80" w:before="80" w:line="320"/>
        <w:jc w:val="both"/>
      </w:pPr>
      <w:r>
        <w:rPr>
          <w:rFonts w:ascii="Arial" w:cs="Arial" w:eastAsia="Arial" w:hAnsi="Arial"/>
          <w:sz w:val="22"/>
          <w:szCs w:val="22"/>
        </w:rPr>
        <w:t xml:space="preserve">Se descartó GeneXus al no contar con una licencia disponible para el equipo y al detectarse una curva de aprendizaje incompatible con el cronograma. Se descartó PHP/Laravel por preferencia del equipo de desarrollo. Finalmente se adoptó el stack JavaScript/TypeScript que permite compartir el lenguaje entre frontend y backend, integrarse de manera natural con servicios como Vercel, Render y Mercado Pago, y desplegarse sin costo durante la etapa de validación del producto.</w:t>
      </w:r>
    </w:p>
    <w:p>
      <w:pPr>
        <w:pStyle w:val="Heading3"/>
        <w:spacing w:after="120" w:before="260"/>
      </w:pPr>
      <w:r>
        <w:rPr>
          <w:rFonts w:ascii="Arial" w:cs="Arial" w:eastAsia="Arial" w:hAnsi="Arial"/>
          <w:b/>
          <w:bCs/>
          <w:color w:val="365F91"/>
          <w:sz w:val="24"/>
          <w:szCs w:val="24"/>
        </w:rPr>
        <w:t xml:space="preserve">Stack definitivo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4970"/>
      </w:tblGrid>
      <w:tr>
        <w:trPr>
          <w:tblHeader/>
        </w:trPr>
        <w:tc>
          <w:tcPr>
            <w:tcW w:type="dxa" w:w="140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Capa</w:t>
            </w:r>
          </w:p>
        </w:tc>
        <w:tc>
          <w:tcPr>
            <w:tcW w:type="dxa" w:w="270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Tecnología</w:t>
            </w:r>
          </w:p>
        </w:tc>
        <w:tc>
          <w:tcPr>
            <w:tcW w:type="dxa" w:w="497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Justificación</w:t>
            </w:r>
          </w:p>
        </w:tc>
      </w:tr>
      <w:tr>
        <w:tc>
          <w:tcPr>
            <w:tcW w:type="dxa" w:w="1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Frontend</w:t>
            </w:r>
          </w:p>
        </w:tc>
        <w:tc>
          <w:tcPr>
            <w:tcW w:type="dxa" w:w="27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Next.js 14 (App Router) + React 18 + TypeScript</w:t>
            </w:r>
          </w:p>
        </w:tc>
        <w:tc>
          <w:tcPr>
            <w:tcW w:type="dxa" w:w="49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SSR para SEO del catálogo, route groups para separar área pública/privada y panel admin, integración con Vercel.</w:t>
            </w:r>
          </w:p>
        </w:tc>
      </w:tr>
      <w:tr>
        <w:tc>
          <w:tcPr>
            <w:tcW w:type="dxa" w:w="1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Estilos</w:t>
            </w:r>
          </w:p>
        </w:tc>
        <w:tc>
          <w:tcPr>
            <w:tcW w:type="dxa" w:w="27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Tailwind CSS 3 + lucide-react</w:t>
            </w:r>
          </w:p>
        </w:tc>
        <w:tc>
          <w:tcPr>
            <w:tcW w:type="dxa" w:w="49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Diseño responsivo rápido sin CSS ad hoc; iconografía consistente.</w:t>
            </w:r>
          </w:p>
        </w:tc>
      </w:tr>
      <w:tr>
        <w:tc>
          <w:tcPr>
            <w:tcW w:type="dxa" w:w="1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Estado</w:t>
            </w:r>
          </w:p>
        </w:tc>
        <w:tc>
          <w:tcPr>
            <w:tcW w:type="dxa" w:w="27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Zustand + TanStack React Query</w:t>
            </w:r>
          </w:p>
        </w:tc>
        <w:tc>
          <w:tcPr>
            <w:tcW w:type="dxa" w:w="49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Carrito persistente en cliente (Zustand) y caché de datos remotos (React Query).</w:t>
            </w:r>
          </w:p>
        </w:tc>
      </w:tr>
      <w:tr>
        <w:tc>
          <w:tcPr>
            <w:tcW w:type="dxa" w:w="1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Backend</w:t>
            </w:r>
          </w:p>
        </w:tc>
        <w:tc>
          <w:tcPr>
            <w:tcW w:type="dxa" w:w="27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Node.js + Express 4 + TypeScript</w:t>
            </w:r>
          </w:p>
        </w:tc>
        <w:tc>
          <w:tcPr>
            <w:tcW w:type="dxa" w:w="49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API REST liviana, mismo lenguaje que el frontend, ecosistema maduro.</w:t>
            </w:r>
          </w:p>
        </w:tc>
      </w:tr>
      <w:tr>
        <w:tc>
          <w:tcPr>
            <w:tcW w:type="dxa" w:w="1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Auth</w:t>
            </w:r>
          </w:p>
        </w:tc>
        <w:tc>
          <w:tcPr>
            <w:tcW w:type="dxa" w:w="27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JWT + bcryptjs</w:t>
            </w:r>
          </w:p>
        </w:tc>
        <w:tc>
          <w:tcPr>
            <w:tcW w:type="dxa" w:w="49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Sesiones sin estado, simples de escalar horizontalmente.</w:t>
            </w:r>
          </w:p>
        </w:tc>
      </w:tr>
      <w:tr>
        <w:tc>
          <w:tcPr>
            <w:tcW w:type="dxa" w:w="1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Base de datos</w:t>
            </w:r>
          </w:p>
        </w:tc>
        <w:tc>
          <w:tcPr>
            <w:tcW w:type="dxa" w:w="27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MySQL 8.4 (InnoDB, utf8mb4)</w:t>
            </w:r>
          </w:p>
        </w:tc>
        <w:tc>
          <w:tcPr>
            <w:tcW w:type="dxa" w:w="49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Motor relacional con soporte de FK, transacciones y plan de hosting estable en Render.</w:t>
            </w:r>
          </w:p>
        </w:tc>
      </w:tr>
      <w:tr>
        <w:tc>
          <w:tcPr>
            <w:tcW w:type="dxa" w:w="1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Validación</w:t>
            </w:r>
          </w:p>
        </w:tc>
        <w:tc>
          <w:tcPr>
            <w:tcW w:type="dxa" w:w="27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Zod</w:t>
            </w:r>
          </w:p>
        </w:tc>
        <w:tc>
          <w:tcPr>
            <w:tcW w:type="dxa" w:w="49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Validación de DTOs de entrada en endpoints críticos (login, registro, pagos).</w:t>
            </w:r>
          </w:p>
        </w:tc>
      </w:tr>
      <w:tr>
        <w:tc>
          <w:tcPr>
            <w:tcW w:type="dxa" w:w="1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Pagos</w:t>
            </w:r>
          </w:p>
        </w:tc>
        <w:tc>
          <w:tcPr>
            <w:tcW w:type="dxa" w:w="27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Mercado Pago (Checkout Pro + Webhooks)</w:t>
            </w:r>
          </w:p>
        </w:tc>
        <w:tc>
          <w:tcPr>
            <w:tcW w:type="dxa" w:w="49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Procesador de pagos local con cobertura de tarjetas, transferencias y QR.</w:t>
            </w:r>
          </w:p>
        </w:tc>
      </w:tr>
      <w:tr>
        <w:tc>
          <w:tcPr>
            <w:tcW w:type="dxa" w:w="1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Despliegue FE</w:t>
            </w:r>
          </w:p>
        </w:tc>
        <w:tc>
          <w:tcPr>
            <w:tcW w:type="dxa" w:w="27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Vercel</w:t>
            </w:r>
          </w:p>
        </w:tc>
        <w:tc>
          <w:tcPr>
            <w:tcW w:type="dxa" w:w="49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CDN global, despliegue automático desde Git.</w:t>
            </w:r>
          </w:p>
        </w:tc>
      </w:tr>
      <w:tr>
        <w:tc>
          <w:tcPr>
            <w:tcW w:type="dxa" w:w="1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Despliegue BE</w:t>
            </w:r>
          </w:p>
        </w:tc>
        <w:tc>
          <w:tcPr>
            <w:tcW w:type="dxa" w:w="27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Render.com</w:t>
            </w:r>
          </w:p>
        </w:tc>
        <w:tc>
          <w:tcPr>
            <w:tcW w:type="dxa" w:w="49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Hosting Node persistente con DB MySQL administrada.</w:t>
            </w:r>
          </w:p>
        </w:tc>
      </w:tr>
    </w:tbl>
    <w:p>
      <w:pPr>
        <w:spacing w:after="220" w:before="60"/>
        <w:jc w:val="center"/>
      </w:pPr>
      <w:r>
        <w:rPr>
          <w:rFonts w:ascii="Arial" w:cs="Arial" w:eastAsia="Arial" w:hAnsi="Arial"/>
          <w:i/>
          <w:iCs/>
          <w:color w:val="374151"/>
          <w:sz w:val="20"/>
          <w:szCs w:val="20"/>
        </w:rPr>
        <w:t xml:space="preserve">Tabla 6.1 — Stack tecnológico adoptado.</w:t>
      </w:r>
    </w:p>
    <w:p>
      <w:pPr>
        <w:pStyle w:val="Heading2"/>
        <w:spacing w:after="160" w:before="360"/>
      </w:pPr>
      <w:r>
        <w:rPr>
          <w:rFonts w:ascii="Arial" w:cs="Arial" w:eastAsia="Arial" w:hAnsi="Arial"/>
          <w:b/>
          <w:bCs/>
          <w:color w:val="2E5FA3"/>
          <w:sz w:val="26"/>
          <w:szCs w:val="26"/>
        </w:rPr>
        <w:t xml:space="preserve">6.2 Arquitectura general del sistema</w:t>
      </w:r>
    </w:p>
    <w:p>
      <w:pPr>
        <w:spacing w:after="80" w:before="80" w:line="320"/>
        <w:jc w:val="both"/>
      </w:pPr>
      <w:r>
        <w:rPr>
          <w:rFonts w:ascii="Arial" w:cs="Arial" w:eastAsia="Arial" w:hAnsi="Arial"/>
          <w:sz w:val="22"/>
          <w:szCs w:val="22"/>
        </w:rPr>
        <w:t xml:space="preserve">Se adoptó una arquitectura cliente–servidor en tres capas con separación estricta entre presentación, lógica de negocio y persistencia. El frontend es una aplicación Next.js que se ejecuta tanto en el servidor (renderizado SSR de páginas públicas como catálogo y detalle de producto) como en el navegador del cliente (interacciones del carrito, panel administrativo y formularios). El backend es una API REST que centraliza la lógica de negocio y el acceso a la base de datos. La base de datos MySQL actúa como única fuente de verdad.</w:t>
      </w:r>
    </w:p>
    <w:p>
      <w:pPr>
        <w:spacing w:after="80" w:before="80" w:line="320"/>
        <w:jc w:val="both"/>
      </w:pPr>
      <w:r>
        <w:rPr>
          <w:rFonts w:ascii="Arial" w:cs="Arial" w:eastAsia="Arial" w:hAnsi="Arial"/>
          <w:sz w:val="22"/>
          <w:szCs w:val="22"/>
        </w:rPr>
        <w:t xml:space="preserve">La comunicación entre frontend y backend se realiza por HTTPS mediante peticiones JSON. La autenticación se resuelve con tokens JWT firmados por el backend, transmitidos por el cliente en el encabezado Authorization. Los pagos se delegan a Mercado Pago siguiendo el flujo de Checkout Pro: el backend genera una preferencia de pago, el cliente es redirigido al portal de Mercado Pago y al finalizar el pago el backend recibe la notificación por webhook.</w:t>
      </w:r>
    </w:p>
    <w:p>
      <w:pPr>
        <w:pStyle w:val="Heading3"/>
        <w:spacing w:after="120" w:before="260"/>
      </w:pPr>
      <w:r>
        <w:rPr>
          <w:rFonts w:ascii="Arial" w:cs="Arial" w:eastAsia="Arial" w:hAnsi="Arial"/>
          <w:b/>
          <w:bCs/>
          <w:color w:val="365F91"/>
          <w:sz w:val="24"/>
          <w:szCs w:val="24"/>
        </w:rPr>
        <w:t xml:space="preserve">Diagrama de despliegue</w:t>
      </w:r>
    </w:p>
    <w:p>
      <w:pPr>
        <w:spacing w:after="80" w:before="80" w:line="320"/>
        <w:jc w:val="both"/>
      </w:pPr>
      <w:r>
        <w:rPr>
          <w:rFonts w:ascii="Arial" w:cs="Arial" w:eastAsia="Arial" w:hAnsi="Arial"/>
          <w:sz w:val="22"/>
          <w:szCs w:val="22"/>
        </w:rPr>
        <w:t xml:space="preserve">El siguiente diagrama, expresado en notación Mermaid, muestra los nodos físicos/lógicos del sistema y los protocolos de comunicación entre ellos.</w:t>
      </w:r>
    </w:p>
    <w:p>
      <w:pPr>
        <w:shd w:fill="F3F4F6" w:color="auto" w:val="clear"/>
        <w:spacing w:after="60" w:before="60"/>
      </w:pPr>
      <w:r>
        <w:rPr>
          <w:rFonts w:ascii="Consolas" w:cs="Consolas" w:eastAsia="Consolas" w:hAnsi="Consolas"/>
          <w:sz w:val="20"/>
          <w:szCs w:val="20"/>
        </w:rPr>
        <w:t xml:space="preserve">graph TB</w:t>
      </w:r>
    </w:p>
    <w:p>
      <w:pPr>
        <w:shd w:fill="F3F4F6" w:color="auto" w:val="clear"/>
        <w:spacing w:after="60" w:before="60"/>
      </w:pPr>
      <w:r>
        <w:rPr>
          <w:rFonts w:ascii="Consolas" w:cs="Consolas" w:eastAsia="Consolas" w:hAnsi="Consolas"/>
          <w:sz w:val="20"/>
          <w:szCs w:val="20"/>
        </w:rPr>
        <w:t xml:space="preserve">  subgraph USR[Dispositivo del usuario]</w:t>
      </w:r>
    </w:p>
    <w:p>
      <w:pPr>
        <w:shd w:fill="F3F4F6" w:color="auto" w:val="clear"/>
        <w:spacing w:after="60" w:before="60"/>
      </w:pPr>
      <w:r>
        <w:rPr>
          <w:rFonts w:ascii="Consolas" w:cs="Consolas" w:eastAsia="Consolas" w:hAnsi="Consolas"/>
          <w:sz w:val="20"/>
          <w:szCs w:val="20"/>
        </w:rPr>
        <w:t xml:space="preserve">    BR[Navegador Web — Chrome / Firefox / Safari]</w:t>
      </w:r>
    </w:p>
    <w:p>
      <w:pPr>
        <w:shd w:fill="F3F4F6" w:color="auto" w:val="clear"/>
        <w:spacing w:after="60" w:before="60"/>
      </w:pPr>
      <w:r>
        <w:rPr>
          <w:rFonts w:ascii="Consolas" w:cs="Consolas" w:eastAsia="Consolas" w:hAnsi="Consolas"/>
          <w:sz w:val="20"/>
          <w:szCs w:val="20"/>
        </w:rPr>
        <w:t xml:space="preserve">  end</w:t>
      </w:r>
    </w:p>
    <w:p>
      <w:pPr>
        <w:shd w:fill="F3F4F6" w:color="auto" w:val="clear"/>
        <w:spacing w:after="60" w:before="60"/>
      </w:pPr>
      <w:r>
        <w:rPr>
          <w:rFonts w:ascii="Consolas" w:cs="Consolas" w:eastAsia="Consolas" w:hAnsi="Consolas"/>
          <w:sz w:val="20"/>
          <w:szCs w:val="20"/>
        </w:rPr>
        <w:t xml:space="preserve">  subgraph VRC[Vercel]</w:t>
      </w:r>
    </w:p>
    <w:p>
      <w:pPr>
        <w:shd w:fill="F3F4F6" w:color="auto" w:val="clear"/>
        <w:spacing w:after="60" w:before="60"/>
      </w:pPr>
      <w:r>
        <w:rPr>
          <w:rFonts w:ascii="Consolas" w:cs="Consolas" w:eastAsia="Consolas" w:hAnsi="Consolas"/>
          <w:sz w:val="20"/>
          <w:szCs w:val="20"/>
        </w:rPr>
        <w:t xml:space="preserve">    NEXT[Frontend Next.js 14 — SSR / App Router]</w:t>
      </w:r>
    </w:p>
    <w:p>
      <w:pPr>
        <w:shd w:fill="F3F4F6" w:color="auto" w:val="clear"/>
        <w:spacing w:after="60" w:before="60"/>
      </w:pPr>
      <w:r>
        <w:rPr>
          <w:rFonts w:ascii="Consolas" w:cs="Consolas" w:eastAsia="Consolas" w:hAnsi="Consolas"/>
          <w:sz w:val="20"/>
          <w:szCs w:val="20"/>
        </w:rPr>
        <w:t xml:space="preserve">  end</w:t>
      </w:r>
    </w:p>
    <w:p>
      <w:pPr>
        <w:shd w:fill="F3F4F6" w:color="auto" w:val="clear"/>
        <w:spacing w:after="60" w:before="60"/>
      </w:pPr>
      <w:r>
        <w:rPr>
          <w:rFonts w:ascii="Consolas" w:cs="Consolas" w:eastAsia="Consolas" w:hAnsi="Consolas"/>
          <w:sz w:val="20"/>
          <w:szCs w:val="20"/>
        </w:rPr>
        <w:t xml:space="preserve">  subgraph RND[Render.com]</w:t>
      </w:r>
    </w:p>
    <w:p>
      <w:pPr>
        <w:shd w:fill="F3F4F6" w:color="auto" w:val="clear"/>
        <w:spacing w:after="60" w:before="60"/>
      </w:pPr>
      <w:r>
        <w:rPr>
          <w:rFonts w:ascii="Consolas" w:cs="Consolas" w:eastAsia="Consolas" w:hAnsi="Consolas"/>
          <w:sz w:val="20"/>
          <w:szCs w:val="20"/>
        </w:rPr>
        <w:t xml:space="preserve">    API[Backend Node.js + Express — API REST + JWT]</w:t>
      </w:r>
    </w:p>
    <w:p>
      <w:pPr>
        <w:shd w:fill="F3F4F6" w:color="auto" w:val="clear"/>
        <w:spacing w:after="60" w:before="60"/>
      </w:pPr>
      <w:r>
        <w:rPr>
          <w:rFonts w:ascii="Consolas" w:cs="Consolas" w:eastAsia="Consolas" w:hAnsi="Consolas"/>
          <w:sz w:val="20"/>
          <w:szCs w:val="20"/>
        </w:rPr>
        <w:t xml:space="preserve">    MYSQL[(MySQL 8.4 — InnoDB / utf8mb4)]</w:t>
      </w:r>
    </w:p>
    <w:p>
      <w:pPr>
        <w:shd w:fill="F3F4F6" w:color="auto" w:val="clear"/>
        <w:spacing w:after="60" w:before="60"/>
      </w:pPr>
      <w:r>
        <w:rPr>
          <w:rFonts w:ascii="Consolas" w:cs="Consolas" w:eastAsia="Consolas" w:hAnsi="Consolas"/>
          <w:sz w:val="20"/>
          <w:szCs w:val="20"/>
        </w:rPr>
        <w:t xml:space="preserve">  end</w:t>
      </w:r>
    </w:p>
    <w:p>
      <w:pPr>
        <w:shd w:fill="F3F4F6" w:color="auto" w:val="clear"/>
        <w:spacing w:after="60" w:before="60"/>
      </w:pPr>
      <w:r>
        <w:rPr>
          <w:rFonts w:ascii="Consolas" w:cs="Consolas" w:eastAsia="Consolas" w:hAnsi="Consolas"/>
          <w:sz w:val="20"/>
          <w:szCs w:val="20"/>
        </w:rPr>
        <w:t xml:space="preserve">  subgraph EXT[Servicios externos]</w:t>
      </w:r>
    </w:p>
    <w:p>
      <w:pPr>
        <w:shd w:fill="F3F4F6" w:color="auto" w:val="clear"/>
        <w:spacing w:after="60" w:before="60"/>
      </w:pPr>
      <w:r>
        <w:rPr>
          <w:rFonts w:ascii="Consolas" w:cs="Consolas" w:eastAsia="Consolas" w:hAnsi="Consolas"/>
          <w:sz w:val="20"/>
          <w:szCs w:val="20"/>
        </w:rPr>
        <w:t xml:space="preserve">    MP[Mercado Pago — Checkout Pro]</w:t>
      </w:r>
    </w:p>
    <w:p>
      <w:pPr>
        <w:shd w:fill="F3F4F6" w:color="auto" w:val="clear"/>
        <w:spacing w:after="60" w:before="60"/>
      </w:pPr>
      <w:r>
        <w:rPr>
          <w:rFonts w:ascii="Consolas" w:cs="Consolas" w:eastAsia="Consolas" w:hAnsi="Consolas"/>
          <w:sz w:val="20"/>
          <w:szCs w:val="20"/>
        </w:rPr>
        <w:t xml:space="preserve">  end</w:t>
      </w:r>
    </w:p>
    <w:p>
      <w:pPr>
        <w:shd w:fill="F3F4F6" w:color="auto" w:val="clear"/>
        <w:spacing w:after="60" w:before="60"/>
      </w:pPr>
      <w:r>
        <w:rPr>
          <w:rFonts w:ascii="Consolas" w:cs="Consolas" w:eastAsia="Consolas" w:hAnsi="Consolas"/>
          <w:sz w:val="20"/>
          <w:szCs w:val="20"/>
        </w:rPr>
        <w:t xml:space="preserve">  BR  --&gt;|HTTPS| NEXT</w:t>
      </w:r>
    </w:p>
    <w:p>
      <w:pPr>
        <w:shd w:fill="F3F4F6" w:color="auto" w:val="clear"/>
        <w:spacing w:after="60" w:before="60"/>
      </w:pPr>
      <w:r>
        <w:rPr>
          <w:rFonts w:ascii="Consolas" w:cs="Consolas" w:eastAsia="Consolas" w:hAnsi="Consolas"/>
          <w:sz w:val="20"/>
          <w:szCs w:val="20"/>
        </w:rPr>
        <w:t xml:space="preserve">  NEXT --&gt;|HTTPS fetch| API</w:t>
      </w:r>
    </w:p>
    <w:p>
      <w:pPr>
        <w:shd w:fill="F3F4F6" w:color="auto" w:val="clear"/>
        <w:spacing w:after="60" w:before="60"/>
      </w:pPr>
      <w:r>
        <w:rPr>
          <w:rFonts w:ascii="Consolas" w:cs="Consolas" w:eastAsia="Consolas" w:hAnsi="Consolas"/>
          <w:sz w:val="20"/>
          <w:szCs w:val="20"/>
        </w:rPr>
        <w:t xml:space="preserve">  API --&gt;|TCP 3306| MYSQL</w:t>
      </w:r>
    </w:p>
    <w:p>
      <w:pPr>
        <w:shd w:fill="F3F4F6" w:color="auto" w:val="clear"/>
        <w:spacing w:after="60" w:before="60"/>
      </w:pPr>
      <w:r>
        <w:rPr>
          <w:rFonts w:ascii="Consolas" w:cs="Consolas" w:eastAsia="Consolas" w:hAnsi="Consolas"/>
          <w:sz w:val="20"/>
          <w:szCs w:val="20"/>
        </w:rPr>
        <w:t xml:space="preserve">  API --&gt;|HTTPS REST| MP</w:t>
      </w:r>
    </w:p>
    <w:p>
      <w:pPr>
        <w:shd w:fill="F3F4F6" w:color="auto" w:val="clear"/>
        <w:spacing w:after="60" w:before="60"/>
      </w:pPr>
      <w:r>
        <w:rPr>
          <w:rFonts w:ascii="Consolas" w:cs="Consolas" w:eastAsia="Consolas" w:hAnsi="Consolas"/>
          <w:sz w:val="20"/>
          <w:szCs w:val="20"/>
        </w:rPr>
        <w:t xml:space="preserve">  MP  --&gt;|Webhook HTTPS| API</w:t>
      </w:r>
    </w:p>
    <w:p>
      <w:pPr>
        <w:spacing w:after="220" w:before="60"/>
        <w:jc w:val="center"/>
      </w:pPr>
      <w:r>
        <w:rPr>
          <w:rFonts w:ascii="Arial" w:cs="Arial" w:eastAsia="Arial" w:hAnsi="Arial"/>
          <w:i/>
          <w:iCs/>
          <w:color w:val="374151"/>
          <w:sz w:val="20"/>
          <w:szCs w:val="20"/>
        </w:rPr>
        <w:t xml:space="preserve">Figura 6.1 — Diagrama de despliegue del sistema.</w:t>
      </w:r>
    </w:p>
    <w:p>
      <w:pPr>
        <w:pStyle w:val="Heading2"/>
        <w:spacing w:after="160" w:before="360"/>
      </w:pPr>
      <w:r>
        <w:rPr>
          <w:rFonts w:ascii="Arial" w:cs="Arial" w:eastAsia="Arial" w:hAnsi="Arial"/>
          <w:b/>
          <w:bCs/>
          <w:color w:val="2E5FA3"/>
          <w:sz w:val="26"/>
          <w:szCs w:val="26"/>
        </w:rPr>
        <w:t xml:space="preserve">6.3 Diagrama de casos de uso</w:t>
      </w:r>
    </w:p>
    <w:p>
      <w:pPr>
        <w:spacing w:after="80" w:before="80" w:line="320"/>
        <w:jc w:val="both"/>
      </w:pPr>
      <w:r>
        <w:rPr>
          <w:rFonts w:ascii="Arial" w:cs="Arial" w:eastAsia="Arial" w:hAnsi="Arial"/>
          <w:sz w:val="22"/>
          <w:szCs w:val="22"/>
        </w:rPr>
        <w:t xml:space="preserve">Se identificaron dos actores humanos principales (Cliente y Administrador) y un actor externo (Mercado Pago). El cliente accede al sistema a través del área pública y, una vez autenticado, gestiona su carrito, realiza compras y consulta su historial. El administrador opera el panel privado para mantener productos, stock, pedidos, promociones, reseñas y reportes.</w:t>
      </w:r>
    </w:p>
    <w:p>
      <w:pPr>
        <w:pStyle w:val="Heading3"/>
        <w:spacing w:after="120" w:before="260"/>
      </w:pPr>
      <w:r>
        <w:rPr>
          <w:rFonts w:ascii="Arial" w:cs="Arial" w:eastAsia="Arial" w:hAnsi="Arial"/>
          <w:b/>
          <w:bCs/>
          <w:color w:val="365F91"/>
          <w:sz w:val="24"/>
          <w:szCs w:val="24"/>
        </w:rPr>
        <w:t xml:space="preserve">Actores</w:t>
      </w:r>
    </w:p>
    <w:p>
      <w:pPr>
        <w:pStyle w:val="ListParagraph"/>
        <w:numPr>
          <w:ilvl w:val="0"/>
          <w:numId w:val="2"/>
        </w:numPr>
        <w:spacing w:after="40" w:before="40" w:line="300"/>
      </w:pPr>
      <w:r>
        <w:rPr>
          <w:rFonts w:ascii="Arial" w:cs="Arial" w:eastAsia="Arial" w:hAnsi="Arial"/>
          <w:sz w:val="22"/>
          <w:szCs w:val="22"/>
        </w:rPr>
        <w:t xml:space="preserve">Cliente: usuario final que navega el catálogo, realiza compras, gestiona direcciones y deja reseñas.</w:t>
      </w:r>
    </w:p>
    <w:p>
      <w:pPr>
        <w:pStyle w:val="ListParagraph"/>
        <w:numPr>
          <w:ilvl w:val="0"/>
          <w:numId w:val="2"/>
        </w:numPr>
        <w:spacing w:after="40" w:before="40" w:line="300"/>
      </w:pPr>
      <w:r>
        <w:rPr>
          <w:rFonts w:ascii="Arial" w:cs="Arial" w:eastAsia="Arial" w:hAnsi="Arial"/>
          <w:sz w:val="22"/>
          <w:szCs w:val="22"/>
        </w:rPr>
        <w:t xml:space="preserve">Administrador: usuario con rol 'admin' que gestiona productos, stock, pedidos, promociones, reseñas y consulta reportes y auditoría.</w:t>
      </w:r>
    </w:p>
    <w:p>
      <w:pPr>
        <w:pStyle w:val="ListParagraph"/>
        <w:numPr>
          <w:ilvl w:val="0"/>
          <w:numId w:val="2"/>
        </w:numPr>
        <w:spacing w:after="40" w:before="40" w:line="300"/>
      </w:pPr>
      <w:r>
        <w:rPr>
          <w:rFonts w:ascii="Arial" w:cs="Arial" w:eastAsia="Arial" w:hAnsi="Arial"/>
          <w:sz w:val="22"/>
          <w:szCs w:val="22"/>
        </w:rPr>
        <w:t xml:space="preserve">Usuario de solo lectura: rol 'readonly' previsto en la base de datos para auditoría interna; puede consultar el panel sin modificar datos.</w:t>
      </w:r>
    </w:p>
    <w:p>
      <w:pPr>
        <w:pStyle w:val="ListParagraph"/>
        <w:numPr>
          <w:ilvl w:val="0"/>
          <w:numId w:val="2"/>
        </w:numPr>
        <w:spacing w:after="40" w:before="40" w:line="300"/>
      </w:pPr>
      <w:r>
        <w:rPr>
          <w:rFonts w:ascii="Arial" w:cs="Arial" w:eastAsia="Arial" w:hAnsi="Arial"/>
          <w:sz w:val="22"/>
          <w:szCs w:val="22"/>
        </w:rPr>
        <w:t xml:space="preserve">Mercado Pago: actor externo que provee el servicio de cobro electrónico y notifica el resultado por webhook.</w:t>
      </w:r>
    </w:p>
    <w:p>
      <w:pPr>
        <w:pStyle w:val="Heading3"/>
        <w:spacing w:after="120" w:before="260"/>
      </w:pPr>
      <w:r>
        <w:rPr>
          <w:rFonts w:ascii="Arial" w:cs="Arial" w:eastAsia="Arial" w:hAnsi="Arial"/>
          <w:b/>
          <w:bCs/>
          <w:color w:val="365F91"/>
          <w:sz w:val="24"/>
          <w:szCs w:val="24"/>
        </w:rPr>
        <w:t xml:space="preserve">Casos de uso del Cliente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70"/>
      </w:tblGrid>
      <w:tr>
        <w:trPr>
          <w:tblHeader/>
        </w:trPr>
        <w:tc>
          <w:tcPr>
            <w:tcW w:type="dxa" w:w="90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Código</w:t>
            </w:r>
          </w:p>
        </w:tc>
        <w:tc>
          <w:tcPr>
            <w:tcW w:type="dxa" w:w="260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Caso de uso</w:t>
            </w:r>
          </w:p>
        </w:tc>
        <w:tc>
          <w:tcPr>
            <w:tcW w:type="dxa" w:w="557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Descripción breve</w:t>
            </w:r>
          </w:p>
        </w:tc>
      </w:tr>
      <w:tr>
        <w:tc>
          <w:tcPr>
            <w:tcW w:type="dxa" w:w="9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CU-01</w:t>
            </w:r>
          </w:p>
        </w:tc>
        <w:tc>
          <w:tcPr>
            <w:tcW w:type="dxa" w:w="26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Ver catálogo y filtrar</w:t>
            </w:r>
          </w:p>
        </w:tc>
        <w:tc>
          <w:tcPr>
            <w:tcW w:type="dxa" w:w="55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Listar productos con filtros por categoría, búsqueda por texto y orden por precio o relevancia.</w:t>
            </w:r>
          </w:p>
        </w:tc>
      </w:tr>
      <w:tr>
        <w:tc>
          <w:tcPr>
            <w:tcW w:type="dxa" w:w="9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CU-02</w:t>
            </w:r>
          </w:p>
        </w:tc>
        <w:tc>
          <w:tcPr>
            <w:tcW w:type="dxa" w:w="26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Ver detalle de producto</w:t>
            </w:r>
          </w:p>
        </w:tc>
        <w:tc>
          <w:tcPr>
            <w:tcW w:type="dxa" w:w="55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Consultar la ficha de un producto, sus imágenes, descripción, stock y reseñas.</w:t>
            </w:r>
          </w:p>
        </w:tc>
      </w:tr>
      <w:tr>
        <w:tc>
          <w:tcPr>
            <w:tcW w:type="dxa" w:w="9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CU-03</w:t>
            </w:r>
          </w:p>
        </w:tc>
        <w:tc>
          <w:tcPr>
            <w:tcW w:type="dxa" w:w="26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Registrarse</w:t>
            </w:r>
          </w:p>
        </w:tc>
        <w:tc>
          <w:tcPr>
            <w:tcW w:type="dxa" w:w="55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Crear una cuenta de cliente con email y contraseña.</w:t>
            </w:r>
          </w:p>
        </w:tc>
      </w:tr>
      <w:tr>
        <w:tc>
          <w:tcPr>
            <w:tcW w:type="dxa" w:w="9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CU-04</w:t>
            </w:r>
          </w:p>
        </w:tc>
        <w:tc>
          <w:tcPr>
            <w:tcW w:type="dxa" w:w="26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Iniciar sesión</w:t>
            </w:r>
          </w:p>
        </w:tc>
        <w:tc>
          <w:tcPr>
            <w:tcW w:type="dxa" w:w="55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Autenticarse mediante email y contraseña; obtener un JWT.</w:t>
            </w:r>
          </w:p>
        </w:tc>
      </w:tr>
      <w:tr>
        <w:tc>
          <w:tcPr>
            <w:tcW w:type="dxa" w:w="9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CU-05</w:t>
            </w:r>
          </w:p>
        </w:tc>
        <w:tc>
          <w:tcPr>
            <w:tcW w:type="dxa" w:w="26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Gestionar carrito</w:t>
            </w:r>
          </w:p>
        </w:tc>
        <w:tc>
          <w:tcPr>
            <w:tcW w:type="dxa" w:w="55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Agregar, quitar y modificar cantidades de productos en el carrito (persistido en cliente).</w:t>
            </w:r>
          </w:p>
        </w:tc>
      </w:tr>
      <w:tr>
        <w:tc>
          <w:tcPr>
            <w:tcW w:type="dxa" w:w="9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CU-06</w:t>
            </w:r>
          </w:p>
        </w:tc>
        <w:tc>
          <w:tcPr>
            <w:tcW w:type="dxa" w:w="26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Realizar checkout</w:t>
            </w:r>
          </w:p>
        </w:tc>
        <w:tc>
          <w:tcPr>
            <w:tcW w:type="dxa" w:w="55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Confirmar pedido, elegir método de entrega (retiro en sucursal o envío) y dirección.</w:t>
            </w:r>
          </w:p>
        </w:tc>
      </w:tr>
      <w:tr>
        <w:tc>
          <w:tcPr>
            <w:tcW w:type="dxa" w:w="9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CU-07</w:t>
            </w:r>
          </w:p>
        </w:tc>
        <w:tc>
          <w:tcPr>
            <w:tcW w:type="dxa" w:w="26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Pagar en línea</w:t>
            </w:r>
          </w:p>
        </w:tc>
        <w:tc>
          <w:tcPr>
            <w:tcW w:type="dxa" w:w="55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Ser redirigido a Mercado Pago para completar el pago del pedido.</w:t>
            </w:r>
          </w:p>
        </w:tc>
      </w:tr>
      <w:tr>
        <w:tc>
          <w:tcPr>
            <w:tcW w:type="dxa" w:w="9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CU-08</w:t>
            </w:r>
          </w:p>
        </w:tc>
        <w:tc>
          <w:tcPr>
            <w:tcW w:type="dxa" w:w="26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Ver historial de pedidos</w:t>
            </w:r>
          </w:p>
        </w:tc>
        <w:tc>
          <w:tcPr>
            <w:tcW w:type="dxa" w:w="55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Consultar pedidos anteriores y su estado.</w:t>
            </w:r>
          </w:p>
        </w:tc>
      </w:tr>
      <w:tr>
        <w:tc>
          <w:tcPr>
            <w:tcW w:type="dxa" w:w="9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CU-09</w:t>
            </w:r>
          </w:p>
        </w:tc>
        <w:tc>
          <w:tcPr>
            <w:tcW w:type="dxa" w:w="26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Gestionar direcciones</w:t>
            </w:r>
          </w:p>
        </w:tc>
        <w:tc>
          <w:tcPr>
            <w:tcW w:type="dxa" w:w="55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Agregar, modificar, eliminar direcciones y marcar una como predeterminada.</w:t>
            </w:r>
          </w:p>
        </w:tc>
      </w:tr>
      <w:tr>
        <w:tc>
          <w:tcPr>
            <w:tcW w:type="dxa" w:w="9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CU-10</w:t>
            </w:r>
          </w:p>
        </w:tc>
        <w:tc>
          <w:tcPr>
            <w:tcW w:type="dxa" w:w="26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Escribir reseña</w:t>
            </w:r>
          </w:p>
        </w:tc>
        <w:tc>
          <w:tcPr>
            <w:tcW w:type="dxa" w:w="55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Calificar y comentar un producto previamente comprado.</w:t>
            </w:r>
          </w:p>
        </w:tc>
      </w:tr>
      <w:tr>
        <w:tc>
          <w:tcPr>
            <w:tcW w:type="dxa" w:w="9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CU-11</w:t>
            </w:r>
          </w:p>
        </w:tc>
        <w:tc>
          <w:tcPr>
            <w:tcW w:type="dxa" w:w="26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Recibir notificaciones</w:t>
            </w:r>
          </w:p>
        </w:tc>
        <w:tc>
          <w:tcPr>
            <w:tcW w:type="dxa" w:w="55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Consultar notificaciones del sistema (cambio de estado de pedido, etc.).</w:t>
            </w:r>
          </w:p>
        </w:tc>
      </w:tr>
    </w:tbl>
    <w:p>
      <w:pPr>
        <w:spacing w:after="220" w:before="60"/>
        <w:jc w:val="center"/>
      </w:pPr>
      <w:r>
        <w:rPr>
          <w:rFonts w:ascii="Arial" w:cs="Arial" w:eastAsia="Arial" w:hAnsi="Arial"/>
          <w:i/>
          <w:iCs/>
          <w:color w:val="374151"/>
          <w:sz w:val="20"/>
          <w:szCs w:val="20"/>
        </w:rPr>
        <w:t xml:space="preserve">Tabla 6.2 — Casos de uso del actor Cliente.</w:t>
      </w:r>
    </w:p>
    <w:p>
      <w:pPr>
        <w:pStyle w:val="Heading3"/>
        <w:spacing w:after="120" w:before="260"/>
      </w:pPr>
      <w:r>
        <w:rPr>
          <w:rFonts w:ascii="Arial" w:cs="Arial" w:eastAsia="Arial" w:hAnsi="Arial"/>
          <w:b/>
          <w:bCs/>
          <w:color w:val="365F91"/>
          <w:sz w:val="24"/>
          <w:szCs w:val="24"/>
        </w:rPr>
        <w:t xml:space="preserve">Casos de uso del Administrador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70"/>
      </w:tblGrid>
      <w:tr>
        <w:trPr>
          <w:tblHeader/>
        </w:trPr>
        <w:tc>
          <w:tcPr>
            <w:tcW w:type="dxa" w:w="90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Código</w:t>
            </w:r>
          </w:p>
        </w:tc>
        <w:tc>
          <w:tcPr>
            <w:tcW w:type="dxa" w:w="260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Caso de uso</w:t>
            </w:r>
          </w:p>
        </w:tc>
        <w:tc>
          <w:tcPr>
            <w:tcW w:type="dxa" w:w="557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Descripción breve</w:t>
            </w:r>
          </w:p>
        </w:tc>
      </w:tr>
      <w:tr>
        <w:tc>
          <w:tcPr>
            <w:tcW w:type="dxa" w:w="9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CU-12</w:t>
            </w:r>
          </w:p>
        </w:tc>
        <w:tc>
          <w:tcPr>
            <w:tcW w:type="dxa" w:w="26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Gestionar productos y stock</w:t>
            </w:r>
          </w:p>
        </w:tc>
        <w:tc>
          <w:tcPr>
            <w:tcW w:type="dxa" w:w="55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Alta, baja, modificación de productos; ingreso/egreso/ajuste de stock con historial.</w:t>
            </w:r>
          </w:p>
        </w:tc>
      </w:tr>
      <w:tr>
        <w:tc>
          <w:tcPr>
            <w:tcW w:type="dxa" w:w="9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CU-13</w:t>
            </w:r>
          </w:p>
        </w:tc>
        <w:tc>
          <w:tcPr>
            <w:tcW w:type="dxa" w:w="26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Gestionar pedidos</w:t>
            </w:r>
          </w:p>
        </w:tc>
        <w:tc>
          <w:tcPr>
            <w:tcW w:type="dxa" w:w="55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Visualizar pedidos, cambiar estado (pendiente → pagado → enviado → entregado, etc.).</w:t>
            </w:r>
          </w:p>
        </w:tc>
      </w:tr>
      <w:tr>
        <w:tc>
          <w:tcPr>
            <w:tcW w:type="dxa" w:w="9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CU-14</w:t>
            </w:r>
          </w:p>
        </w:tc>
        <w:tc>
          <w:tcPr>
            <w:tcW w:type="dxa" w:w="26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Gestionar usuarios</w:t>
            </w:r>
          </w:p>
        </w:tc>
        <w:tc>
          <w:tcPr>
            <w:tcW w:type="dxa" w:w="55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Listar usuarios y modificar su rol (admin / customer / readonly).</w:t>
            </w:r>
          </w:p>
        </w:tc>
      </w:tr>
      <w:tr>
        <w:tc>
          <w:tcPr>
            <w:tcW w:type="dxa" w:w="9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CU-15</w:t>
            </w:r>
          </w:p>
        </w:tc>
        <w:tc>
          <w:tcPr>
            <w:tcW w:type="dxa" w:w="26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Gestionar promociones</w:t>
            </w:r>
          </w:p>
        </w:tc>
        <w:tc>
          <w:tcPr>
            <w:tcW w:type="dxa" w:w="55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Crear cupones con porcentaje, monto fijo o envío gratis, con vigencia y tope de usos.</w:t>
            </w:r>
          </w:p>
        </w:tc>
      </w:tr>
      <w:tr>
        <w:tc>
          <w:tcPr>
            <w:tcW w:type="dxa" w:w="9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CU-16</w:t>
            </w:r>
          </w:p>
        </w:tc>
        <w:tc>
          <w:tcPr>
            <w:tcW w:type="dxa" w:w="26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Ver reportes</w:t>
            </w:r>
          </w:p>
        </w:tc>
        <w:tc>
          <w:tcPr>
            <w:tcW w:type="dxa" w:w="55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Productos más vistos, tendencias de venta y ventas por período.</w:t>
            </w:r>
          </w:p>
        </w:tc>
      </w:tr>
      <w:tr>
        <w:tc>
          <w:tcPr>
            <w:tcW w:type="dxa" w:w="9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CU-17</w:t>
            </w:r>
          </w:p>
        </w:tc>
        <w:tc>
          <w:tcPr>
            <w:tcW w:type="dxa" w:w="26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Consultar auditoría</w:t>
            </w:r>
          </w:p>
        </w:tc>
        <w:tc>
          <w:tcPr>
            <w:tcW w:type="dxa" w:w="55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Filtrar el log de acciones críticas por entidad, usuario o fecha.</w:t>
            </w:r>
          </w:p>
        </w:tc>
      </w:tr>
      <w:tr>
        <w:tc>
          <w:tcPr>
            <w:tcW w:type="dxa" w:w="9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CU-18</w:t>
            </w:r>
          </w:p>
        </w:tc>
        <w:tc>
          <w:tcPr>
            <w:tcW w:type="dxa" w:w="26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Moderar reseñas</w:t>
            </w:r>
          </w:p>
        </w:tc>
        <w:tc>
          <w:tcPr>
            <w:tcW w:type="dxa" w:w="55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Aprobar o rechazar reseñas escritas por clientes antes de su publicación.</w:t>
            </w:r>
          </w:p>
        </w:tc>
      </w:tr>
    </w:tbl>
    <w:p>
      <w:pPr>
        <w:spacing w:after="220" w:before="60"/>
        <w:jc w:val="center"/>
      </w:pPr>
      <w:r>
        <w:rPr>
          <w:rFonts w:ascii="Arial" w:cs="Arial" w:eastAsia="Arial" w:hAnsi="Arial"/>
          <w:i/>
          <w:iCs/>
          <w:color w:val="374151"/>
          <w:sz w:val="20"/>
          <w:szCs w:val="20"/>
        </w:rPr>
        <w:t xml:space="preserve">Tabla 6.3 — Casos de uso del actor Administrador.</w:t>
      </w:r>
    </w:p>
    <w:p>
      <w:pPr>
        <w:pStyle w:val="Heading3"/>
        <w:spacing w:after="120" w:before="260"/>
      </w:pPr>
      <w:r>
        <w:rPr>
          <w:rFonts w:ascii="Arial" w:cs="Arial" w:eastAsia="Arial" w:hAnsi="Arial"/>
          <w:b/>
          <w:bCs/>
          <w:color w:val="365F91"/>
          <w:sz w:val="24"/>
          <w:szCs w:val="24"/>
        </w:rPr>
        <w:t xml:space="preserve">Diagrama de casos de uso (notación Mermaid)</w:t>
      </w:r>
    </w:p>
    <w:p>
      <w:pPr>
        <w:shd w:fill="F3F4F6" w:color="auto" w:val="clear"/>
        <w:spacing w:after="60" w:before="60"/>
      </w:pPr>
      <w:r>
        <w:rPr>
          <w:rFonts w:ascii="Consolas" w:cs="Consolas" w:eastAsia="Consolas" w:hAnsi="Consolas"/>
          <w:sz w:val="20"/>
          <w:szCs w:val="20"/>
        </w:rPr>
        <w:t xml:space="preserve">flowchart LR</w:t>
      </w:r>
    </w:p>
    <w:p>
      <w:pPr>
        <w:shd w:fill="F3F4F6" w:color="auto" w:val="clear"/>
        <w:spacing w:after="60" w:before="60"/>
      </w:pPr>
      <w:r>
        <w:rPr>
          <w:rFonts w:ascii="Consolas" w:cs="Consolas" w:eastAsia="Consolas" w:hAnsi="Consolas"/>
          <w:sz w:val="20"/>
          <w:szCs w:val="20"/>
        </w:rPr>
        <w:t xml:space="preserve">  CL((Cliente)) --&gt; UC1([Ver catálogo])</w:t>
      </w:r>
    </w:p>
    <w:p>
      <w:pPr>
        <w:shd w:fill="F3F4F6" w:color="auto" w:val="clear"/>
        <w:spacing w:after="60" w:before="60"/>
      </w:pPr>
      <w:r>
        <w:rPr>
          <w:rFonts w:ascii="Consolas" w:cs="Consolas" w:eastAsia="Consolas" w:hAnsi="Consolas"/>
          <w:sz w:val="20"/>
          <w:szCs w:val="20"/>
        </w:rPr>
        <w:t xml:space="preserve">  CL --&gt; UC2([Ver detalle])</w:t>
      </w:r>
    </w:p>
    <w:p>
      <w:pPr>
        <w:shd w:fill="F3F4F6" w:color="auto" w:val="clear"/>
        <w:spacing w:after="60" w:before="60"/>
      </w:pPr>
      <w:r>
        <w:rPr>
          <w:rFonts w:ascii="Consolas" w:cs="Consolas" w:eastAsia="Consolas" w:hAnsi="Consolas"/>
          <w:sz w:val="20"/>
          <w:szCs w:val="20"/>
        </w:rPr>
        <w:t xml:space="preserve">  CL --&gt; UC3([Registrarse])</w:t>
      </w:r>
    </w:p>
    <w:p>
      <w:pPr>
        <w:shd w:fill="F3F4F6" w:color="auto" w:val="clear"/>
        <w:spacing w:after="60" w:before="60"/>
      </w:pPr>
      <w:r>
        <w:rPr>
          <w:rFonts w:ascii="Consolas" w:cs="Consolas" w:eastAsia="Consolas" w:hAnsi="Consolas"/>
          <w:sz w:val="20"/>
          <w:szCs w:val="20"/>
        </w:rPr>
        <w:t xml:space="preserve">  CL --&gt; UC4([Iniciar sesión])</w:t>
      </w:r>
    </w:p>
    <w:p>
      <w:pPr>
        <w:shd w:fill="F3F4F6" w:color="auto" w:val="clear"/>
        <w:spacing w:after="60" w:before="60"/>
      </w:pPr>
      <w:r>
        <w:rPr>
          <w:rFonts w:ascii="Consolas" w:cs="Consolas" w:eastAsia="Consolas" w:hAnsi="Consolas"/>
          <w:sz w:val="20"/>
          <w:szCs w:val="20"/>
        </w:rPr>
        <w:t xml:space="preserve">  CL --&gt; UC5([Carrito])</w:t>
      </w:r>
    </w:p>
    <w:p>
      <w:pPr>
        <w:shd w:fill="F3F4F6" w:color="auto" w:val="clear"/>
        <w:spacing w:after="60" w:before="60"/>
      </w:pPr>
      <w:r>
        <w:rPr>
          <w:rFonts w:ascii="Consolas" w:cs="Consolas" w:eastAsia="Consolas" w:hAnsi="Consolas"/>
          <w:sz w:val="20"/>
          <w:szCs w:val="20"/>
        </w:rPr>
        <w:t xml:space="preserve">  CL --&gt; UC6([Checkout])</w:t>
      </w:r>
    </w:p>
    <w:p>
      <w:pPr>
        <w:shd w:fill="F3F4F6" w:color="auto" w:val="clear"/>
        <w:spacing w:after="60" w:before="60"/>
      </w:pPr>
      <w:r>
        <w:rPr>
          <w:rFonts w:ascii="Consolas" w:cs="Consolas" w:eastAsia="Consolas" w:hAnsi="Consolas"/>
          <w:sz w:val="20"/>
          <w:szCs w:val="20"/>
        </w:rPr>
        <w:t xml:space="preserve">  CL --&gt; UC7([Pagar])</w:t>
      </w:r>
    </w:p>
    <w:p>
      <w:pPr>
        <w:shd w:fill="F3F4F6" w:color="auto" w:val="clear"/>
        <w:spacing w:after="60" w:before="60"/>
      </w:pPr>
      <w:r>
        <w:rPr>
          <w:rFonts w:ascii="Consolas" w:cs="Consolas" w:eastAsia="Consolas" w:hAnsi="Consolas"/>
          <w:sz w:val="20"/>
          <w:szCs w:val="20"/>
        </w:rPr>
        <w:t xml:space="preserve">  UC7 --&gt; MP((Mercado Pago))</w:t>
      </w:r>
    </w:p>
    <w:p>
      <w:pPr>
        <w:shd w:fill="F3F4F6" w:color="auto" w:val="clear"/>
        <w:spacing w:after="60" w:before="60"/>
      </w:pPr>
      <w:r>
        <w:rPr>
          <w:rFonts w:ascii="Consolas" w:cs="Consolas" w:eastAsia="Consolas" w:hAnsi="Consolas"/>
          <w:sz w:val="20"/>
          <w:szCs w:val="20"/>
        </w:rPr>
        <w:t xml:space="preserve">  CL --&gt; UC8([Historial pedidos])</w:t>
      </w:r>
    </w:p>
    <w:p>
      <w:pPr>
        <w:shd w:fill="F3F4F6" w:color="auto" w:val="clear"/>
        <w:spacing w:after="60" w:before="60"/>
      </w:pPr>
      <w:r>
        <w:rPr>
          <w:rFonts w:ascii="Consolas" w:cs="Consolas" w:eastAsia="Consolas" w:hAnsi="Consolas"/>
          <w:sz w:val="20"/>
          <w:szCs w:val="20"/>
        </w:rPr>
        <w:t xml:space="preserve">  AD((Administrador)) --&gt; UC12([Gestionar productos/stock])</w:t>
      </w:r>
    </w:p>
    <w:p>
      <w:pPr>
        <w:shd w:fill="F3F4F6" w:color="auto" w:val="clear"/>
        <w:spacing w:after="60" w:before="60"/>
      </w:pPr>
      <w:r>
        <w:rPr>
          <w:rFonts w:ascii="Consolas" w:cs="Consolas" w:eastAsia="Consolas" w:hAnsi="Consolas"/>
          <w:sz w:val="20"/>
          <w:szCs w:val="20"/>
        </w:rPr>
        <w:t xml:space="preserve">  AD --&gt; UC13([Gestionar pedidos])</w:t>
      </w:r>
    </w:p>
    <w:p>
      <w:pPr>
        <w:shd w:fill="F3F4F6" w:color="auto" w:val="clear"/>
        <w:spacing w:after="60" w:before="60"/>
      </w:pPr>
      <w:r>
        <w:rPr>
          <w:rFonts w:ascii="Consolas" w:cs="Consolas" w:eastAsia="Consolas" w:hAnsi="Consolas"/>
          <w:sz w:val="20"/>
          <w:szCs w:val="20"/>
        </w:rPr>
        <w:t xml:space="preserve">  AD --&gt; UC14([Gestionar usuarios])</w:t>
      </w:r>
    </w:p>
    <w:p>
      <w:pPr>
        <w:shd w:fill="F3F4F6" w:color="auto" w:val="clear"/>
        <w:spacing w:after="60" w:before="60"/>
      </w:pPr>
      <w:r>
        <w:rPr>
          <w:rFonts w:ascii="Consolas" w:cs="Consolas" w:eastAsia="Consolas" w:hAnsi="Consolas"/>
          <w:sz w:val="20"/>
          <w:szCs w:val="20"/>
        </w:rPr>
        <w:t xml:space="preserve">  AD --&gt; UC15([Promociones])</w:t>
      </w:r>
    </w:p>
    <w:p>
      <w:pPr>
        <w:shd w:fill="F3F4F6" w:color="auto" w:val="clear"/>
        <w:spacing w:after="60" w:before="60"/>
      </w:pPr>
      <w:r>
        <w:rPr>
          <w:rFonts w:ascii="Consolas" w:cs="Consolas" w:eastAsia="Consolas" w:hAnsi="Consolas"/>
          <w:sz w:val="20"/>
          <w:szCs w:val="20"/>
        </w:rPr>
        <w:t xml:space="preserve">  AD --&gt; UC16([Reportes])</w:t>
      </w:r>
    </w:p>
    <w:p>
      <w:pPr>
        <w:shd w:fill="F3F4F6" w:color="auto" w:val="clear"/>
        <w:spacing w:after="60" w:before="60"/>
      </w:pPr>
      <w:r>
        <w:rPr>
          <w:rFonts w:ascii="Consolas" w:cs="Consolas" w:eastAsia="Consolas" w:hAnsi="Consolas"/>
          <w:sz w:val="20"/>
          <w:szCs w:val="20"/>
        </w:rPr>
        <w:t xml:space="preserve">  AD --&gt; UC17([Auditoría])</w:t>
      </w:r>
    </w:p>
    <w:p>
      <w:pPr>
        <w:shd w:fill="F3F4F6" w:color="auto" w:val="clear"/>
        <w:spacing w:after="60" w:before="60"/>
      </w:pPr>
      <w:r>
        <w:rPr>
          <w:rFonts w:ascii="Consolas" w:cs="Consolas" w:eastAsia="Consolas" w:hAnsi="Consolas"/>
          <w:sz w:val="20"/>
          <w:szCs w:val="20"/>
        </w:rPr>
        <w:t xml:space="preserve">  AD --&gt; UC18([Moderar reseñas])</w:t>
      </w:r>
    </w:p>
    <w:p>
      <w:pPr>
        <w:spacing w:after="220" w:before="60"/>
        <w:jc w:val="center"/>
      </w:pPr>
      <w:r>
        <w:rPr>
          <w:rFonts w:ascii="Arial" w:cs="Arial" w:eastAsia="Arial" w:hAnsi="Arial"/>
          <w:i/>
          <w:iCs/>
          <w:color w:val="374151"/>
          <w:sz w:val="20"/>
          <w:szCs w:val="20"/>
        </w:rPr>
        <w:t xml:space="preserve">Figura 6.2 — Casos de uso generales (renderizable en mermaid.live).</w:t>
      </w:r>
    </w:p>
    <w:p>
      <w:pPr>
        <w:pStyle w:val="Heading2"/>
        <w:spacing w:after="160" w:before="360"/>
      </w:pPr>
      <w:r>
        <w:rPr>
          <w:rFonts w:ascii="Arial" w:cs="Arial" w:eastAsia="Arial" w:hAnsi="Arial"/>
          <w:b/>
          <w:bCs/>
          <w:color w:val="2E5FA3"/>
          <w:sz w:val="26"/>
          <w:szCs w:val="26"/>
        </w:rPr>
        <w:t xml:space="preserve">6.4 Diagrama de clases conceptual</w:t>
      </w:r>
    </w:p>
    <w:p>
      <w:pPr>
        <w:spacing w:after="80" w:before="80" w:line="320"/>
        <w:jc w:val="both"/>
      </w:pPr>
      <w:r>
        <w:rPr>
          <w:rFonts w:ascii="Arial" w:cs="Arial" w:eastAsia="Arial" w:hAnsi="Arial"/>
          <w:sz w:val="22"/>
          <w:szCs w:val="22"/>
        </w:rPr>
        <w:t xml:space="preserve">El siguiente diagrama representa las entidades del dominio del problema y sus relaciones, independientes de su implementación física. Se modelan los actores (Usuario), el catálogo (Categoría, Producto, ImagenProducto, EtiquetaProducto), el proceso de compra (Pedido, ItemPedido, Pago, Promoción) y los servicios complementarios (MovimientoStock, ReseñaProducto, Notificación, RegistroAuditoría).</w:t>
      </w:r>
    </w:p>
    <w:p>
      <w:pPr>
        <w:shd w:fill="F3F4F6" w:color="auto" w:val="clear"/>
        <w:spacing w:after="60" w:before="60"/>
      </w:pPr>
      <w:r>
        <w:rPr>
          <w:rFonts w:ascii="Consolas" w:cs="Consolas" w:eastAsia="Consolas" w:hAnsi="Consolas"/>
          <w:sz w:val="20"/>
          <w:szCs w:val="20"/>
        </w:rPr>
        <w:t xml:space="preserve">classDiagram</w:t>
      </w:r>
    </w:p>
    <w:p>
      <w:pPr>
        <w:shd w:fill="F3F4F6" w:color="auto" w:val="clear"/>
        <w:spacing w:after="60" w:before="60"/>
      </w:pPr>
      <w:r>
        <w:rPr>
          <w:rFonts w:ascii="Consolas" w:cs="Consolas" w:eastAsia="Consolas" w:hAnsi="Consolas"/>
          <w:sz w:val="20"/>
          <w:szCs w:val="20"/>
        </w:rPr>
        <w:t xml:space="preserve">  class Usuario { +id; +email; +nombre; +rol; +creadoEn }</w:t>
      </w:r>
    </w:p>
    <w:p>
      <w:pPr>
        <w:shd w:fill="F3F4F6" w:color="auto" w:val="clear"/>
        <w:spacing w:after="60" w:before="60"/>
      </w:pPr>
      <w:r>
        <w:rPr>
          <w:rFonts w:ascii="Consolas" w:cs="Consolas" w:eastAsia="Consolas" w:hAnsi="Consolas"/>
          <w:sz w:val="20"/>
          <w:szCs w:val="20"/>
        </w:rPr>
        <w:t xml:space="preserve">  class Categoria { +id; +nombre; +slug; +parentId }</w:t>
      </w:r>
    </w:p>
    <w:p>
      <w:pPr>
        <w:shd w:fill="F3F4F6" w:color="auto" w:val="clear"/>
        <w:spacing w:after="60" w:before="60"/>
      </w:pPr>
      <w:r>
        <w:rPr>
          <w:rFonts w:ascii="Consolas" w:cs="Consolas" w:eastAsia="Consolas" w:hAnsi="Consolas"/>
          <w:sz w:val="20"/>
          <w:szCs w:val="20"/>
        </w:rPr>
        <w:t xml:space="preserve">  class Producto { +id; +nombre; +sku; +precio; +stock; +activo; +destacado }</w:t>
      </w:r>
    </w:p>
    <w:p>
      <w:pPr>
        <w:shd w:fill="F3F4F6" w:color="auto" w:val="clear"/>
        <w:spacing w:after="60" w:before="60"/>
      </w:pPr>
      <w:r>
        <w:rPr>
          <w:rFonts w:ascii="Consolas" w:cs="Consolas" w:eastAsia="Consolas" w:hAnsi="Consolas"/>
          <w:sz w:val="20"/>
          <w:szCs w:val="20"/>
        </w:rPr>
        <w:t xml:space="preserve">  class ImagenProducto { +id; +url; +orden }</w:t>
      </w:r>
    </w:p>
    <w:p>
      <w:pPr>
        <w:shd w:fill="F3F4F6" w:color="auto" w:val="clear"/>
        <w:spacing w:after="60" w:before="60"/>
      </w:pPr>
      <w:r>
        <w:rPr>
          <w:rFonts w:ascii="Consolas" w:cs="Consolas" w:eastAsia="Consolas" w:hAnsi="Consolas"/>
          <w:sz w:val="20"/>
          <w:szCs w:val="20"/>
        </w:rPr>
        <w:t xml:space="preserve">  class EtiquetaProducto { +id; +nombre; +slug }</w:t>
      </w:r>
    </w:p>
    <w:p>
      <w:pPr>
        <w:shd w:fill="F3F4F6" w:color="auto" w:val="clear"/>
        <w:spacing w:after="60" w:before="60"/>
      </w:pPr>
      <w:r>
        <w:rPr>
          <w:rFonts w:ascii="Consolas" w:cs="Consolas" w:eastAsia="Consolas" w:hAnsi="Consolas"/>
          <w:sz w:val="20"/>
          <w:szCs w:val="20"/>
        </w:rPr>
        <w:t xml:space="preserve">  class Direccion { +id; +calle; +ciudad; +predeterminada }</w:t>
      </w:r>
    </w:p>
    <w:p>
      <w:pPr>
        <w:shd w:fill="F3F4F6" w:color="auto" w:val="clear"/>
        <w:spacing w:after="60" w:before="60"/>
      </w:pPr>
      <w:r>
        <w:rPr>
          <w:rFonts w:ascii="Consolas" w:cs="Consolas" w:eastAsia="Consolas" w:hAnsi="Consolas"/>
          <w:sz w:val="20"/>
          <w:szCs w:val="20"/>
        </w:rPr>
        <w:t xml:space="preserve">  class Pedido { +id; +numero; +estado; +subtotal; +descuento; +costoEnvio; +total; +metodoEntrega }</w:t>
      </w:r>
    </w:p>
    <w:p>
      <w:pPr>
        <w:shd w:fill="F3F4F6" w:color="auto" w:val="clear"/>
        <w:spacing w:after="60" w:before="60"/>
      </w:pPr>
      <w:r>
        <w:rPr>
          <w:rFonts w:ascii="Consolas" w:cs="Consolas" w:eastAsia="Consolas" w:hAnsi="Consolas"/>
          <w:sz w:val="20"/>
          <w:szCs w:val="20"/>
        </w:rPr>
        <w:t xml:space="preserve">  class ItemPedido { +id; +cantidad; +precioUnitario; +totalLinea }</w:t>
      </w:r>
    </w:p>
    <w:p>
      <w:pPr>
        <w:shd w:fill="F3F4F6" w:color="auto" w:val="clear"/>
        <w:spacing w:after="60" w:before="60"/>
      </w:pPr>
      <w:r>
        <w:rPr>
          <w:rFonts w:ascii="Consolas" w:cs="Consolas" w:eastAsia="Consolas" w:hAnsi="Consolas"/>
          <w:sz w:val="20"/>
          <w:szCs w:val="20"/>
        </w:rPr>
        <w:t xml:space="preserve">  class Pago { +id; +estado; +monto; +mpPaymentId; +mpPreferenceId }</w:t>
      </w:r>
    </w:p>
    <w:p>
      <w:pPr>
        <w:shd w:fill="F3F4F6" w:color="auto" w:val="clear"/>
        <w:spacing w:after="60" w:before="60"/>
      </w:pPr>
      <w:r>
        <w:rPr>
          <w:rFonts w:ascii="Consolas" w:cs="Consolas" w:eastAsia="Consolas" w:hAnsi="Consolas"/>
          <w:sz w:val="20"/>
          <w:szCs w:val="20"/>
        </w:rPr>
        <w:t xml:space="preserve">  class Promocion { +id; +codigo; +tipo; +valor; +usosMaximos; +usosCorrientes }</w:t>
      </w:r>
    </w:p>
    <w:p>
      <w:pPr>
        <w:shd w:fill="F3F4F6" w:color="auto" w:val="clear"/>
        <w:spacing w:after="60" w:before="60"/>
      </w:pPr>
      <w:r>
        <w:rPr>
          <w:rFonts w:ascii="Consolas" w:cs="Consolas" w:eastAsia="Consolas" w:hAnsi="Consolas"/>
          <w:sz w:val="20"/>
          <w:szCs w:val="20"/>
        </w:rPr>
        <w:t xml:space="preserve">  class MovimientoStock { +id; +tipo; +cantidad; +stockAnterior; +stockNuevo; +motivo }</w:t>
      </w:r>
    </w:p>
    <w:p>
      <w:pPr>
        <w:shd w:fill="F3F4F6" w:color="auto" w:val="clear"/>
        <w:spacing w:after="60" w:before="60"/>
      </w:pPr>
      <w:r>
        <w:rPr>
          <w:rFonts w:ascii="Consolas" w:cs="Consolas" w:eastAsia="Consolas" w:hAnsi="Consolas"/>
          <w:sz w:val="20"/>
          <w:szCs w:val="20"/>
        </w:rPr>
        <w:t xml:space="preserve">  class ResenaProducto { +id; +calificacion; +titulo; +cuerpo; +aprobada }</w:t>
      </w:r>
    </w:p>
    <w:p>
      <w:pPr>
        <w:shd w:fill="F3F4F6" w:color="auto" w:val="clear"/>
        <w:spacing w:after="60" w:before="60"/>
      </w:pPr>
      <w:r>
        <w:rPr>
          <w:rFonts w:ascii="Consolas" w:cs="Consolas" w:eastAsia="Consolas" w:hAnsi="Consolas"/>
          <w:sz w:val="20"/>
          <w:szCs w:val="20"/>
        </w:rPr>
        <w:t xml:space="preserve">  class Notificacion { +id; +tipo; +titulo; +leida }</w:t>
      </w:r>
    </w:p>
    <w:p>
      <w:pPr>
        <w:shd w:fill="F3F4F6" w:color="auto" w:val="clear"/>
        <w:spacing w:after="60" w:before="60"/>
      </w:pPr>
      <w:r>
        <w:rPr>
          <w:rFonts w:ascii="Consolas" w:cs="Consolas" w:eastAsia="Consolas" w:hAnsi="Consolas"/>
          <w:sz w:val="20"/>
          <w:szCs w:val="20"/>
        </w:rPr>
        <w:t xml:space="preserve">  class RegistroAuditoria { +id; +accion; +entidadTipo; +entidadId; +valorAnterior; +valorNuevo }</w:t>
      </w:r>
    </w:p>
    <w:p>
      <w:pPr>
        <w:shd w:fill="F3F4F6" w:color="auto" w:val="clear"/>
        <w:spacing w:after="60" w:before="60"/>
      </w:pPr>
      <w:r>
        <w:rPr>
          <w:rFonts w:ascii="Consolas" w:cs="Consolas" w:eastAsia="Consolas" w:hAnsi="Consolas"/>
          <w:sz w:val="20"/>
          <w:szCs w:val="20"/>
        </w:rPr>
        <w:t xml:space="preserve">  Usuario "1" --&gt; "0..*" Pedido</w:t>
      </w:r>
    </w:p>
    <w:p>
      <w:pPr>
        <w:shd w:fill="F3F4F6" w:color="auto" w:val="clear"/>
        <w:spacing w:after="60" w:before="60"/>
      </w:pPr>
      <w:r>
        <w:rPr>
          <w:rFonts w:ascii="Consolas" w:cs="Consolas" w:eastAsia="Consolas" w:hAnsi="Consolas"/>
          <w:sz w:val="20"/>
          <w:szCs w:val="20"/>
        </w:rPr>
        <w:t xml:space="preserve">  Usuario "1" --&gt; "0..*" Direccion</w:t>
      </w:r>
    </w:p>
    <w:p>
      <w:pPr>
        <w:shd w:fill="F3F4F6" w:color="auto" w:val="clear"/>
        <w:spacing w:after="60" w:before="60"/>
      </w:pPr>
      <w:r>
        <w:rPr>
          <w:rFonts w:ascii="Consolas" w:cs="Consolas" w:eastAsia="Consolas" w:hAnsi="Consolas"/>
          <w:sz w:val="20"/>
          <w:szCs w:val="20"/>
        </w:rPr>
        <w:t xml:space="preserve">  Usuario "1" --&gt; "0..*" ResenaProducto</w:t>
      </w:r>
    </w:p>
    <w:p>
      <w:pPr>
        <w:shd w:fill="F3F4F6" w:color="auto" w:val="clear"/>
        <w:spacing w:after="60" w:before="60"/>
      </w:pPr>
      <w:r>
        <w:rPr>
          <w:rFonts w:ascii="Consolas" w:cs="Consolas" w:eastAsia="Consolas" w:hAnsi="Consolas"/>
          <w:sz w:val="20"/>
          <w:szCs w:val="20"/>
        </w:rPr>
        <w:t xml:space="preserve">  Usuario "1" --&gt; "0..*" Notificacion</w:t>
      </w:r>
    </w:p>
    <w:p>
      <w:pPr>
        <w:shd w:fill="F3F4F6" w:color="auto" w:val="clear"/>
        <w:spacing w:after="60" w:before="60"/>
      </w:pPr>
      <w:r>
        <w:rPr>
          <w:rFonts w:ascii="Consolas" w:cs="Consolas" w:eastAsia="Consolas" w:hAnsi="Consolas"/>
          <w:sz w:val="20"/>
          <w:szCs w:val="20"/>
        </w:rPr>
        <w:t xml:space="preserve">  Pedido  "1"    *-- "1..*" ItemPedido</w:t>
      </w:r>
    </w:p>
    <w:p>
      <w:pPr>
        <w:shd w:fill="F3F4F6" w:color="auto" w:val="clear"/>
        <w:spacing w:after="60" w:before="60"/>
      </w:pPr>
      <w:r>
        <w:rPr>
          <w:rFonts w:ascii="Consolas" w:cs="Consolas" w:eastAsia="Consolas" w:hAnsi="Consolas"/>
          <w:sz w:val="20"/>
          <w:szCs w:val="20"/>
        </w:rPr>
        <w:t xml:space="preserve">  Pedido  "1"    --&gt; "0..1" Pago</w:t>
      </w:r>
    </w:p>
    <w:p>
      <w:pPr>
        <w:shd w:fill="F3F4F6" w:color="auto" w:val="clear"/>
        <w:spacing w:after="60" w:before="60"/>
      </w:pPr>
      <w:r>
        <w:rPr>
          <w:rFonts w:ascii="Consolas" w:cs="Consolas" w:eastAsia="Consolas" w:hAnsi="Consolas"/>
          <w:sz w:val="20"/>
          <w:szCs w:val="20"/>
        </w:rPr>
        <w:t xml:space="preserve">  Pedido  "0..*" --&gt; "0..1" Promocion</w:t>
      </w:r>
    </w:p>
    <w:p>
      <w:pPr>
        <w:shd w:fill="F3F4F6" w:color="auto" w:val="clear"/>
        <w:spacing w:after="60" w:before="60"/>
      </w:pPr>
      <w:r>
        <w:rPr>
          <w:rFonts w:ascii="Consolas" w:cs="Consolas" w:eastAsia="Consolas" w:hAnsi="Consolas"/>
          <w:sz w:val="20"/>
          <w:szCs w:val="20"/>
        </w:rPr>
        <w:t xml:space="preserve">  ItemPedido "0..*" --&gt; "1" Producto</w:t>
      </w:r>
    </w:p>
    <w:p>
      <w:pPr>
        <w:shd w:fill="F3F4F6" w:color="auto" w:val="clear"/>
        <w:spacing w:after="60" w:before="60"/>
      </w:pPr>
      <w:r>
        <w:rPr>
          <w:rFonts w:ascii="Consolas" w:cs="Consolas" w:eastAsia="Consolas" w:hAnsi="Consolas"/>
          <w:sz w:val="20"/>
          <w:szCs w:val="20"/>
        </w:rPr>
        <w:t xml:space="preserve">  Categoria "0..*" --&gt; "0..1" Categoria</w:t>
      </w:r>
    </w:p>
    <w:p>
      <w:pPr>
        <w:shd w:fill="F3F4F6" w:color="auto" w:val="clear"/>
        <w:spacing w:after="60" w:before="60"/>
      </w:pPr>
      <w:r>
        <w:rPr>
          <w:rFonts w:ascii="Consolas" w:cs="Consolas" w:eastAsia="Consolas" w:hAnsi="Consolas"/>
          <w:sz w:val="20"/>
          <w:szCs w:val="20"/>
        </w:rPr>
        <w:t xml:space="preserve">  Producto  "0..*" --&gt; "1"    Categoria</w:t>
      </w:r>
    </w:p>
    <w:p>
      <w:pPr>
        <w:shd w:fill="F3F4F6" w:color="auto" w:val="clear"/>
        <w:spacing w:after="60" w:before="60"/>
      </w:pPr>
      <w:r>
        <w:rPr>
          <w:rFonts w:ascii="Consolas" w:cs="Consolas" w:eastAsia="Consolas" w:hAnsi="Consolas"/>
          <w:sz w:val="20"/>
          <w:szCs w:val="20"/>
        </w:rPr>
        <w:t xml:space="preserve">  Producto  "1"    --&gt; "0..*" ImagenProducto</w:t>
      </w:r>
    </w:p>
    <w:p>
      <w:pPr>
        <w:shd w:fill="F3F4F6" w:color="auto" w:val="clear"/>
        <w:spacing w:after="60" w:before="60"/>
      </w:pPr>
      <w:r>
        <w:rPr>
          <w:rFonts w:ascii="Consolas" w:cs="Consolas" w:eastAsia="Consolas" w:hAnsi="Consolas"/>
          <w:sz w:val="20"/>
          <w:szCs w:val="20"/>
        </w:rPr>
        <w:t xml:space="preserve">  Producto  "1"    --&gt; "0..*" EtiquetaProducto</w:t>
      </w:r>
    </w:p>
    <w:p>
      <w:pPr>
        <w:shd w:fill="F3F4F6" w:color="auto" w:val="clear"/>
        <w:spacing w:after="60" w:before="60"/>
      </w:pPr>
      <w:r>
        <w:rPr>
          <w:rFonts w:ascii="Consolas" w:cs="Consolas" w:eastAsia="Consolas" w:hAnsi="Consolas"/>
          <w:sz w:val="20"/>
          <w:szCs w:val="20"/>
        </w:rPr>
        <w:t xml:space="preserve">  Producto  "1"    --&gt; "0..*" MovimientoStock</w:t>
      </w:r>
    </w:p>
    <w:p>
      <w:pPr>
        <w:shd w:fill="F3F4F6" w:color="auto" w:val="clear"/>
        <w:spacing w:after="60" w:before="60"/>
      </w:pPr>
      <w:r>
        <w:rPr>
          <w:rFonts w:ascii="Consolas" w:cs="Consolas" w:eastAsia="Consolas" w:hAnsi="Consolas"/>
          <w:sz w:val="20"/>
          <w:szCs w:val="20"/>
        </w:rPr>
        <w:t xml:space="preserve">  Producto  "1"    --&gt; "0..*" ResenaProducto</w:t>
      </w:r>
    </w:p>
    <w:p>
      <w:pPr>
        <w:spacing w:after="220" w:before="60"/>
        <w:jc w:val="center"/>
      </w:pPr>
      <w:r>
        <w:rPr>
          <w:rFonts w:ascii="Arial" w:cs="Arial" w:eastAsia="Arial" w:hAnsi="Arial"/>
          <w:i/>
          <w:iCs/>
          <w:color w:val="374151"/>
          <w:sz w:val="20"/>
          <w:szCs w:val="20"/>
        </w:rPr>
        <w:t xml:space="preserve">Figura 6.3 — Diagrama de clases del dominio.</w:t>
      </w:r>
    </w:p>
    <w:p>
      <w:pPr>
        <w:pStyle w:val="Heading2"/>
        <w:spacing w:after="160" w:before="360"/>
      </w:pPr>
      <w:r>
        <w:rPr>
          <w:rFonts w:ascii="Arial" w:cs="Arial" w:eastAsia="Arial" w:hAnsi="Arial"/>
          <w:b/>
          <w:bCs/>
          <w:color w:val="2E5FA3"/>
          <w:sz w:val="26"/>
          <w:szCs w:val="26"/>
        </w:rPr>
        <w:t xml:space="preserve">6.5 Modelo entidad–relación y diccionario de datos</w:t>
      </w:r>
    </w:p>
    <w:p>
      <w:pPr>
        <w:spacing w:after="80" w:before="80" w:line="320"/>
        <w:jc w:val="both"/>
      </w:pPr>
      <w:r>
        <w:rPr>
          <w:rFonts w:ascii="Arial" w:cs="Arial" w:eastAsia="Arial" w:hAnsi="Arial"/>
          <w:sz w:val="22"/>
          <w:szCs w:val="22"/>
        </w:rPr>
        <w:t xml:space="preserve">La base de datos MySQL del sistema cuenta con 17 tablas. El esquema completo se inicializa de forma idempotente al arrancar el backend (archivo backend/src/db/schema.ts). A continuación se detalla cada tabla con sus campos, tipos, claves y descripción.</w:t>
      </w:r>
    </w:p>
    <w:p>
      <w:pPr>
        <w:pStyle w:val="Heading3"/>
        <w:spacing w:after="120" w:before="260"/>
      </w:pPr>
      <w:r>
        <w:rPr>
          <w:rFonts w:ascii="Arial" w:cs="Arial" w:eastAsia="Arial" w:hAnsi="Arial"/>
          <w:b/>
          <w:bCs/>
          <w:color w:val="365F91"/>
          <w:sz w:val="24"/>
          <w:szCs w:val="24"/>
        </w:rPr>
        <w:t xml:space="preserve">Tabla: users</w:t>
      </w:r>
    </w:p>
    <w:p>
      <w:pPr>
        <w:spacing w:after="80" w:before="80" w:line="320"/>
        <w:jc w:val="both"/>
      </w:pPr>
      <w:r>
        <w:rPr>
          <w:rFonts w:ascii="Arial" w:cs="Arial" w:eastAsia="Arial" w:hAnsi="Arial"/>
          <w:sz w:val="22"/>
          <w:szCs w:val="22"/>
        </w:rPr>
        <w:t xml:space="preserve">Almacena las cuentas del sistema: clientes registrados, administradores y usuarios de solo lectura.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600"/>
        <w:gridCol w:w="600"/>
        <w:gridCol w:w="3970"/>
      </w:tblGrid>
      <w:tr>
        <w:trPr>
          <w:tblHeader/>
        </w:trPr>
        <w:tc>
          <w:tcPr>
            <w:tcW w:type="dxa" w:w="20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Campo</w:t>
            </w:r>
          </w:p>
        </w:tc>
        <w:tc>
          <w:tcPr>
            <w:tcW w:type="dxa" w:w="19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Tipo</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PK</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FK</w:t>
            </w:r>
          </w:p>
        </w:tc>
        <w:tc>
          <w:tcPr>
            <w:tcW w:type="dxa" w:w="397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Descripción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Identificador (UUID o slug corto).</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email</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VARCHAR(255) UNIQUE</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Email del usuario (único).</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password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VARCHAR(255)</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Hash bcrypt de la contraseña.</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first_name</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VARCHAR(100)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Nombre.</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last_name</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VARCHAR(100)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Apellido.</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phone</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Teléfono de contacto (opcional).</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role</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ENUM(admin, customer, readonly)</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Rol del usuario, define permisos.</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created_at</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DATETIME</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Fecha de alta.</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updated_at</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DATETIME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Fecha de última modificación.</w:t>
            </w:r>
          </w:p>
        </w:tc>
      </w:tr>
    </w:tbl>
    <w:p>
      <w:pPr>
        <w:pStyle w:val="Heading3"/>
        <w:spacing w:after="120" w:before="260"/>
      </w:pPr>
      <w:r>
        <w:rPr>
          <w:rFonts w:ascii="Arial" w:cs="Arial" w:eastAsia="Arial" w:hAnsi="Arial"/>
          <w:b/>
          <w:bCs/>
          <w:color w:val="365F91"/>
          <w:sz w:val="24"/>
          <w:szCs w:val="24"/>
        </w:rPr>
        <w:t xml:space="preserve">Tabla: categories</w:t>
      </w:r>
    </w:p>
    <w:p>
      <w:pPr>
        <w:spacing w:after="80" w:before="80" w:line="320"/>
        <w:jc w:val="both"/>
      </w:pPr>
      <w:r>
        <w:rPr>
          <w:rFonts w:ascii="Arial" w:cs="Arial" w:eastAsia="Arial" w:hAnsi="Arial"/>
          <w:sz w:val="22"/>
          <w:szCs w:val="22"/>
        </w:rPr>
        <w:t xml:space="preserve">Árbol de categorías con autorreferencia (parent_id) para soportar subcategorías.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600"/>
        <w:gridCol w:w="600"/>
        <w:gridCol w:w="3970"/>
      </w:tblGrid>
      <w:tr>
        <w:trPr>
          <w:tblHeader/>
        </w:trPr>
        <w:tc>
          <w:tcPr>
            <w:tcW w:type="dxa" w:w="20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Campo</w:t>
            </w:r>
          </w:p>
        </w:tc>
        <w:tc>
          <w:tcPr>
            <w:tcW w:type="dxa" w:w="19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Tipo</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PK</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FK</w:t>
            </w:r>
          </w:p>
        </w:tc>
        <w:tc>
          <w:tcPr>
            <w:tcW w:type="dxa" w:w="397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Descripción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Identificador.</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name</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VARCHAR(255)</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Nombre visible.</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slug</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VARCHAR(255) UNIQUE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Identificador legible para la URL.</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description</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TEXT</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Descripción larga (opcional).</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image_url</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TEXT</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Imagen ilustrativa.</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parent_id</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FK a categories.id; null = categoría raíz.</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sort_order</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INT</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Orden de presentación.</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is_active</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TINYINT(1)</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1 = visible en el catálogo.</w:t>
            </w:r>
          </w:p>
        </w:tc>
      </w:tr>
    </w:tbl>
    <w:p>
      <w:pPr>
        <w:pStyle w:val="Heading3"/>
        <w:spacing w:after="120" w:before="260"/>
      </w:pPr>
      <w:r>
        <w:rPr>
          <w:rFonts w:ascii="Arial" w:cs="Arial" w:eastAsia="Arial" w:hAnsi="Arial"/>
          <w:b/>
          <w:bCs/>
          <w:color w:val="365F91"/>
          <w:sz w:val="24"/>
          <w:szCs w:val="24"/>
        </w:rPr>
        <w:t xml:space="preserve">Tabla: products</w:t>
      </w:r>
    </w:p>
    <w:p>
      <w:pPr>
        <w:spacing w:after="80" w:before="80" w:line="320"/>
        <w:jc w:val="both"/>
      </w:pPr>
      <w:r>
        <w:rPr>
          <w:rFonts w:ascii="Arial" w:cs="Arial" w:eastAsia="Arial" w:hAnsi="Arial"/>
          <w:sz w:val="22"/>
          <w:szCs w:val="22"/>
        </w:rPr>
        <w:t xml:space="preserve">Catálogo principal de productos. La columna metadata permite atributos flexibles en JSON.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600"/>
        <w:gridCol w:w="600"/>
        <w:gridCol w:w="3970"/>
      </w:tblGrid>
      <w:tr>
        <w:trPr>
          <w:tblHeader/>
        </w:trPr>
        <w:tc>
          <w:tcPr>
            <w:tcW w:type="dxa" w:w="20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Campo</w:t>
            </w:r>
          </w:p>
        </w:tc>
        <w:tc>
          <w:tcPr>
            <w:tcW w:type="dxa" w:w="19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Tipo</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PK</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FK</w:t>
            </w:r>
          </w:p>
        </w:tc>
        <w:tc>
          <w:tcPr>
            <w:tcW w:type="dxa" w:w="397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Descripción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Identificador del producto.</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name</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VARCHAR(255)</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Nombre del producto.</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slug</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VARCHAR(255) UNIQUE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Slug para URL pública.</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description</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TEXT</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Descripción larga (HTML/Markdown).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short_description</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TEXT</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Descripción breve para listados.</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sku</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VARCHAR(100) UNIQUE</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Código interno del producto.</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price</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DECIMAL(15,2)</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Precio de venta.</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compare_price</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DECIMAL(15,2)</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Precio tachado para mostrar descuento.</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category_id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FK a categories.id.</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stock_quantity</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INT</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Stock disponible actual.</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is_active</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TINYINT(1)</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Producto publicado/no publicado.</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is_featured</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TINYINT(1)</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Aparece en sección destacados.</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brand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VARCHAR(100)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Marca del producto.</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model</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VARCHAR(100)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Modelo del producto.</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weight</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DOUBLE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Peso (para cálculo de envío).</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metadata</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TEXT</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Atributos extra serializados como JSON.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created_at</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DATETIME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Fecha de alta.</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updated_at</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DATETIME</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Última modificación.</w:t>
            </w:r>
          </w:p>
        </w:tc>
      </w:tr>
    </w:tbl>
    <w:p>
      <w:pPr>
        <w:pStyle w:val="Heading3"/>
        <w:spacing w:after="120" w:before="260"/>
      </w:pPr>
      <w:r>
        <w:rPr>
          <w:rFonts w:ascii="Arial" w:cs="Arial" w:eastAsia="Arial" w:hAnsi="Arial"/>
          <w:b/>
          <w:bCs/>
          <w:color w:val="365F91"/>
          <w:sz w:val="24"/>
          <w:szCs w:val="24"/>
        </w:rPr>
        <w:t xml:space="preserve">Tabla: product_images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600"/>
        <w:gridCol w:w="600"/>
        <w:gridCol w:w="3970"/>
      </w:tblGrid>
      <w:tr>
        <w:trPr>
          <w:tblHeader/>
        </w:trPr>
        <w:tc>
          <w:tcPr>
            <w:tcW w:type="dxa" w:w="20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Campo</w:t>
            </w:r>
          </w:p>
        </w:tc>
        <w:tc>
          <w:tcPr>
            <w:tcW w:type="dxa" w:w="19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Tipo</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PK</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FK</w:t>
            </w:r>
          </w:p>
        </w:tc>
        <w:tc>
          <w:tcPr>
            <w:tcW w:type="dxa" w:w="397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Descripción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Identificador.</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product_id</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FK a products.id (CASCADE).</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image_url</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TEXT</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URL absoluta de la imagen.</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alt_text</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VARCHAR(255)</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Texto alternativo (accesibilidad).</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sort_order</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INT</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Orden de visualización.</w:t>
            </w:r>
          </w:p>
        </w:tc>
      </w:tr>
    </w:tbl>
    <w:p>
      <w:pPr>
        <w:pStyle w:val="Heading3"/>
        <w:spacing w:after="120" w:before="260"/>
      </w:pPr>
      <w:r>
        <w:rPr>
          <w:rFonts w:ascii="Arial" w:cs="Arial" w:eastAsia="Arial" w:hAnsi="Arial"/>
          <w:b/>
          <w:bCs/>
          <w:color w:val="365F91"/>
          <w:sz w:val="24"/>
          <w:szCs w:val="24"/>
        </w:rPr>
        <w:t xml:space="preserve">Tabla: product_tags y product_tag_map</w:t>
      </w:r>
    </w:p>
    <w:p>
      <w:pPr>
        <w:spacing w:after="80" w:before="80" w:line="320"/>
        <w:jc w:val="both"/>
      </w:pPr>
      <w:r>
        <w:rPr>
          <w:rFonts w:ascii="Arial" w:cs="Arial" w:eastAsia="Arial" w:hAnsi="Arial"/>
          <w:sz w:val="22"/>
          <w:szCs w:val="22"/>
        </w:rPr>
        <w:t xml:space="preserve">Relación N:M entre productos y etiquetas para búsqueda y filtros transversales a la categoría.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600"/>
        <w:gridCol w:w="600"/>
        <w:gridCol w:w="3970"/>
      </w:tblGrid>
      <w:tr>
        <w:trPr>
          <w:tblHeader/>
        </w:trPr>
        <w:tc>
          <w:tcPr>
            <w:tcW w:type="dxa" w:w="20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Campo</w:t>
            </w:r>
          </w:p>
        </w:tc>
        <w:tc>
          <w:tcPr>
            <w:tcW w:type="dxa" w:w="19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Tipo</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PK</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FK</w:t>
            </w:r>
          </w:p>
        </w:tc>
        <w:tc>
          <w:tcPr>
            <w:tcW w:type="dxa" w:w="397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Descripción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product_tags.id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Identificador de la etiqueta.</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product_tags.name</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VARCHAR(100)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Nombre visible.</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product_tags.slug</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VARCHAR(100) UNIQUE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Slug para URL/filtros.</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product_tag_map.product_id</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FK a products.id (CASCADE).</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product_tag_map.tag_id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FK a product_tags.id (CASCADE).</w:t>
            </w:r>
          </w:p>
        </w:tc>
      </w:tr>
    </w:tbl>
    <w:p>
      <w:pPr>
        <w:pStyle w:val="Heading3"/>
        <w:spacing w:after="120" w:before="260"/>
      </w:pPr>
      <w:r>
        <w:rPr>
          <w:rFonts w:ascii="Arial" w:cs="Arial" w:eastAsia="Arial" w:hAnsi="Arial"/>
          <w:b/>
          <w:bCs/>
          <w:color w:val="365F91"/>
          <w:sz w:val="24"/>
          <w:szCs w:val="24"/>
        </w:rPr>
        <w:t xml:space="preserve">Tabla: addresses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600"/>
        <w:gridCol w:w="600"/>
        <w:gridCol w:w="3970"/>
      </w:tblGrid>
      <w:tr>
        <w:trPr>
          <w:tblHeader/>
        </w:trPr>
        <w:tc>
          <w:tcPr>
            <w:tcW w:type="dxa" w:w="20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Campo</w:t>
            </w:r>
          </w:p>
        </w:tc>
        <w:tc>
          <w:tcPr>
            <w:tcW w:type="dxa" w:w="19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Tipo</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PK</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FK</w:t>
            </w:r>
          </w:p>
        </w:tc>
        <w:tc>
          <w:tcPr>
            <w:tcW w:type="dxa" w:w="397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Descripción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Identificador.</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user_id</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FK a users.id (CASCADE).</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street</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VARCHAR(255)</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Calle.</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number</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VARCHAR(20)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Altura.</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floor</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VARCHAR(20)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Piso (opcional).</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apartment</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VARCHAR(20)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Departamento (opcional).</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city</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VARCHAR(100)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Ciudad/Localidad.</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province</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VARCHAR(100)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Provincia.</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postal_code</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VARCHAR(20)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Código postal.</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country</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VARCHAR(100)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País (default Argentina).</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is_default</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TINYINT(1)</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Marca dirección predeterminada.</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created_at</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DATETIME</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Fecha de alta.</w:t>
            </w:r>
          </w:p>
        </w:tc>
      </w:tr>
    </w:tbl>
    <w:p>
      <w:pPr>
        <w:pStyle w:val="Heading3"/>
        <w:spacing w:after="120" w:before="260"/>
      </w:pPr>
      <w:r>
        <w:rPr>
          <w:rFonts w:ascii="Arial" w:cs="Arial" w:eastAsia="Arial" w:hAnsi="Arial"/>
          <w:b/>
          <w:bCs/>
          <w:color w:val="365F91"/>
          <w:sz w:val="24"/>
          <w:szCs w:val="24"/>
        </w:rPr>
        <w:t xml:space="preserve">Tabla: orders</w:t>
      </w:r>
    </w:p>
    <w:p>
      <w:pPr>
        <w:spacing w:after="80" w:before="80" w:line="320"/>
        <w:jc w:val="both"/>
      </w:pPr>
      <w:r>
        <w:rPr>
          <w:rFonts w:ascii="Arial" w:cs="Arial" w:eastAsia="Arial" w:hAnsi="Arial"/>
          <w:sz w:val="22"/>
          <w:szCs w:val="22"/>
        </w:rPr>
        <w:t xml:space="preserve">Pedidos generados desde el checkout. El estado sigue una máquina de estados controlada por el backend y por el webhook de Mercado Pago.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600"/>
        <w:gridCol w:w="600"/>
        <w:gridCol w:w="3970"/>
      </w:tblGrid>
      <w:tr>
        <w:trPr>
          <w:tblHeader/>
        </w:trPr>
        <w:tc>
          <w:tcPr>
            <w:tcW w:type="dxa" w:w="20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Campo</w:t>
            </w:r>
          </w:p>
        </w:tc>
        <w:tc>
          <w:tcPr>
            <w:tcW w:type="dxa" w:w="19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Tipo</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PK</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FK</w:t>
            </w:r>
          </w:p>
        </w:tc>
        <w:tc>
          <w:tcPr>
            <w:tcW w:type="dxa" w:w="397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Descripción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Identificador interno.</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order_number</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VARCHAR(50) UNIQUE</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Número visible al usuario.</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user_id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FK a users.id.</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status</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ENUM(pending, paid, processing, ready_to_ship, shipped, delivered, cancelled, refunded)</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Estado del pedido.</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subtotal</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DECIMAL(15,2)</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Suma de líneas sin descuento ni envío.</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discount_amount</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DECIMAL(15,2)</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Descuento aplicado por cupón.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shipping_cost</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DECIMAL(15,2)</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Costo de envío calculado.</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total</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DECIMAL(15,2)</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Total final cobrado.</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delivery_method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ENUM(pickup, shipping)</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Retiro en sucursal o envío a domicilio.</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shipping_address</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TEXT</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Dirección completa serializada.</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notes</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TEXT</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Notas del cliente.</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created_at</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DATETIME</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Fecha de creación.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updated_at</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DATETIME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Última modificación.</w:t>
            </w:r>
          </w:p>
        </w:tc>
      </w:tr>
    </w:tbl>
    <w:p>
      <w:pPr>
        <w:pStyle w:val="Heading3"/>
        <w:spacing w:after="120" w:before="260"/>
      </w:pPr>
      <w:r>
        <w:rPr>
          <w:rFonts w:ascii="Arial" w:cs="Arial" w:eastAsia="Arial" w:hAnsi="Arial"/>
          <w:b/>
          <w:bCs/>
          <w:color w:val="365F91"/>
          <w:sz w:val="24"/>
          <w:szCs w:val="24"/>
        </w:rPr>
        <w:t xml:space="preserve">Tabla: order_items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600"/>
        <w:gridCol w:w="600"/>
        <w:gridCol w:w="3970"/>
      </w:tblGrid>
      <w:tr>
        <w:trPr>
          <w:tblHeader/>
        </w:trPr>
        <w:tc>
          <w:tcPr>
            <w:tcW w:type="dxa" w:w="20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Campo</w:t>
            </w:r>
          </w:p>
        </w:tc>
        <w:tc>
          <w:tcPr>
            <w:tcW w:type="dxa" w:w="19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Tipo</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PK</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FK</w:t>
            </w:r>
          </w:p>
        </w:tc>
        <w:tc>
          <w:tcPr>
            <w:tcW w:type="dxa" w:w="397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Descripción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Identificador de la línea.</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order_id</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FK a orders.id (CASCADE).</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product_id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FK a products.id (snapshot).</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quantity</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INT</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Unidades vendidas.</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unit_price</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DECIMAL(15,2)</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Precio al momento de la compra.</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total_price</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DECIMAL(15,2)</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Subtotal de la línea.</w:t>
            </w:r>
          </w:p>
        </w:tc>
      </w:tr>
    </w:tbl>
    <w:p>
      <w:pPr>
        <w:pStyle w:val="Heading3"/>
        <w:spacing w:after="120" w:before="260"/>
      </w:pPr>
      <w:r>
        <w:rPr>
          <w:rFonts w:ascii="Arial" w:cs="Arial" w:eastAsia="Arial" w:hAnsi="Arial"/>
          <w:b/>
          <w:bCs/>
          <w:color w:val="365F91"/>
          <w:sz w:val="24"/>
          <w:szCs w:val="24"/>
        </w:rPr>
        <w:t xml:space="preserve">Tabla: payments</w:t>
      </w:r>
    </w:p>
    <w:p>
      <w:pPr>
        <w:spacing w:after="80" w:before="80" w:line="320"/>
        <w:jc w:val="both"/>
      </w:pPr>
      <w:r>
        <w:rPr>
          <w:rFonts w:ascii="Arial" w:cs="Arial" w:eastAsia="Arial" w:hAnsi="Arial"/>
          <w:sz w:val="22"/>
          <w:szCs w:val="22"/>
        </w:rPr>
        <w:t xml:space="preserve">Registro de los pagos. La columna raw_response guarda la respuesta cruda de Mercado Pago para trazabilidad.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600"/>
        <w:gridCol w:w="600"/>
        <w:gridCol w:w="3970"/>
      </w:tblGrid>
      <w:tr>
        <w:trPr>
          <w:tblHeader/>
        </w:trPr>
        <w:tc>
          <w:tcPr>
            <w:tcW w:type="dxa" w:w="20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Campo</w:t>
            </w:r>
          </w:p>
        </w:tc>
        <w:tc>
          <w:tcPr>
            <w:tcW w:type="dxa" w:w="19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Tipo</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PK</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FK</w:t>
            </w:r>
          </w:p>
        </w:tc>
        <w:tc>
          <w:tcPr>
            <w:tcW w:type="dxa" w:w="397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Descripción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Identificador.</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order_id</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FK a orders.id.</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mp_payment_id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VARCHAR(100)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 del pago en Mercado Pago.</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mp_preference_id</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VARCHAR(100)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ID de la preferencia creada.</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status</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ENUM(pending, approved, rejected, cancelled, refunded)</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Estado del pago.</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amount</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DECIMAL(15,2)</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Monto.</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currency</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VARCHAR(10)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Moneda (ARS por defecto).</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payment_method</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VARCHAR(100)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Medio (tarjeta, transferencia, etc.).</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raw_response</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TEXT</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Respuesta cruda de MP.</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created_at</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DATETIME</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Fecha de creación.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updated_at</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DATETIME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Última modificación.</w:t>
            </w:r>
          </w:p>
        </w:tc>
      </w:tr>
    </w:tbl>
    <w:p>
      <w:pPr>
        <w:pStyle w:val="Heading3"/>
        <w:spacing w:after="120" w:before="260"/>
      </w:pPr>
      <w:r>
        <w:rPr>
          <w:rFonts w:ascii="Arial" w:cs="Arial" w:eastAsia="Arial" w:hAnsi="Arial"/>
          <w:b/>
          <w:bCs/>
          <w:color w:val="365F91"/>
          <w:sz w:val="24"/>
          <w:szCs w:val="24"/>
        </w:rPr>
        <w:t xml:space="preserve">Tabla: promotions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600"/>
        <w:gridCol w:w="600"/>
        <w:gridCol w:w="3970"/>
      </w:tblGrid>
      <w:tr>
        <w:trPr>
          <w:tblHeader/>
        </w:trPr>
        <w:tc>
          <w:tcPr>
            <w:tcW w:type="dxa" w:w="20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Campo</w:t>
            </w:r>
          </w:p>
        </w:tc>
        <w:tc>
          <w:tcPr>
            <w:tcW w:type="dxa" w:w="19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Tipo</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PK</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FK</w:t>
            </w:r>
          </w:p>
        </w:tc>
        <w:tc>
          <w:tcPr>
            <w:tcW w:type="dxa" w:w="397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Descripción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Identificador.</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code</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VARCHAR(50) UNIQUE</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Cupón ingresado por el usuario.</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name</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VARCHAR(255)</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Nombre interno.</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description</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TEXT</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Descripción de la promoción.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type</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ENUM(percentage, fixed_amount, free_shipping)</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Tipo de descuento.</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value</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DECIMAL(15,2)</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Valor del descuento.</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min_order_amount</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DECIMAL(15,2)</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Monto mínimo de compra.</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max_uses</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INT</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Tope total de usos.</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current_uses</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INT</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Usos consumidos.</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is_active</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TINYINT(1)</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Activa/inactiva.</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valid_from</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VARCHAR(20)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Vigente desde (YYYY-MM-DD).</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valid_until</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VARCHAR(20)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Vigente hasta (YYYY-MM-DD).</w:t>
            </w:r>
          </w:p>
        </w:tc>
      </w:tr>
    </w:tbl>
    <w:p>
      <w:pPr>
        <w:pStyle w:val="Heading3"/>
        <w:spacing w:after="120" w:before="260"/>
      </w:pPr>
      <w:r>
        <w:rPr>
          <w:rFonts w:ascii="Arial" w:cs="Arial" w:eastAsia="Arial" w:hAnsi="Arial"/>
          <w:b/>
          <w:bCs/>
          <w:color w:val="365F91"/>
          <w:sz w:val="24"/>
          <w:szCs w:val="24"/>
        </w:rPr>
        <w:t xml:space="preserve">Tabla: stock_movements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600"/>
        <w:gridCol w:w="600"/>
        <w:gridCol w:w="3970"/>
      </w:tblGrid>
      <w:tr>
        <w:trPr>
          <w:tblHeader/>
        </w:trPr>
        <w:tc>
          <w:tcPr>
            <w:tcW w:type="dxa" w:w="20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Campo</w:t>
            </w:r>
          </w:p>
        </w:tc>
        <w:tc>
          <w:tcPr>
            <w:tcW w:type="dxa" w:w="19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Tipo</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PK</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FK</w:t>
            </w:r>
          </w:p>
        </w:tc>
        <w:tc>
          <w:tcPr>
            <w:tcW w:type="dxa" w:w="397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Descripción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Identificador.</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product_id</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FK a products.id.</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type</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ENUM(ingreso, egreso, ajuste, venta, devolucion)</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Tipo de movimiento.</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quantity</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INT</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Cantidad del movimiento.</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previous_quantity</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INT</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Stock antes del movimiento.</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new_quantity</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INT</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Stock luego del movimiento.</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reason</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TEXT</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Motivo o nota.</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reference_id</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ID relacionado (p. ej. pedido).</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user_id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FK a users.id (quién registró).</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created_at</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DATETIME</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Fecha del movimiento.</w:t>
            </w:r>
          </w:p>
        </w:tc>
      </w:tr>
    </w:tbl>
    <w:p>
      <w:pPr>
        <w:pStyle w:val="Heading3"/>
        <w:spacing w:after="120" w:before="260"/>
      </w:pPr>
      <w:r>
        <w:rPr>
          <w:rFonts w:ascii="Arial" w:cs="Arial" w:eastAsia="Arial" w:hAnsi="Arial"/>
          <w:b/>
          <w:bCs/>
          <w:color w:val="365F91"/>
          <w:sz w:val="24"/>
          <w:szCs w:val="24"/>
        </w:rPr>
        <w:t xml:space="preserve">Tabla: audit_logs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600"/>
        <w:gridCol w:w="600"/>
        <w:gridCol w:w="3970"/>
      </w:tblGrid>
      <w:tr>
        <w:trPr>
          <w:tblHeader/>
        </w:trPr>
        <w:tc>
          <w:tcPr>
            <w:tcW w:type="dxa" w:w="20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Campo</w:t>
            </w:r>
          </w:p>
        </w:tc>
        <w:tc>
          <w:tcPr>
            <w:tcW w:type="dxa" w:w="19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Tipo</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PK</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FK</w:t>
            </w:r>
          </w:p>
        </w:tc>
        <w:tc>
          <w:tcPr>
            <w:tcW w:type="dxa" w:w="397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Descripción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Identificador.</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action</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VARCHAR(100)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Acción realizada (create, update, delete).</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entity_type</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VARCHAR(100)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Tipo de entidad (product, order, user…).</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entity_id</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ID de la entidad afectada.</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user_id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FK a users.id.</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previous_value</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TEXT</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Valor previo (JSON).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new_value</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TEXT</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Valor nuevo (JSON).</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ip_address</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VARCHAR(45)</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IP origen.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created_at</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DATETIME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Fecha del evento.</w:t>
            </w:r>
          </w:p>
        </w:tc>
      </w:tr>
    </w:tbl>
    <w:p>
      <w:pPr>
        <w:pStyle w:val="Heading3"/>
        <w:spacing w:after="120" w:before="260"/>
      </w:pPr>
      <w:r>
        <w:rPr>
          <w:rFonts w:ascii="Arial" w:cs="Arial" w:eastAsia="Arial" w:hAnsi="Arial"/>
          <w:b/>
          <w:bCs/>
          <w:color w:val="365F91"/>
          <w:sz w:val="24"/>
          <w:szCs w:val="24"/>
        </w:rPr>
        <w:t xml:space="preserve">Tabla: notifications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600"/>
        <w:gridCol w:w="600"/>
        <w:gridCol w:w="3970"/>
      </w:tblGrid>
      <w:tr>
        <w:trPr>
          <w:tblHeader/>
        </w:trPr>
        <w:tc>
          <w:tcPr>
            <w:tcW w:type="dxa" w:w="20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Campo</w:t>
            </w:r>
          </w:p>
        </w:tc>
        <w:tc>
          <w:tcPr>
            <w:tcW w:type="dxa" w:w="19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Tipo</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PK</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FK</w:t>
            </w:r>
          </w:p>
        </w:tc>
        <w:tc>
          <w:tcPr>
            <w:tcW w:type="dxa" w:w="397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Descripción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Identificador.</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user_id</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FK a users.id (CASCADE).</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type</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ENUM(order_new, order_status, stock_low, review_new)</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Tipo de notificación.</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title</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VARCHAR(255)</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Título corto.</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message</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TEXT</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Cuerpo del mensaje.</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is_read</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TINYINT(1)</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Marca leída/no leída.</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link</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URL relacionada.</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created_at</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DATETIME</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Fecha.</w:t>
            </w:r>
          </w:p>
        </w:tc>
      </w:tr>
    </w:tbl>
    <w:p>
      <w:pPr>
        <w:pStyle w:val="Heading3"/>
        <w:spacing w:after="120" w:before="260"/>
      </w:pPr>
      <w:r>
        <w:rPr>
          <w:rFonts w:ascii="Arial" w:cs="Arial" w:eastAsia="Arial" w:hAnsi="Arial"/>
          <w:b/>
          <w:bCs/>
          <w:color w:val="365F91"/>
          <w:sz w:val="24"/>
          <w:szCs w:val="24"/>
        </w:rPr>
        <w:t xml:space="preserve">Tabla: product_reviews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600"/>
        <w:gridCol w:w="600"/>
        <w:gridCol w:w="3970"/>
      </w:tblGrid>
      <w:tr>
        <w:trPr>
          <w:tblHeader/>
        </w:trPr>
        <w:tc>
          <w:tcPr>
            <w:tcW w:type="dxa" w:w="20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Campo</w:t>
            </w:r>
          </w:p>
        </w:tc>
        <w:tc>
          <w:tcPr>
            <w:tcW w:type="dxa" w:w="19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Tipo</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PK</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FK</w:t>
            </w:r>
          </w:p>
        </w:tc>
        <w:tc>
          <w:tcPr>
            <w:tcW w:type="dxa" w:w="397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Descripción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Identificador.</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product_id</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FK a products.id (CASCADE).</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user_id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FK a users.id.</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rating</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TINYINT 1..5</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Puntuación.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title</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VARCHAR(255)</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Título de la reseña.</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body</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TEXT</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Cuerpo del comentario.</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is_approved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TINYINT(1)</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Aprobada por moderación.</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created_at</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DATETIME</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Fecha de envío.</w:t>
            </w:r>
          </w:p>
        </w:tc>
      </w:tr>
    </w:tbl>
    <w:p>
      <w:pPr>
        <w:pStyle w:val="Heading3"/>
        <w:spacing w:after="120" w:before="260"/>
      </w:pPr>
      <w:r>
        <w:rPr>
          <w:rFonts w:ascii="Arial" w:cs="Arial" w:eastAsia="Arial" w:hAnsi="Arial"/>
          <w:b/>
          <w:bCs/>
          <w:color w:val="365F91"/>
          <w:sz w:val="24"/>
          <w:szCs w:val="24"/>
        </w:rPr>
        <w:t xml:space="preserve">Tabla: product_views</w:t>
      </w:r>
    </w:p>
    <w:p>
      <w:pPr>
        <w:spacing w:after="80" w:before="80" w:line="320"/>
        <w:jc w:val="both"/>
      </w:pPr>
      <w:r>
        <w:rPr>
          <w:rFonts w:ascii="Arial" w:cs="Arial" w:eastAsia="Arial" w:hAnsi="Arial"/>
          <w:sz w:val="22"/>
          <w:szCs w:val="22"/>
        </w:rPr>
        <w:t xml:space="preserve">Registra visitas a fichas de producto para alimentar reportes y recomendaciones.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600"/>
        <w:gridCol w:w="600"/>
        <w:gridCol w:w="3970"/>
      </w:tblGrid>
      <w:tr>
        <w:trPr>
          <w:tblHeader/>
        </w:trPr>
        <w:tc>
          <w:tcPr>
            <w:tcW w:type="dxa" w:w="20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Campo</w:t>
            </w:r>
          </w:p>
        </w:tc>
        <w:tc>
          <w:tcPr>
            <w:tcW w:type="dxa" w:w="19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Tipo</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PK</w:t>
            </w:r>
          </w:p>
        </w:tc>
        <w:tc>
          <w:tcPr>
            <w:tcW w:type="dxa" w:w="60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FK</w:t>
            </w:r>
          </w:p>
        </w:tc>
        <w:tc>
          <w:tcPr>
            <w:tcW w:type="dxa" w:w="3970"/>
            <w:tcBorders>
              <w:top w:val="single" w:color="BFC9D6" w:sz="4"/>
              <w:left w:val="single" w:color="BFC9D6" w:sz="4"/>
              <w:bottom w:val="single" w:color="BFC9D6" w:sz="4"/>
              <w:right w:val="single" w:color="BFC9D6" w:sz="4"/>
            </w:tcBorders>
            <w:shd w:fill="1F3864" w:color="auto" w:val="clear"/>
            <w:tcMar>
              <w:top w:type="dxa" w:w="80"/>
              <w:left w:type="dxa" w:w="110"/>
              <w:bottom w:type="dxa" w:w="80"/>
              <w:right w:type="dxa" w:w="110"/>
            </w:tcMar>
          </w:tcPr>
          <w:p>
            <w:pPr>
              <w:jc w:val="center"/>
            </w:pPr>
            <w:r>
              <w:rPr>
                <w:rFonts w:ascii="Arial" w:cs="Arial" w:eastAsia="Arial" w:hAnsi="Arial"/>
                <w:b/>
                <w:bCs/>
                <w:color w:val="FFFFFF"/>
                <w:sz w:val="22"/>
                <w:szCs w:val="22"/>
              </w:rPr>
              <w:t xml:space="preserve">Descripción</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Identificador.</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product_id</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FK a products.id (CASCADE).</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user_id</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VARCHAR(50)</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Usuario autenticado (null si anónimo).</w:t>
            </w:r>
          </w:p>
        </w:tc>
      </w:tr>
      <w:tr>
        <w:tc>
          <w:tcPr>
            <w:tcW w:type="dxa" w:w="20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ip_address</w:t>
            </w:r>
          </w:p>
        </w:tc>
        <w:tc>
          <w:tcPr>
            <w:tcW w:type="dxa" w:w="19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VARCHAR(45)</w:t>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EEF2F7" w:color="auto" w:val="clear"/>
            <w:tcMar>
              <w:top w:type="dxa" w:w="70"/>
              <w:left w:type="dxa" w:w="110"/>
              <w:bottom w:type="dxa" w:w="70"/>
              <w:right w:type="dxa" w:w="110"/>
            </w:tcMar>
          </w:tcPr>
          <w:p>
            <w:pPr>
              <w:jc w:val="left"/>
            </w:pPr>
            <w:r>
              <w:rPr>
                <w:rFonts w:ascii="Arial" w:cs="Arial" w:eastAsia="Arial" w:hAnsi="Arial"/>
                <w:sz w:val="20"/>
                <w:szCs w:val="20"/>
              </w:rPr>
              <w:t xml:space="preserve">IP del visitante.</w:t>
            </w:r>
          </w:p>
        </w:tc>
      </w:tr>
      <w:t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created_at</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DATETIME</w:t>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397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tcPr>
          <w:p>
            <w:pPr>
              <w:jc w:val="left"/>
            </w:pPr>
            <w:r>
              <w:rPr>
                <w:rFonts w:ascii="Arial" w:cs="Arial" w:eastAsia="Arial" w:hAnsi="Arial"/>
                <w:sz w:val="20"/>
                <w:szCs w:val="20"/>
              </w:rPr>
              <w:t xml:space="preserve">Timestamp de la visita.</w:t>
            </w:r>
          </w:p>
        </w:tc>
      </w:tr>
    </w:tbl>
    <w:p>
      <w:pPr>
        <w:pStyle w:val="Heading2"/>
        <w:spacing w:after="160" w:before="360"/>
      </w:pPr>
      <w:r>
        <w:rPr>
          <w:rFonts w:ascii="Arial" w:cs="Arial" w:eastAsia="Arial" w:hAnsi="Arial"/>
          <w:b/>
          <w:bCs/>
          <w:color w:val="2E5FA3"/>
          <w:sz w:val="26"/>
          <w:szCs w:val="26"/>
        </w:rPr>
        <w:t xml:space="preserve">6.6 Diseño de la API REST</w:t>
      </w:r>
    </w:p>
    <w:p>
      <w:pPr>
        <w:spacing w:after="80" w:before="80" w:line="320"/>
        <w:jc w:val="both"/>
      </w:pPr>
      <w:r>
        <w:rPr>
          <w:rFonts w:ascii="Arial" w:cs="Arial" w:eastAsia="Arial" w:hAnsi="Arial"/>
          <w:sz w:val="22"/>
          <w:szCs w:val="22"/>
        </w:rPr>
        <w:t xml:space="preserve">La API se organiza en cinco routers (auth, catalog, payments, admin, webhooks). Las rutas administrativas requieren JWT + rol admin; las de cuenta requieren JWT; las de catálogo son públicas con autenticación opcional para personalización.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4870"/>
      </w:tblGrid>
      <w:tr>
        <w:trPr>
          <w:tblHeader/>
        </w:trPr>
        <w:tc>
          <w:tcPr>
            <w:tcW w:type="dxa" w:w="80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Método</w:t>
            </w:r>
          </w:p>
        </w:tc>
        <w:tc>
          <w:tcPr>
            <w:tcW w:type="dxa" w:w="340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Ruta</w:t>
            </w:r>
          </w:p>
        </w:tc>
        <w:tc>
          <w:tcPr>
            <w:tcW w:type="dxa" w:w="487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Descripción</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POST</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/auth/login</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Autenticación con email y contraseña; devuelve JWT.</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POST</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/auth/register</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Registro de cliente.</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GET</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/auth/me</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Datos del usuario autenticado.</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PATCH</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/auth/me</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Actualizar perfil.</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GET</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/auth/orders</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Pedidos del usuario.</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GET</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/auth/orders/:id</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Detalle de un pedido propio.</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GET</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/auth/addresses</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Listar direcciones.</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POST</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/auth/addresses</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Crear dirección.</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PUT</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/auth/addresses/:id</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Actualizar dirección.</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DELETE</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/auth/addresses/:id</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Eliminar dirección.</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PATCH</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/auth/addresses/:id/default</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Marcar predeterminada.</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GET</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/auth/notifications</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Listar notificaciones.</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PATCH</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/auth/notifications/read-all</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Marcar todas como leídas.</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GET</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/catalog/products</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Listado con filtros/paginación.</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GET</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/catalog/products/featured</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Productos destacados.</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GET</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/catalog/products/:slug</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Detalle de producto.</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GET</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/catalog/categories</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Categorías activas.</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POST</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/catalog/reviews</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Crear reseña.</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POST</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/catalog/views</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Registrar visita a ficha.</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POST</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/payments/validate-coupon</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Validar cupón.</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POST</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/payments/create-order</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Crear pedido + preferencia MP.</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GET</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/admin/products</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Listado para administración.</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POST</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/admin/products</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Alta de producto.</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PUT</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/admin/products/:id</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Modificación.</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DELETE</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/admin/products/:id</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Baja lógica.</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POST</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/admin/stock/:productId/movement</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Registrar movimiento de stock.</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GET</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/admin/orders</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Listado de pedidos.</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PATCH</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/admin/orders/:id/status</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Cambiar estado.</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GET</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/admin/users</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Listar usuarios.</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PATCH</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/admin/users/:id/role</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Cambiar rol.</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GET</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/admin/promotions</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Listar promociones.</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POST</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/admin/promotions</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Crear promoción.</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GET</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/admin/audit-logs</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Consultar auditoría.</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GET</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/admin/reviews</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Reseñas pendientes.</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PATCH</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/admin/reviews/:id/approve</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Aprobar reseña.</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GET</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/reports/top-products</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Productos más visitados.</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GET</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/reports/sales-by-period</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Ventas por período.</w:t>
            </w:r>
          </w:p>
        </w:tc>
      </w:tr>
      <w:tr>
        <w:tc>
          <w:tcPr>
            <w:tcW w:type="dxa" w:w="8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POST</w:t>
            </w:r>
          </w:p>
        </w:tc>
        <w:tc>
          <w:tcPr>
            <w:tcW w:type="dxa" w:w="3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/webhooks/mercadopago</w:t>
            </w:r>
          </w:p>
        </w:tc>
        <w:tc>
          <w:tcPr>
            <w:tcW w:type="dxa" w:w="48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Webhook de pagos.</w:t>
            </w:r>
          </w:p>
        </w:tc>
      </w:tr>
      <w:tr>
        <w:tc>
          <w:tcPr>
            <w:tcW w:type="dxa" w:w="8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GET</w:t>
            </w:r>
          </w:p>
        </w:tc>
        <w:tc>
          <w:tcPr>
            <w:tcW w:type="dxa" w:w="3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/health</w:t>
            </w:r>
          </w:p>
        </w:tc>
        <w:tc>
          <w:tcPr>
            <w:tcW w:type="dxa" w:w="48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Healthcheck del servicio.</w:t>
            </w:r>
          </w:p>
        </w:tc>
      </w:tr>
    </w:tbl>
    <w:p>
      <w:pPr>
        <w:spacing w:after="220" w:before="60"/>
        <w:jc w:val="center"/>
      </w:pPr>
      <w:r>
        <w:rPr>
          <w:rFonts w:ascii="Arial" w:cs="Arial" w:eastAsia="Arial" w:hAnsi="Arial"/>
          <w:i/>
          <w:iCs/>
          <w:color w:val="374151"/>
          <w:sz w:val="20"/>
          <w:szCs w:val="20"/>
        </w:rPr>
        <w:t xml:space="preserve">Tabla 6.4 — Endpoints principales de la API REST.</w:t>
      </w:r>
    </w:p>
    <w:p>
      <w:pPr>
        <w:pStyle w:val="Heading2"/>
        <w:spacing w:after="160" w:before="360"/>
      </w:pPr>
      <w:r>
        <w:rPr>
          <w:rFonts w:ascii="Arial" w:cs="Arial" w:eastAsia="Arial" w:hAnsi="Arial"/>
          <w:b/>
          <w:bCs/>
          <w:color w:val="2E5FA3"/>
          <w:sz w:val="26"/>
          <w:szCs w:val="26"/>
        </w:rPr>
        <w:t xml:space="preserve">6.7 Diseño de seguridad</w:t>
      </w:r>
    </w:p>
    <w:p>
      <w:pPr>
        <w:pStyle w:val="ListParagraph"/>
        <w:numPr>
          <w:ilvl w:val="0"/>
          <w:numId w:val="2"/>
        </w:numPr>
        <w:spacing w:after="40" w:before="40" w:line="300"/>
      </w:pPr>
      <w:r>
        <w:rPr>
          <w:rFonts w:ascii="Arial" w:cs="Arial" w:eastAsia="Arial" w:hAnsi="Arial"/>
          <w:b/>
          <w:bCs/>
          <w:i w:val="false"/>
          <w:iCs w:val="false"/>
          <w:sz w:val="22"/>
          <w:szCs w:val="22"/>
        </w:rPr>
        <w:t xml:space="preserve">Contraseñas: </w:t>
      </w:r>
      <w:r>
        <w:rPr>
          <w:rFonts w:ascii="Arial" w:cs="Arial" w:eastAsia="Arial" w:hAnsi="Arial"/>
          <w:sz w:val="22"/>
          <w:szCs w:val="22"/>
        </w:rPr>
        <w:t xml:space="preserve">se almacenan únicamente como hash bcrypt (factor de costo 10). El backend nunca persiste ni loguea contraseñas en claro.</w:t>
      </w:r>
    </w:p>
    <w:p>
      <w:pPr>
        <w:pStyle w:val="ListParagraph"/>
        <w:numPr>
          <w:ilvl w:val="0"/>
          <w:numId w:val="2"/>
        </w:numPr>
        <w:spacing w:after="40" w:before="40" w:line="300"/>
      </w:pPr>
      <w:r>
        <w:rPr>
          <w:rFonts w:ascii="Arial" w:cs="Arial" w:eastAsia="Arial" w:hAnsi="Arial"/>
          <w:b/>
          <w:bCs/>
          <w:i w:val="false"/>
          <w:iCs w:val="false"/>
          <w:sz w:val="22"/>
          <w:szCs w:val="22"/>
        </w:rPr>
        <w:t xml:space="preserve">Sesiones: </w:t>
      </w:r>
      <w:r>
        <w:rPr>
          <w:rFonts w:ascii="Arial" w:cs="Arial" w:eastAsia="Arial" w:hAnsi="Arial"/>
          <w:sz w:val="22"/>
          <w:szCs w:val="22"/>
        </w:rPr>
        <w:t xml:space="preserve">JWT firmado con HS256 mediante un secreto leído de la variable de entorno JWT_SECRET. El token incluye userId y role, y vence a los 7 días.</w:t>
      </w:r>
    </w:p>
    <w:p>
      <w:pPr>
        <w:pStyle w:val="ListParagraph"/>
        <w:numPr>
          <w:ilvl w:val="0"/>
          <w:numId w:val="2"/>
        </w:numPr>
        <w:spacing w:after="40" w:before="40" w:line="300"/>
      </w:pPr>
      <w:r>
        <w:rPr>
          <w:rFonts w:ascii="Arial" w:cs="Arial" w:eastAsia="Arial" w:hAnsi="Arial"/>
          <w:b/>
          <w:bCs/>
          <w:i w:val="false"/>
          <w:iCs w:val="false"/>
          <w:sz w:val="22"/>
          <w:szCs w:val="22"/>
        </w:rPr>
        <w:t xml:space="preserve">Autorización: </w:t>
      </w:r>
      <w:r>
        <w:rPr>
          <w:rFonts w:ascii="Arial" w:cs="Arial" w:eastAsia="Arial" w:hAnsi="Arial"/>
          <w:sz w:val="22"/>
          <w:szCs w:val="22"/>
        </w:rPr>
        <w:t xml:space="preserve">middleware requireAuth valida el token; middleware requireAdmin verifica role === 'admin' para todas las rutas bajo /admin.</w:t>
      </w:r>
    </w:p>
    <w:p>
      <w:pPr>
        <w:pStyle w:val="ListParagraph"/>
        <w:numPr>
          <w:ilvl w:val="0"/>
          <w:numId w:val="2"/>
        </w:numPr>
        <w:spacing w:after="40" w:before="40" w:line="300"/>
      </w:pPr>
      <w:r>
        <w:rPr>
          <w:rFonts w:ascii="Arial" w:cs="Arial" w:eastAsia="Arial" w:hAnsi="Arial"/>
          <w:b/>
          <w:bCs/>
          <w:i w:val="false"/>
          <w:iCs w:val="false"/>
          <w:sz w:val="22"/>
          <w:szCs w:val="22"/>
        </w:rPr>
        <w:t xml:space="preserve">Webhooks: </w:t>
      </w:r>
      <w:r>
        <w:rPr>
          <w:rFonts w:ascii="Arial" w:cs="Arial" w:eastAsia="Arial" w:hAnsi="Arial"/>
          <w:sz w:val="22"/>
          <w:szCs w:val="22"/>
        </w:rPr>
        <w:t xml:space="preserve">el endpoint /webhooks/mercadopago valida la firma HMAC-SHA256 enviada en el header x-signature usando MP_WEBHOOK_SECRET antes de procesar la notificación.</w:t>
      </w:r>
    </w:p>
    <w:p>
      <w:pPr>
        <w:pStyle w:val="ListParagraph"/>
        <w:numPr>
          <w:ilvl w:val="0"/>
          <w:numId w:val="2"/>
        </w:numPr>
        <w:spacing w:after="40" w:before="40" w:line="300"/>
      </w:pPr>
      <w:r>
        <w:rPr>
          <w:rFonts w:ascii="Arial" w:cs="Arial" w:eastAsia="Arial" w:hAnsi="Arial"/>
          <w:b/>
          <w:bCs/>
          <w:i w:val="false"/>
          <w:iCs w:val="false"/>
          <w:sz w:val="22"/>
          <w:szCs w:val="22"/>
        </w:rPr>
        <w:t xml:space="preserve">CORS: </w:t>
      </w:r>
      <w:r>
        <w:rPr>
          <w:rFonts w:ascii="Arial" w:cs="Arial" w:eastAsia="Arial" w:hAnsi="Arial"/>
          <w:sz w:val="22"/>
          <w:szCs w:val="22"/>
        </w:rPr>
        <w:t xml:space="preserve">restringido al dominio del frontend mediante la variable FRONTEND_URL.</w:t>
      </w:r>
    </w:p>
    <w:p>
      <w:pPr>
        <w:pStyle w:val="ListParagraph"/>
        <w:numPr>
          <w:ilvl w:val="0"/>
          <w:numId w:val="2"/>
        </w:numPr>
        <w:spacing w:after="40" w:before="40" w:line="300"/>
      </w:pPr>
      <w:r>
        <w:rPr>
          <w:rFonts w:ascii="Arial" w:cs="Arial" w:eastAsia="Arial" w:hAnsi="Arial"/>
          <w:b/>
          <w:bCs/>
          <w:i w:val="false"/>
          <w:iCs w:val="false"/>
          <w:sz w:val="22"/>
          <w:szCs w:val="22"/>
        </w:rPr>
        <w:t xml:space="preserve">Auditoría: </w:t>
      </w:r>
      <w:r>
        <w:rPr>
          <w:rFonts w:ascii="Arial" w:cs="Arial" w:eastAsia="Arial" w:hAnsi="Arial"/>
          <w:sz w:val="22"/>
          <w:szCs w:val="22"/>
        </w:rPr>
        <w:t xml:space="preserve">operaciones críticas del panel (alta, modificación, baja de productos, pedidos y usuarios) registran un audit_log con usuario, IP, valores previo y nuevo.</w:t>
      </w:r>
    </w:p>
    <w:p>
      <w:pPr>
        <w:pStyle w:val="ListParagraph"/>
        <w:numPr>
          <w:ilvl w:val="0"/>
          <w:numId w:val="2"/>
        </w:numPr>
        <w:spacing w:after="40" w:before="40" w:line="300"/>
      </w:pPr>
      <w:r>
        <w:rPr>
          <w:rFonts w:ascii="Arial" w:cs="Arial" w:eastAsia="Arial" w:hAnsi="Arial"/>
          <w:b/>
          <w:bCs/>
          <w:i w:val="false"/>
          <w:iCs w:val="false"/>
          <w:sz w:val="22"/>
          <w:szCs w:val="22"/>
        </w:rPr>
        <w:t xml:space="preserve">Validación de entradas: </w:t>
      </w:r>
      <w:r>
        <w:rPr>
          <w:rFonts w:ascii="Arial" w:cs="Arial" w:eastAsia="Arial" w:hAnsi="Arial"/>
          <w:sz w:val="22"/>
          <w:szCs w:val="22"/>
        </w:rPr>
        <w:t xml:space="preserve">se usa Zod para validar DTOs en endpoints sensibles (login, registro, creación de pedidos y cupones).</w:t>
      </w:r>
    </w:p>
    <w:p>
      <w:pPr>
        <w:pStyle w:val="Heading2"/>
        <w:spacing w:after="160" w:before="360"/>
      </w:pPr>
      <w:r>
        <w:rPr>
          <w:rFonts w:ascii="Arial" w:cs="Arial" w:eastAsia="Arial" w:hAnsi="Arial"/>
          <w:b/>
          <w:bCs/>
          <w:color w:val="2E5FA3"/>
          <w:sz w:val="26"/>
          <w:szCs w:val="26"/>
        </w:rPr>
        <w:t xml:space="preserve">6.8 Estudio de factibilidad actualizado</w:t>
      </w:r>
    </w:p>
    <w:p>
      <w:pPr>
        <w:pStyle w:val="Heading3"/>
        <w:spacing w:after="120" w:before="260"/>
      </w:pPr>
      <w:r>
        <w:rPr>
          <w:rFonts w:ascii="Arial" w:cs="Arial" w:eastAsia="Arial" w:hAnsi="Arial"/>
          <w:b/>
          <w:bCs/>
          <w:color w:val="365F91"/>
          <w:sz w:val="24"/>
          <w:szCs w:val="24"/>
        </w:rPr>
        <w:t xml:space="preserve">Factibilidad técnica</w:t>
      </w:r>
    </w:p>
    <w:p>
      <w:pPr>
        <w:spacing w:after="80" w:before="80" w:line="320"/>
        <w:jc w:val="both"/>
      </w:pPr>
      <w:r>
        <w:rPr>
          <w:rFonts w:ascii="Arial" w:cs="Arial" w:eastAsia="Arial" w:hAnsi="Arial"/>
          <w:sz w:val="22"/>
          <w:szCs w:val="22"/>
        </w:rPr>
        <w:t xml:space="preserve">El sistema corre sobre tecnologías de uso masivo y libres. El frontend se ejecuta sobre Node 18+ y se despliega en Vercel; el backend sobre Node 18+ en Render. La base de datos MySQL se administra desde el mismo proveedor. Para el desarrollo local sólo se requiere Node, npm y un servidor MySQL (o un contenedor Docker). Cualquier notebook moderno con 4 GB de RAM y 5 GB libres en disco es suficiente.</w:t>
      </w:r>
    </w:p>
    <w:p>
      <w:pPr>
        <w:pStyle w:val="Heading3"/>
        <w:spacing w:after="120" w:before="260"/>
      </w:pPr>
      <w:r>
        <w:rPr>
          <w:rFonts w:ascii="Arial" w:cs="Arial" w:eastAsia="Arial" w:hAnsi="Arial"/>
          <w:b/>
          <w:bCs/>
          <w:color w:val="365F91"/>
          <w:sz w:val="24"/>
          <w:szCs w:val="24"/>
        </w:rPr>
        <w:t xml:space="preserve">Factibilidad operativa</w:t>
      </w:r>
    </w:p>
    <w:p>
      <w:pPr>
        <w:spacing w:after="80" w:before="80" w:line="320"/>
        <w:jc w:val="both"/>
      </w:pPr>
      <w:r>
        <w:rPr>
          <w:rFonts w:ascii="Arial" w:cs="Arial" w:eastAsia="Arial" w:hAnsi="Arial"/>
          <w:sz w:val="22"/>
          <w:szCs w:val="22"/>
        </w:rPr>
        <w:t xml:space="preserve">El panel administrativo es accesible desde un navegador web y reutiliza patrones conocidos (formularios, tablas paginadas, filtros). El personal de Tele Import S.A. ya opera otros sistemas web, por lo que se prevé únicamente una capacitación inicial breve. Adicionalmente, las acciones críticas son reversibles y quedan registradas en auditoría.</w:t>
      </w:r>
    </w:p>
    <w:p>
      <w:pPr>
        <w:pStyle w:val="Heading3"/>
        <w:spacing w:after="120" w:before="260"/>
      </w:pPr>
      <w:r>
        <w:rPr>
          <w:rFonts w:ascii="Arial" w:cs="Arial" w:eastAsia="Arial" w:hAnsi="Arial"/>
          <w:b/>
          <w:bCs/>
          <w:color w:val="365F91"/>
          <w:sz w:val="24"/>
          <w:szCs w:val="24"/>
        </w:rPr>
        <w:t xml:space="preserve">Factibilidad económica</w:t>
      </w:r>
    </w:p>
    <w:p>
      <w:pPr>
        <w:spacing w:after="80" w:before="80" w:line="320"/>
        <w:jc w:val="both"/>
      </w:pPr>
      <w:r>
        <w:rPr>
          <w:rFonts w:ascii="Arial" w:cs="Arial" w:eastAsia="Arial" w:hAnsi="Arial"/>
          <w:sz w:val="22"/>
          <w:szCs w:val="22"/>
        </w:rPr>
        <w:t xml:space="preserve">Durante la etapa de validación, el sistema puede desplegarse con costo cero usando las capas gratuitas de Vercel y Render. En producción real, los costos estimados rondan los USD 7–25 mensuales por el plan básico de hosting del backend y la base de datos. Mercado Pago cobra una comisión por venta procesada según su tarifario público.</w:t>
      </w:r>
    </w:p>
    <w:p>
      <w:r>
        <w:br w:type="page"/>
      </w:r>
    </w:p>
    <w:p>
      <w:pPr>
        <w:pStyle w:val="Heading1"/>
        <w:spacing w:after="220" w:before="480"/>
      </w:pPr>
      <w:r>
        <w:rPr>
          <w:rFonts w:ascii="Arial" w:cs="Arial" w:eastAsia="Arial" w:hAnsi="Arial"/>
          <w:b/>
          <w:bCs/>
          <w:color w:val="1F3864"/>
          <w:sz w:val="30"/>
          <w:szCs w:val="30"/>
        </w:rPr>
        <w:t xml:space="preserve">Capítulo 7 — Implementación del Sistema</w:t>
      </w:r>
    </w:p>
    <w:p>
      <w:pPr>
        <w:spacing w:after="80" w:before="80" w:line="320"/>
        <w:jc w:val="both"/>
      </w:pPr>
      <w:r>
        <w:rPr>
          <w:rFonts w:ascii="Arial" w:cs="Arial" w:eastAsia="Arial" w:hAnsi="Arial"/>
          <w:sz w:val="22"/>
          <w:szCs w:val="22"/>
        </w:rPr>
        <w:t xml:space="preserve">Este capítulo documenta la implementación concreta del diseño descripto en el capítulo 6. Se detalla la estructura del repositorio, los módulos de cada capa, las decisiones técnicas relevantes y los algoritmos no triviales del sistema.</w:t>
      </w:r>
    </w:p>
    <w:p>
      <w:pPr>
        <w:pStyle w:val="Heading2"/>
        <w:spacing w:after="160" w:before="360"/>
      </w:pPr>
      <w:r>
        <w:rPr>
          <w:rFonts w:ascii="Arial" w:cs="Arial" w:eastAsia="Arial" w:hAnsi="Arial"/>
          <w:b/>
          <w:bCs/>
          <w:color w:val="2E5FA3"/>
          <w:sz w:val="26"/>
          <w:szCs w:val="26"/>
        </w:rPr>
        <w:t xml:space="preserve">7.1 Estructura del repositorio</w:t>
      </w:r>
    </w:p>
    <w:p>
      <w:pPr>
        <w:spacing w:after="80" w:before="80" w:line="320"/>
        <w:jc w:val="both"/>
      </w:pPr>
      <w:r>
        <w:rPr>
          <w:rFonts w:ascii="Arial" w:cs="Arial" w:eastAsia="Arial" w:hAnsi="Arial"/>
          <w:sz w:val="22"/>
          <w:szCs w:val="22"/>
        </w:rPr>
        <w:t xml:space="preserve">El proyecto se organiza como un monorepo simple con dos sub-proyectos independientes (backend y frontend) más scripts de generación de documentación en la raíz.</w:t>
      </w:r>
    </w:p>
    <w:p>
      <w:pPr>
        <w:shd w:fill="F3F4F6" w:color="auto" w:val="clear"/>
        <w:spacing w:after="60" w:before="60"/>
      </w:pPr>
      <w:r>
        <w:rPr>
          <w:rFonts w:ascii="Consolas" w:cs="Consolas" w:eastAsia="Consolas" w:hAnsi="Consolas"/>
          <w:sz w:val="20"/>
          <w:szCs w:val="20"/>
        </w:rPr>
        <w:t xml:space="preserve">nuevotesis/</w:t>
      </w:r>
    </w:p>
    <w:p>
      <w:pPr>
        <w:shd w:fill="F3F4F6" w:color="auto" w:val="clear"/>
        <w:spacing w:after="60" w:before="60"/>
      </w:pPr>
      <w:r>
        <w:rPr>
          <w:rFonts w:ascii="Consolas" w:cs="Consolas" w:eastAsia="Consolas" w:hAnsi="Consolas"/>
          <w:sz w:val="20"/>
          <w:szCs w:val="20"/>
        </w:rPr>
        <w:t xml:space="preserve">├── backend/                  # API REST (Express + MySQL)</w:t>
      </w:r>
    </w:p>
    <w:p>
      <w:pPr>
        <w:shd w:fill="F3F4F6" w:color="auto" w:val="clear"/>
        <w:spacing w:after="60" w:before="60"/>
      </w:pPr>
      <w:r>
        <w:rPr>
          <w:rFonts w:ascii="Consolas" w:cs="Consolas" w:eastAsia="Consolas" w:hAnsi="Consolas"/>
          <w:sz w:val="20"/>
          <w:szCs w:val="20"/>
        </w:rPr>
        <w:t xml:space="preserve">│   ├── src/</w:t>
      </w:r>
    </w:p>
    <w:p>
      <w:pPr>
        <w:shd w:fill="F3F4F6" w:color="auto" w:val="clear"/>
        <w:spacing w:after="60" w:before="60"/>
      </w:pPr>
      <w:r>
        <w:rPr>
          <w:rFonts w:ascii="Consolas" w:cs="Consolas" w:eastAsia="Consolas" w:hAnsi="Consolas"/>
          <w:sz w:val="20"/>
          <w:szCs w:val="20"/>
        </w:rPr>
        <w:t xml:space="preserve">│   │   ├── db/               # conexión + schema + seed</w:t>
      </w:r>
    </w:p>
    <w:p>
      <w:pPr>
        <w:shd w:fill="F3F4F6" w:color="auto" w:val="clear"/>
        <w:spacing w:after="60" w:before="60"/>
      </w:pPr>
      <w:r>
        <w:rPr>
          <w:rFonts w:ascii="Consolas" w:cs="Consolas" w:eastAsia="Consolas" w:hAnsi="Consolas"/>
          <w:sz w:val="20"/>
          <w:szCs w:val="20"/>
        </w:rPr>
        <w:t xml:space="preserve">│   │   ├── routes/           # auth, catalog, payments, admin, webhooks, reports</w:t>
      </w:r>
    </w:p>
    <w:p>
      <w:pPr>
        <w:shd w:fill="F3F4F6" w:color="auto" w:val="clear"/>
        <w:spacing w:after="60" w:before="60"/>
      </w:pPr>
      <w:r>
        <w:rPr>
          <w:rFonts w:ascii="Consolas" w:cs="Consolas" w:eastAsia="Consolas" w:hAnsi="Consolas"/>
          <w:sz w:val="20"/>
          <w:szCs w:val="20"/>
        </w:rPr>
        <w:t xml:space="preserve">│   │   ├── services/         # recommendations, notifications</w:t>
      </w:r>
    </w:p>
    <w:p>
      <w:pPr>
        <w:shd w:fill="F3F4F6" w:color="auto" w:val="clear"/>
        <w:spacing w:after="60" w:before="60"/>
      </w:pPr>
      <w:r>
        <w:rPr>
          <w:rFonts w:ascii="Consolas" w:cs="Consolas" w:eastAsia="Consolas" w:hAnsi="Consolas"/>
          <w:sz w:val="20"/>
          <w:szCs w:val="20"/>
        </w:rPr>
        <w:t xml:space="preserve">│   │   ├── middleware/       # auth, errores</w:t>
      </w:r>
    </w:p>
    <w:p>
      <w:pPr>
        <w:shd w:fill="F3F4F6" w:color="auto" w:val="clear"/>
        <w:spacing w:after="60" w:before="60"/>
      </w:pPr>
      <w:r>
        <w:rPr>
          <w:rFonts w:ascii="Consolas" w:cs="Consolas" w:eastAsia="Consolas" w:hAnsi="Consolas"/>
          <w:sz w:val="20"/>
          <w:szCs w:val="20"/>
        </w:rPr>
        <w:t xml:space="preserve">│   │   └── index.ts          # bootstrap del servidor</w:t>
      </w:r>
    </w:p>
    <w:p>
      <w:pPr>
        <w:shd w:fill="F3F4F6" w:color="auto" w:val="clear"/>
        <w:spacing w:after="60" w:before="60"/>
      </w:pPr>
      <w:r>
        <w:rPr>
          <w:rFonts w:ascii="Consolas" w:cs="Consolas" w:eastAsia="Consolas" w:hAnsi="Consolas"/>
          <w:sz w:val="20"/>
          <w:szCs w:val="20"/>
        </w:rPr>
        <w:t xml:space="preserve">│   └── package.json</w:t>
      </w:r>
    </w:p>
    <w:p>
      <w:pPr>
        <w:shd w:fill="F3F4F6" w:color="auto" w:val="clear"/>
        <w:spacing w:after="60" w:before="60"/>
      </w:pPr>
      <w:r>
        <w:rPr>
          <w:rFonts w:ascii="Consolas" w:cs="Consolas" w:eastAsia="Consolas" w:hAnsi="Consolas"/>
          <w:sz w:val="20"/>
          <w:szCs w:val="20"/>
        </w:rPr>
        <w:t xml:space="preserve">├── frontend/                 # Next.js 14 (App Router)</w:t>
      </w:r>
    </w:p>
    <w:p>
      <w:pPr>
        <w:shd w:fill="F3F4F6" w:color="auto" w:val="clear"/>
        <w:spacing w:after="60" w:before="60"/>
      </w:pPr>
      <w:r>
        <w:rPr>
          <w:rFonts w:ascii="Consolas" w:cs="Consolas" w:eastAsia="Consolas" w:hAnsi="Consolas"/>
          <w:sz w:val="20"/>
          <w:szCs w:val="20"/>
        </w:rPr>
        <w:t xml:space="preserve">│   ├── src/</w:t>
      </w:r>
    </w:p>
    <w:p>
      <w:pPr>
        <w:shd w:fill="F3F4F6" w:color="auto" w:val="clear"/>
        <w:spacing w:after="60" w:before="60"/>
      </w:pPr>
      <w:r>
        <w:rPr>
          <w:rFonts w:ascii="Consolas" w:cs="Consolas" w:eastAsia="Consolas" w:hAnsi="Consolas"/>
          <w:sz w:val="20"/>
          <w:szCs w:val="20"/>
        </w:rPr>
        <w:t xml:space="preserve">│   │   ├── app/              # rutas con route groups</w:t>
      </w:r>
    </w:p>
    <w:p>
      <w:pPr>
        <w:shd w:fill="F3F4F6" w:color="auto" w:val="clear"/>
        <w:spacing w:after="60" w:before="60"/>
      </w:pPr>
      <w:r>
        <w:rPr>
          <w:rFonts w:ascii="Consolas" w:cs="Consolas" w:eastAsia="Consolas" w:hAnsi="Consolas"/>
          <w:sz w:val="20"/>
          <w:szCs w:val="20"/>
        </w:rPr>
        <w:t xml:space="preserve">│   │   ├── components/       # UI reusable</w:t>
      </w:r>
    </w:p>
    <w:p>
      <w:pPr>
        <w:shd w:fill="F3F4F6" w:color="auto" w:val="clear"/>
        <w:spacing w:after="60" w:before="60"/>
      </w:pPr>
      <w:r>
        <w:rPr>
          <w:rFonts w:ascii="Consolas" w:cs="Consolas" w:eastAsia="Consolas" w:hAnsi="Consolas"/>
          <w:sz w:val="20"/>
          <w:szCs w:val="20"/>
        </w:rPr>
        <w:t xml:space="preserve">│   │   ├── hooks/            # custom hooks (cart, auth, queries)</w:t>
      </w:r>
    </w:p>
    <w:p>
      <w:pPr>
        <w:shd w:fill="F3F4F6" w:color="auto" w:val="clear"/>
        <w:spacing w:after="60" w:before="60"/>
      </w:pPr>
      <w:r>
        <w:rPr>
          <w:rFonts w:ascii="Consolas" w:cs="Consolas" w:eastAsia="Consolas" w:hAnsi="Consolas"/>
          <w:sz w:val="20"/>
          <w:szCs w:val="20"/>
        </w:rPr>
        <w:t xml:space="preserve">│   │   ├── lib/              # api client, helpers</w:t>
      </w:r>
    </w:p>
    <w:p>
      <w:pPr>
        <w:shd w:fill="F3F4F6" w:color="auto" w:val="clear"/>
        <w:spacing w:after="60" w:before="60"/>
      </w:pPr>
      <w:r>
        <w:rPr>
          <w:rFonts w:ascii="Consolas" w:cs="Consolas" w:eastAsia="Consolas" w:hAnsi="Consolas"/>
          <w:sz w:val="20"/>
          <w:szCs w:val="20"/>
        </w:rPr>
        <w:t xml:space="preserve">│   │   ├── stores/           # estado global (Zustand)</w:t>
      </w:r>
    </w:p>
    <w:p>
      <w:pPr>
        <w:shd w:fill="F3F4F6" w:color="auto" w:val="clear"/>
        <w:spacing w:after="60" w:before="60"/>
      </w:pPr>
      <w:r>
        <w:rPr>
          <w:rFonts w:ascii="Consolas" w:cs="Consolas" w:eastAsia="Consolas" w:hAnsi="Consolas"/>
          <w:sz w:val="20"/>
          <w:szCs w:val="20"/>
        </w:rPr>
        <w:t xml:space="preserve">│   │   └── types/            # tipos TypeScript compartidos</w:t>
      </w:r>
    </w:p>
    <w:p>
      <w:pPr>
        <w:shd w:fill="F3F4F6" w:color="auto" w:val="clear"/>
        <w:spacing w:after="60" w:before="60"/>
      </w:pPr>
      <w:r>
        <w:rPr>
          <w:rFonts w:ascii="Consolas" w:cs="Consolas" w:eastAsia="Consolas" w:hAnsi="Consolas"/>
          <w:sz w:val="20"/>
          <w:szCs w:val="20"/>
        </w:rPr>
        <w:t xml:space="preserve">│   └── package.json</w:t>
      </w:r>
    </w:p>
    <w:p>
      <w:pPr>
        <w:shd w:fill="F3F4F6" w:color="auto" w:val="clear"/>
        <w:spacing w:after="60" w:before="60"/>
      </w:pPr>
      <w:r>
        <w:rPr>
          <w:rFonts w:ascii="Consolas" w:cs="Consolas" w:eastAsia="Consolas" w:hAnsi="Consolas"/>
          <w:sz w:val="20"/>
          <w:szCs w:val="20"/>
        </w:rPr>
        <w:t xml:space="preserve">├── render.yaml               # blueprint de Render</w:t>
      </w:r>
    </w:p>
    <w:p>
      <w:pPr>
        <w:shd w:fill="F3F4F6" w:color="auto" w:val="clear"/>
        <w:spacing w:after="60" w:before="60"/>
      </w:pPr>
      <w:r>
        <w:rPr>
          <w:rFonts w:ascii="Consolas" w:cs="Consolas" w:eastAsia="Consolas" w:hAnsi="Consolas"/>
          <w:sz w:val="20"/>
          <w:szCs w:val="20"/>
        </w:rPr>
        <w:t xml:space="preserve">├── DEPLOY.md                 # guía de despliegue</w:t>
      </w:r>
    </w:p>
    <w:p>
      <w:pPr>
        <w:shd w:fill="F3F4F6" w:color="auto" w:val="clear"/>
        <w:spacing w:after="60" w:before="60"/>
      </w:pPr>
      <w:r>
        <w:rPr>
          <w:rFonts w:ascii="Consolas" w:cs="Consolas" w:eastAsia="Consolas" w:hAnsi="Consolas"/>
          <w:sz w:val="20"/>
          <w:szCs w:val="20"/>
        </w:rPr>
        <w:t xml:space="preserve">└── Diagramas_Mermaid.md      # diagramas en notación Mermaid</w:t>
      </w:r>
    </w:p>
    <w:p>
      <w:pPr>
        <w:pStyle w:val="Heading2"/>
        <w:spacing w:after="160" w:before="360"/>
      </w:pPr>
      <w:r>
        <w:rPr>
          <w:rFonts w:ascii="Arial" w:cs="Arial" w:eastAsia="Arial" w:hAnsi="Arial"/>
          <w:b/>
          <w:bCs/>
          <w:color w:val="2E5FA3"/>
          <w:sz w:val="26"/>
          <w:szCs w:val="26"/>
        </w:rPr>
        <w:t xml:space="preserve">7.2 Backend — Express + MySQL</w:t>
      </w:r>
    </w:p>
    <w:p>
      <w:pPr>
        <w:spacing w:after="80" w:before="80" w:line="320"/>
        <w:jc w:val="both"/>
      </w:pPr>
      <w:r>
        <w:rPr>
          <w:rFonts w:ascii="Arial" w:cs="Arial" w:eastAsia="Arial" w:hAnsi="Arial"/>
          <w:sz w:val="22"/>
          <w:szCs w:val="22"/>
        </w:rPr>
        <w:t xml:space="preserve">El backend es una API REST construida con Express. El punto de entrada (src/index.ts) inicializa el pool de conexiones MySQL, ejecuta el script de creación de esquema (idempotente) y monta los routers.</w:t>
      </w:r>
    </w:p>
    <w:p>
      <w:pPr>
        <w:pStyle w:val="Heading3"/>
        <w:spacing w:after="120" w:before="260"/>
      </w:pPr>
      <w:r>
        <w:rPr>
          <w:rFonts w:ascii="Arial" w:cs="Arial" w:eastAsia="Arial" w:hAnsi="Arial"/>
          <w:b/>
          <w:bCs/>
          <w:color w:val="365F91"/>
          <w:sz w:val="24"/>
          <w:szCs w:val="24"/>
        </w:rPr>
        <w:t xml:space="preserve">Pool de conexiones MySQL</w:t>
      </w:r>
    </w:p>
    <w:p>
      <w:pPr>
        <w:spacing w:after="80" w:before="80" w:line="320"/>
        <w:jc w:val="both"/>
      </w:pPr>
      <w:r>
        <w:rPr>
          <w:rFonts w:ascii="Arial" w:cs="Arial" w:eastAsia="Arial" w:hAnsi="Arial"/>
          <w:sz w:val="22"/>
          <w:szCs w:val="22"/>
        </w:rPr>
        <w:t xml:space="preserve">Se usa la versión promesa de mysql2 para aprovechar async/await. El pool acota la cantidad máxima de conexiones simultáneas y maneja la reconexión automática.</w:t>
      </w:r>
    </w:p>
    <w:p>
      <w:pPr>
        <w:shd w:fill="F3F4F6" w:color="auto" w:val="clear"/>
        <w:spacing w:after="60" w:before="60"/>
      </w:pPr>
      <w:r>
        <w:rPr>
          <w:rFonts w:ascii="Consolas" w:cs="Consolas" w:eastAsia="Consolas" w:hAnsi="Consolas"/>
          <w:sz w:val="20"/>
          <w:szCs w:val="20"/>
        </w:rPr>
        <w:t xml:space="preserve">import mysql from "mysql2/promise";</w:t>
      </w:r>
    </w:p>
    <w:p>
      <w:pPr>
        <w:shd w:fill="F3F4F6" w:color="auto" w:val="clear"/>
        <w:spacing w:after="60" w:before="60"/>
      </w:pPr>
      <w:r>
        <w:rPr>
          <w:rFonts w:ascii="Consolas" w:cs="Consolas" w:eastAsia="Consolas" w:hAnsi="Consolas"/>
          <w:sz w:val="20"/>
          <w:szCs w:val="20"/>
        </w:rPr>
        <w:t xml:space="preserve">const pool = mysql.createPool({</w:t>
      </w:r>
    </w:p>
    <w:p>
      <w:pPr>
        <w:shd w:fill="F3F4F6" w:color="auto" w:val="clear"/>
        <w:spacing w:after="60" w:before="60"/>
      </w:pPr>
      <w:r>
        <w:rPr>
          <w:rFonts w:ascii="Consolas" w:cs="Consolas" w:eastAsia="Consolas" w:hAnsi="Consolas"/>
          <w:sz w:val="20"/>
          <w:szCs w:val="20"/>
        </w:rPr>
        <w:t xml:space="preserve">  host: process.env.DB_HOST,</w:t>
      </w:r>
    </w:p>
    <w:p>
      <w:pPr>
        <w:shd w:fill="F3F4F6" w:color="auto" w:val="clear"/>
        <w:spacing w:after="60" w:before="60"/>
      </w:pPr>
      <w:r>
        <w:rPr>
          <w:rFonts w:ascii="Consolas" w:cs="Consolas" w:eastAsia="Consolas" w:hAnsi="Consolas"/>
          <w:sz w:val="20"/>
          <w:szCs w:val="20"/>
        </w:rPr>
        <w:t xml:space="preserve">  user: process.env.DB_USER,</w:t>
      </w:r>
    </w:p>
    <w:p>
      <w:pPr>
        <w:shd w:fill="F3F4F6" w:color="auto" w:val="clear"/>
        <w:spacing w:after="60" w:before="60"/>
      </w:pPr>
      <w:r>
        <w:rPr>
          <w:rFonts w:ascii="Consolas" w:cs="Consolas" w:eastAsia="Consolas" w:hAnsi="Consolas"/>
          <w:sz w:val="20"/>
          <w:szCs w:val="20"/>
        </w:rPr>
        <w:t xml:space="preserve">  password: process.env.DB_PASSWORD,</w:t>
      </w:r>
    </w:p>
    <w:p>
      <w:pPr>
        <w:shd w:fill="F3F4F6" w:color="auto" w:val="clear"/>
        <w:spacing w:after="60" w:before="60"/>
      </w:pPr>
      <w:r>
        <w:rPr>
          <w:rFonts w:ascii="Consolas" w:cs="Consolas" w:eastAsia="Consolas" w:hAnsi="Consolas"/>
          <w:sz w:val="20"/>
          <w:szCs w:val="20"/>
        </w:rPr>
        <w:t xml:space="preserve">  database: process.env.DB_NAME,</w:t>
      </w:r>
    </w:p>
    <w:p>
      <w:pPr>
        <w:shd w:fill="F3F4F6" w:color="auto" w:val="clear"/>
        <w:spacing w:after="60" w:before="60"/>
      </w:pPr>
      <w:r>
        <w:rPr>
          <w:rFonts w:ascii="Consolas" w:cs="Consolas" w:eastAsia="Consolas" w:hAnsi="Consolas"/>
          <w:sz w:val="20"/>
          <w:szCs w:val="20"/>
        </w:rPr>
        <w:t xml:space="preserve">  waitForConnections: true,</w:t>
      </w:r>
    </w:p>
    <w:p>
      <w:pPr>
        <w:shd w:fill="F3F4F6" w:color="auto" w:val="clear"/>
        <w:spacing w:after="60" w:before="60"/>
      </w:pPr>
      <w:r>
        <w:rPr>
          <w:rFonts w:ascii="Consolas" w:cs="Consolas" w:eastAsia="Consolas" w:hAnsi="Consolas"/>
          <w:sz w:val="20"/>
          <w:szCs w:val="20"/>
        </w:rPr>
        <w:t xml:space="preserve">  connectionLimit: 10,</w:t>
      </w:r>
    </w:p>
    <w:p>
      <w:pPr>
        <w:shd w:fill="F3F4F6" w:color="auto" w:val="clear"/>
        <w:spacing w:after="60" w:before="60"/>
      </w:pPr>
      <w:r>
        <w:rPr>
          <w:rFonts w:ascii="Consolas" w:cs="Consolas" w:eastAsia="Consolas" w:hAnsi="Consolas"/>
          <w:sz w:val="20"/>
          <w:szCs w:val="20"/>
        </w:rPr>
        <w:t xml:space="preserve">});</w:t>
      </w:r>
    </w:p>
    <w:p>
      <w:pPr>
        <w:pStyle w:val="Heading3"/>
        <w:spacing w:after="120" w:before="260"/>
      </w:pPr>
      <w:r>
        <w:rPr>
          <w:rFonts w:ascii="Arial" w:cs="Arial" w:eastAsia="Arial" w:hAnsi="Arial"/>
          <w:b/>
          <w:bCs/>
          <w:color w:val="365F91"/>
          <w:sz w:val="24"/>
          <w:szCs w:val="24"/>
        </w:rPr>
        <w:t xml:space="preserve">Routers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70"/>
      </w:tblGrid>
      <w:tr>
        <w:trPr>
          <w:tblHeader/>
        </w:trPr>
        <w:tc>
          <w:tcPr>
            <w:tcW w:type="dxa" w:w="170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Router</w:t>
            </w:r>
          </w:p>
        </w:tc>
        <w:tc>
          <w:tcPr>
            <w:tcW w:type="dxa" w:w="240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Archivo</w:t>
            </w:r>
          </w:p>
        </w:tc>
        <w:tc>
          <w:tcPr>
            <w:tcW w:type="dxa" w:w="497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Responsabilidad</w:t>
            </w:r>
          </w:p>
        </w:tc>
      </w:tr>
      <w:tr>
        <w:tc>
          <w:tcPr>
            <w:tcW w:type="dxa" w:w="17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authRouter</w:t>
            </w:r>
          </w:p>
        </w:tc>
        <w:tc>
          <w:tcPr>
            <w:tcW w:type="dxa" w:w="2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src/routes/auth.ts</w:t>
            </w:r>
          </w:p>
        </w:tc>
        <w:tc>
          <w:tcPr>
            <w:tcW w:type="dxa" w:w="49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Autenticación, perfil, direcciones, notificaciones.</w:t>
            </w:r>
          </w:p>
        </w:tc>
      </w:tr>
      <w:tr>
        <w:tc>
          <w:tcPr>
            <w:tcW w:type="dxa" w:w="17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catalogRouter</w:t>
            </w:r>
          </w:p>
        </w:tc>
        <w:tc>
          <w:tcPr>
            <w:tcW w:type="dxa" w:w="2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src/routes/catalog.ts</w:t>
            </w:r>
          </w:p>
        </w:tc>
        <w:tc>
          <w:tcPr>
            <w:tcW w:type="dxa" w:w="49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Catálogo público, búsqueda, detalle, reseñas, visitas.</w:t>
            </w:r>
          </w:p>
        </w:tc>
      </w:tr>
      <w:tr>
        <w:tc>
          <w:tcPr>
            <w:tcW w:type="dxa" w:w="17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paymentsRouter</w:t>
            </w:r>
          </w:p>
        </w:tc>
        <w:tc>
          <w:tcPr>
            <w:tcW w:type="dxa" w:w="2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src/routes/payments.ts</w:t>
            </w:r>
          </w:p>
        </w:tc>
        <w:tc>
          <w:tcPr>
            <w:tcW w:type="dxa" w:w="49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Validación de cupones, creación de pedidos y preferencias MP.</w:t>
            </w:r>
          </w:p>
        </w:tc>
      </w:tr>
      <w:tr>
        <w:tc>
          <w:tcPr>
            <w:tcW w:type="dxa" w:w="17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adminRouter</w:t>
            </w:r>
          </w:p>
        </w:tc>
        <w:tc>
          <w:tcPr>
            <w:tcW w:type="dxa" w:w="2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src/routes/admin.ts</w:t>
            </w:r>
          </w:p>
        </w:tc>
        <w:tc>
          <w:tcPr>
            <w:tcW w:type="dxa" w:w="49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CRUD de productos, stock, usuarios, promociones, pedidos.</w:t>
            </w:r>
          </w:p>
        </w:tc>
      </w:tr>
      <w:tr>
        <w:tc>
          <w:tcPr>
            <w:tcW w:type="dxa" w:w="17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webhooksRouter</w:t>
            </w:r>
          </w:p>
        </w:tc>
        <w:tc>
          <w:tcPr>
            <w:tcW w:type="dxa" w:w="24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src/routes/webhooks.ts</w:t>
            </w:r>
          </w:p>
        </w:tc>
        <w:tc>
          <w:tcPr>
            <w:tcW w:type="dxa" w:w="49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Recepción y verificación de notificaciones de Mercado Pago.</w:t>
            </w:r>
          </w:p>
        </w:tc>
      </w:tr>
      <w:tr>
        <w:tc>
          <w:tcPr>
            <w:tcW w:type="dxa" w:w="17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reportsRouter</w:t>
            </w:r>
          </w:p>
        </w:tc>
        <w:tc>
          <w:tcPr>
            <w:tcW w:type="dxa" w:w="24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src/routes/reports.ts</w:t>
            </w:r>
          </w:p>
        </w:tc>
        <w:tc>
          <w:tcPr>
            <w:tcW w:type="dxa" w:w="49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Reportes: top productos, ventas por período, tendencias.</w:t>
            </w:r>
          </w:p>
        </w:tc>
      </w:tr>
    </w:tbl>
    <w:p>
      <w:pPr>
        <w:spacing w:after="220" w:before="60"/>
        <w:jc w:val="center"/>
      </w:pPr>
      <w:r>
        <w:rPr>
          <w:rFonts w:ascii="Arial" w:cs="Arial" w:eastAsia="Arial" w:hAnsi="Arial"/>
          <w:i/>
          <w:iCs/>
          <w:color w:val="374151"/>
          <w:sz w:val="20"/>
          <w:szCs w:val="20"/>
        </w:rPr>
        <w:t xml:space="preserve">Tabla 7.1 — Routers del backend.</w:t>
      </w:r>
    </w:p>
    <w:p>
      <w:pPr>
        <w:pStyle w:val="Heading3"/>
        <w:spacing w:after="120" w:before="260"/>
      </w:pPr>
      <w:r>
        <w:rPr>
          <w:rFonts w:ascii="Arial" w:cs="Arial" w:eastAsia="Arial" w:hAnsi="Arial"/>
          <w:b/>
          <w:bCs/>
          <w:color w:val="365F91"/>
          <w:sz w:val="24"/>
          <w:szCs w:val="24"/>
        </w:rPr>
        <w:t xml:space="preserve">Servicios</w:t>
      </w:r>
    </w:p>
    <w:p>
      <w:pPr>
        <w:pStyle w:val="ListParagraph"/>
        <w:numPr>
          <w:ilvl w:val="0"/>
          <w:numId w:val="2"/>
        </w:numPr>
        <w:spacing w:after="40" w:before="40" w:line="300"/>
      </w:pPr>
      <w:r>
        <w:rPr>
          <w:rFonts w:ascii="Arial" w:cs="Arial" w:eastAsia="Arial" w:hAnsi="Arial"/>
          <w:b/>
          <w:bCs/>
          <w:i w:val="false"/>
          <w:iCs w:val="false"/>
          <w:sz w:val="22"/>
          <w:szCs w:val="22"/>
        </w:rPr>
        <w:t xml:space="preserve">services/recommendations.ts: </w:t>
      </w:r>
      <w:r>
        <w:rPr>
          <w:rFonts w:ascii="Arial" w:cs="Arial" w:eastAsia="Arial" w:hAnsi="Arial"/>
          <w:sz w:val="22"/>
          <w:szCs w:val="22"/>
        </w:rPr>
        <w:t xml:space="preserve">calcula recomendaciones combinando categorías preferidas del usuario (a partir de su historial de pedidos pagados) y productos en tendencia (más vendidos en los últimos 30 días).</w:t>
      </w:r>
    </w:p>
    <w:p>
      <w:pPr>
        <w:pStyle w:val="ListParagraph"/>
        <w:numPr>
          <w:ilvl w:val="0"/>
          <w:numId w:val="2"/>
        </w:numPr>
        <w:spacing w:after="40" w:before="40" w:line="300"/>
      </w:pPr>
      <w:r>
        <w:rPr>
          <w:rFonts w:ascii="Arial" w:cs="Arial" w:eastAsia="Arial" w:hAnsi="Arial"/>
          <w:b/>
          <w:bCs/>
          <w:i w:val="false"/>
          <w:iCs w:val="false"/>
          <w:sz w:val="22"/>
          <w:szCs w:val="22"/>
        </w:rPr>
        <w:t xml:space="preserve">services/notifications.ts: </w:t>
      </w:r>
      <w:r>
        <w:rPr>
          <w:rFonts w:ascii="Arial" w:cs="Arial" w:eastAsia="Arial" w:hAnsi="Arial"/>
          <w:sz w:val="22"/>
          <w:szCs w:val="22"/>
        </w:rPr>
        <w:t xml:space="preserve">centraliza la creación de notificaciones internas cuando ocurren eventos relevantes (nuevo pedido, cambio de estado, stock bajo, nueva reseña).</w:t>
      </w:r>
    </w:p>
    <w:p>
      <w:pPr>
        <w:pStyle w:val="Heading2"/>
        <w:spacing w:after="160" w:before="360"/>
      </w:pPr>
      <w:r>
        <w:rPr>
          <w:rFonts w:ascii="Arial" w:cs="Arial" w:eastAsia="Arial" w:hAnsi="Arial"/>
          <w:b/>
          <w:bCs/>
          <w:color w:val="2E5FA3"/>
          <w:sz w:val="26"/>
          <w:szCs w:val="26"/>
        </w:rPr>
        <w:t xml:space="preserve">7.3 Frontend — Next.js 14 con App Router</w:t>
      </w:r>
    </w:p>
    <w:p>
      <w:pPr>
        <w:spacing w:after="80" w:before="80" w:line="320"/>
        <w:jc w:val="both"/>
      </w:pPr>
      <w:r>
        <w:rPr>
          <w:rFonts w:ascii="Arial" w:cs="Arial" w:eastAsia="Arial" w:hAnsi="Arial"/>
          <w:sz w:val="22"/>
          <w:szCs w:val="22"/>
        </w:rPr>
        <w:t xml:space="preserve">El frontend usa el App Router de Next.js 14, que permite definir layouts anidados, server components y route groups. Los route groups (carpetas entre paréntesis) agrupan páginas que comparten layout sin afectar la URL.</w:t>
      </w:r>
    </w:p>
    <w:p>
      <w:pPr>
        <w:pStyle w:val="Heading3"/>
        <w:spacing w:after="120" w:before="260"/>
      </w:pPr>
      <w:r>
        <w:rPr>
          <w:rFonts w:ascii="Arial" w:cs="Arial" w:eastAsia="Arial" w:hAnsi="Arial"/>
          <w:b/>
          <w:bCs/>
          <w:color w:val="365F91"/>
          <w:sz w:val="24"/>
          <w:szCs w:val="24"/>
        </w:rPr>
        <w:t xml:space="preserve">Mapa de rutas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4970"/>
      </w:tblGrid>
      <w:tr>
        <w:trPr>
          <w:tblHeader/>
        </w:trPr>
        <w:tc>
          <w:tcPr>
            <w:tcW w:type="dxa" w:w="110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Grupo</w:t>
            </w:r>
          </w:p>
        </w:tc>
        <w:tc>
          <w:tcPr>
            <w:tcW w:type="dxa" w:w="300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Ruta pública</w:t>
            </w:r>
          </w:p>
        </w:tc>
        <w:tc>
          <w:tcPr>
            <w:tcW w:type="dxa" w:w="497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Páginas</w:t>
            </w:r>
          </w:p>
        </w:tc>
      </w:tr>
      <w:tr>
        <w:tc>
          <w:tcPr>
            <w:tcW w:type="dxa" w:w="11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(public)</w:t>
            </w:r>
          </w:p>
        </w:tc>
        <w:tc>
          <w:tcPr>
            <w:tcW w:type="dxa" w:w="30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 /catalogo, /producto/[slug]</w:t>
            </w:r>
          </w:p>
        </w:tc>
        <w:tc>
          <w:tcPr>
            <w:tcW w:type="dxa" w:w="49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Catálogo y ficha de producto, SSR para SEO.</w:t>
            </w:r>
          </w:p>
        </w:tc>
      </w:tr>
      <w:tr>
        <w:tc>
          <w:tcPr>
            <w:tcW w:type="dxa" w:w="11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(auth)</w:t>
            </w:r>
          </w:p>
        </w:tc>
        <w:tc>
          <w:tcPr>
            <w:tcW w:type="dxa" w:w="30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/login, /registro</w:t>
            </w:r>
          </w:p>
        </w:tc>
        <w:tc>
          <w:tcPr>
            <w:tcW w:type="dxa" w:w="49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Formularios de autenticación.</w:t>
            </w:r>
          </w:p>
        </w:tc>
      </w:tr>
      <w:tr>
        <w:tc>
          <w:tcPr>
            <w:tcW w:type="dxa" w:w="11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(shop)</w:t>
            </w:r>
          </w:p>
        </w:tc>
        <w:tc>
          <w:tcPr>
            <w:tcW w:type="dxa" w:w="30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/carrito, /checkout, /checkout/exitoso, /checkout/fallido</w:t>
            </w:r>
          </w:p>
        </w:tc>
        <w:tc>
          <w:tcPr>
            <w:tcW w:type="dxa" w:w="49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Flujo de compra y resultado del pago.</w:t>
            </w:r>
          </w:p>
        </w:tc>
      </w:tr>
      <w:tr>
        <w:tc>
          <w:tcPr>
            <w:tcW w:type="dxa" w:w="11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(account)</w:t>
            </w:r>
          </w:p>
        </w:tc>
        <w:tc>
          <w:tcPr>
            <w:tcW w:type="dxa" w:w="30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/perfil, /pedidos, /perfil/direcciones, /perfil/pedidos</w:t>
            </w:r>
          </w:p>
        </w:tc>
        <w:tc>
          <w:tcPr>
            <w:tcW w:type="dxa" w:w="49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Área privada del cliente.</w:t>
            </w:r>
          </w:p>
        </w:tc>
      </w:tr>
      <w:tr>
        <w:tc>
          <w:tcPr>
            <w:tcW w:type="dxa" w:w="11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(admin)</w:t>
            </w:r>
          </w:p>
        </w:tc>
        <w:tc>
          <w:tcPr>
            <w:tcW w:type="dxa" w:w="30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/admin/productos, /admin/stock, /admin/pedidos, /admin/usuarios, /admin/promociones, /admin/reportes, /admin/resenas, /admin/auditoria</w:t>
            </w:r>
          </w:p>
        </w:tc>
        <w:tc>
          <w:tcPr>
            <w:tcW w:type="dxa" w:w="49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Panel administrativo (rol admin).</w:t>
            </w:r>
          </w:p>
        </w:tc>
      </w:tr>
      <w:tr>
        <w:tc>
          <w:tcPr>
            <w:tcW w:type="dxa" w:w="11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api</w:t>
            </w:r>
          </w:p>
        </w:tc>
        <w:tc>
          <w:tcPr>
            <w:tcW w:type="dxa" w:w="30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/api/pagos/preferencia, /api/pagos/validar-cupon, /api/recomendaciones</w:t>
            </w:r>
          </w:p>
        </w:tc>
        <w:tc>
          <w:tcPr>
            <w:tcW w:type="dxa" w:w="49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Route Handlers que actúan como proxy/BFF al backend.</w:t>
            </w:r>
          </w:p>
        </w:tc>
      </w:tr>
    </w:tbl>
    <w:p>
      <w:pPr>
        <w:spacing w:after="220" w:before="60"/>
        <w:jc w:val="center"/>
      </w:pPr>
      <w:r>
        <w:rPr>
          <w:rFonts w:ascii="Arial" w:cs="Arial" w:eastAsia="Arial" w:hAnsi="Arial"/>
          <w:i/>
          <w:iCs/>
          <w:color w:val="374151"/>
          <w:sz w:val="20"/>
          <w:szCs w:val="20"/>
        </w:rPr>
        <w:t xml:space="preserve">Tabla 7.2 — Mapa de rutas del frontend.</w:t>
      </w:r>
    </w:p>
    <w:p>
      <w:pPr>
        <w:pStyle w:val="Heading3"/>
        <w:spacing w:after="120" w:before="260"/>
      </w:pPr>
      <w:r>
        <w:rPr>
          <w:rFonts w:ascii="Arial" w:cs="Arial" w:eastAsia="Arial" w:hAnsi="Arial"/>
          <w:b/>
          <w:bCs/>
          <w:color w:val="365F91"/>
          <w:sz w:val="24"/>
          <w:szCs w:val="24"/>
        </w:rPr>
        <w:t xml:space="preserve">Gestión de estado</w:t>
      </w:r>
    </w:p>
    <w:p>
      <w:pPr>
        <w:pStyle w:val="ListParagraph"/>
        <w:numPr>
          <w:ilvl w:val="0"/>
          <w:numId w:val="2"/>
        </w:numPr>
        <w:spacing w:after="40" w:before="40" w:line="300"/>
      </w:pPr>
      <w:r>
        <w:rPr>
          <w:rFonts w:ascii="Arial" w:cs="Arial" w:eastAsia="Arial" w:hAnsi="Arial"/>
          <w:b/>
          <w:bCs/>
          <w:i w:val="false"/>
          <w:iCs w:val="false"/>
          <w:sz w:val="22"/>
          <w:szCs w:val="22"/>
        </w:rPr>
        <w:t xml:space="preserve">Zustand: </w:t>
      </w:r>
      <w:r>
        <w:rPr>
          <w:rFonts w:ascii="Arial" w:cs="Arial" w:eastAsia="Arial" w:hAnsi="Arial"/>
          <w:sz w:val="22"/>
          <w:szCs w:val="22"/>
        </w:rPr>
        <w:t xml:space="preserve">estado del carrito (líneas, totales, persistencia en localStorage) y sesión del usuario (JWT, datos básicos).</w:t>
      </w:r>
    </w:p>
    <w:p>
      <w:pPr>
        <w:pStyle w:val="ListParagraph"/>
        <w:numPr>
          <w:ilvl w:val="0"/>
          <w:numId w:val="2"/>
        </w:numPr>
        <w:spacing w:after="40" w:before="40" w:line="300"/>
      </w:pPr>
      <w:r>
        <w:rPr>
          <w:rFonts w:ascii="Arial" w:cs="Arial" w:eastAsia="Arial" w:hAnsi="Arial"/>
          <w:b/>
          <w:bCs/>
          <w:i w:val="false"/>
          <w:iCs w:val="false"/>
          <w:sz w:val="22"/>
          <w:szCs w:val="22"/>
        </w:rPr>
        <w:t xml:space="preserve">TanStack React Query: </w:t>
      </w:r>
      <w:r>
        <w:rPr>
          <w:rFonts w:ascii="Arial" w:cs="Arial" w:eastAsia="Arial" w:hAnsi="Arial"/>
          <w:sz w:val="22"/>
          <w:szCs w:val="22"/>
        </w:rPr>
        <w:t xml:space="preserve">fetching, caché e invalidación de datos remotos. Cada vista del panel admin define sus propias queries con stale-time razonable.</w:t>
      </w:r>
    </w:p>
    <w:p>
      <w:pPr>
        <w:pStyle w:val="ListParagraph"/>
        <w:numPr>
          <w:ilvl w:val="0"/>
          <w:numId w:val="2"/>
        </w:numPr>
        <w:spacing w:after="40" w:before="40" w:line="300"/>
      </w:pPr>
      <w:r>
        <w:rPr>
          <w:rFonts w:ascii="Arial" w:cs="Arial" w:eastAsia="Arial" w:hAnsi="Arial"/>
          <w:b/>
          <w:bCs/>
          <w:i w:val="false"/>
          <w:iCs w:val="false"/>
          <w:sz w:val="22"/>
          <w:szCs w:val="22"/>
        </w:rPr>
        <w:t xml:space="preserve">Server Components: </w:t>
      </w:r>
      <w:r>
        <w:rPr>
          <w:rFonts w:ascii="Arial" w:cs="Arial" w:eastAsia="Arial" w:hAnsi="Arial"/>
          <w:sz w:val="22"/>
          <w:szCs w:val="22"/>
        </w:rPr>
        <w:t xml:space="preserve">el catálogo y la ficha de producto se renderizan en el servidor para optimizar SEO y primer pintado.</w:t>
      </w:r>
    </w:p>
    <w:p>
      <w:pPr>
        <w:pStyle w:val="Heading2"/>
        <w:spacing w:after="160" w:before="360"/>
      </w:pPr>
      <w:r>
        <w:rPr>
          <w:rFonts w:ascii="Arial" w:cs="Arial" w:eastAsia="Arial" w:hAnsi="Arial"/>
          <w:b/>
          <w:bCs/>
          <w:color w:val="2E5FA3"/>
          <w:sz w:val="26"/>
          <w:szCs w:val="26"/>
        </w:rPr>
        <w:t xml:space="preserve">7.4 Algoritmo de recomendaciones</w:t>
      </w:r>
    </w:p>
    <w:p>
      <w:pPr>
        <w:spacing w:after="80" w:before="80" w:line="320"/>
        <w:jc w:val="both"/>
      </w:pPr>
      <w:r>
        <w:rPr>
          <w:rFonts w:ascii="Arial" w:cs="Arial" w:eastAsia="Arial" w:hAnsi="Arial"/>
          <w:sz w:val="22"/>
          <w:szCs w:val="22"/>
        </w:rPr>
        <w:t xml:space="preserve">La función getRecommendedProducts combina dos señales:</w:t>
      </w:r>
    </w:p>
    <w:p>
      <w:pPr>
        <w:pStyle w:val="ListParagraph"/>
        <w:numPr>
          <w:ilvl w:val="0"/>
          <w:numId w:val="2"/>
        </w:numPr>
        <w:spacing w:after="40" w:before="40" w:line="300"/>
      </w:pPr>
      <w:r>
        <w:rPr>
          <w:rFonts w:ascii="Arial" w:cs="Arial" w:eastAsia="Arial" w:hAnsi="Arial"/>
          <w:sz w:val="22"/>
          <w:szCs w:val="22"/>
        </w:rPr>
        <w:t xml:space="preserve">Preferencias del usuario: categorías de productos comprados previamente (consulta sobre orders + order_items + products).</w:t>
      </w:r>
    </w:p>
    <w:p>
      <w:pPr>
        <w:pStyle w:val="ListParagraph"/>
        <w:numPr>
          <w:ilvl w:val="0"/>
          <w:numId w:val="2"/>
        </w:numPr>
        <w:spacing w:after="40" w:before="40" w:line="300"/>
      </w:pPr>
      <w:r>
        <w:rPr>
          <w:rFonts w:ascii="Arial" w:cs="Arial" w:eastAsia="Arial" w:hAnsi="Arial"/>
          <w:sz w:val="22"/>
          <w:szCs w:val="22"/>
        </w:rPr>
        <w:t xml:space="preserve">Tendencias globales: top de productos más vendidos en los últimos 30 días.</w:t>
      </w:r>
    </w:p>
    <w:p>
      <w:pPr>
        <w:spacing w:after="80" w:before="80" w:line="320"/>
        <w:jc w:val="both"/>
      </w:pPr>
      <w:r>
        <w:rPr>
          <w:rFonts w:ascii="Arial" w:cs="Arial" w:eastAsia="Arial" w:hAnsi="Arial"/>
          <w:sz w:val="22"/>
          <w:szCs w:val="22"/>
        </w:rPr>
        <w:t xml:space="preserve">Cuando el usuario está autenticado, se ponderan ambas señales y se filtran productos sin stock. Cuando no lo está, se devuelve sólo el ranking global de tendencias. El resultado se cachea con React Query del lado del cliente.</w:t>
      </w:r>
    </w:p>
    <w:p>
      <w:pPr>
        <w:pStyle w:val="Heading2"/>
        <w:spacing w:after="160" w:before="360"/>
      </w:pPr>
      <w:r>
        <w:rPr>
          <w:rFonts w:ascii="Arial" w:cs="Arial" w:eastAsia="Arial" w:hAnsi="Arial"/>
          <w:b/>
          <w:bCs/>
          <w:color w:val="2E5FA3"/>
          <w:sz w:val="26"/>
          <w:szCs w:val="26"/>
        </w:rPr>
        <w:t xml:space="preserve">7.5 Integración con Mercado Pago</w:t>
      </w:r>
    </w:p>
    <w:p>
      <w:pPr>
        <w:spacing w:after="80" w:before="80" w:line="320"/>
        <w:jc w:val="both"/>
      </w:pPr>
      <w:r>
        <w:rPr>
          <w:rFonts w:ascii="Arial" w:cs="Arial" w:eastAsia="Arial" w:hAnsi="Arial"/>
          <w:sz w:val="22"/>
          <w:szCs w:val="22"/>
        </w:rPr>
        <w:t xml:space="preserve">El flujo de pago sigue el patrón Checkout Pro:</w:t>
      </w:r>
    </w:p>
    <w:p>
      <w:pPr>
        <w:pStyle w:val="ListParagraph"/>
        <w:numPr>
          <w:ilvl w:val="0"/>
          <w:numId w:val="2"/>
        </w:numPr>
        <w:spacing w:after="40" w:before="40" w:line="300"/>
      </w:pPr>
      <w:r>
        <w:rPr>
          <w:rFonts w:ascii="Arial" w:cs="Arial" w:eastAsia="Arial" w:hAnsi="Arial"/>
          <w:b/>
          <w:bCs/>
          <w:i w:val="false"/>
          <w:iCs w:val="false"/>
          <w:sz w:val="22"/>
          <w:szCs w:val="22"/>
        </w:rPr>
        <w:t xml:space="preserve">Paso 1 — Validación y reserva: </w:t>
      </w:r>
      <w:r>
        <w:rPr>
          <w:rFonts w:ascii="Arial" w:cs="Arial" w:eastAsia="Arial" w:hAnsi="Arial"/>
          <w:sz w:val="22"/>
          <w:szCs w:val="22"/>
        </w:rPr>
        <w:t xml:space="preserve">el frontend envía el carrito al endpoint /payments/create-order. El backend valida stock, recalcula precios desde DB (nunca confía en los del cliente), aplica cupones y crea la fila orders con estado 'pending'.</w:t>
      </w:r>
    </w:p>
    <w:p>
      <w:pPr>
        <w:pStyle w:val="ListParagraph"/>
        <w:numPr>
          <w:ilvl w:val="0"/>
          <w:numId w:val="2"/>
        </w:numPr>
        <w:spacing w:after="40" w:before="40" w:line="300"/>
      </w:pPr>
      <w:r>
        <w:rPr>
          <w:rFonts w:ascii="Arial" w:cs="Arial" w:eastAsia="Arial" w:hAnsi="Arial"/>
          <w:b/>
          <w:bCs/>
          <w:i w:val="false"/>
          <w:iCs w:val="false"/>
          <w:sz w:val="22"/>
          <w:szCs w:val="22"/>
        </w:rPr>
        <w:t xml:space="preserve">Paso 2 — Preferencia MP: </w:t>
      </w:r>
      <w:r>
        <w:rPr>
          <w:rFonts w:ascii="Arial" w:cs="Arial" w:eastAsia="Arial" w:hAnsi="Arial"/>
          <w:sz w:val="22"/>
          <w:szCs w:val="22"/>
        </w:rPr>
        <w:t xml:space="preserve">el backend invoca al SDK de Mercado Pago con los ítems del pedido y URLs de retorno (exitoso, fallido, pendiente). Recibe un preference_id.</w:t>
      </w:r>
    </w:p>
    <w:p>
      <w:pPr>
        <w:pStyle w:val="ListParagraph"/>
        <w:numPr>
          <w:ilvl w:val="0"/>
          <w:numId w:val="2"/>
        </w:numPr>
        <w:spacing w:after="40" w:before="40" w:line="300"/>
      </w:pPr>
      <w:r>
        <w:rPr>
          <w:rFonts w:ascii="Arial" w:cs="Arial" w:eastAsia="Arial" w:hAnsi="Arial"/>
          <w:b/>
          <w:bCs/>
          <w:i w:val="false"/>
          <w:iCs w:val="false"/>
          <w:sz w:val="22"/>
          <w:szCs w:val="22"/>
        </w:rPr>
        <w:t xml:space="preserve">Paso 3 — Redirección: </w:t>
      </w:r>
      <w:r>
        <w:rPr>
          <w:rFonts w:ascii="Arial" w:cs="Arial" w:eastAsia="Arial" w:hAnsi="Arial"/>
          <w:sz w:val="22"/>
          <w:szCs w:val="22"/>
        </w:rPr>
        <w:t xml:space="preserve">el frontend recibe init_point y redirige el navegador a la URL de Mercado Pago.</w:t>
      </w:r>
    </w:p>
    <w:p>
      <w:pPr>
        <w:pStyle w:val="ListParagraph"/>
        <w:numPr>
          <w:ilvl w:val="0"/>
          <w:numId w:val="2"/>
        </w:numPr>
        <w:spacing w:after="40" w:before="40" w:line="300"/>
      </w:pPr>
      <w:r>
        <w:rPr>
          <w:rFonts w:ascii="Arial" w:cs="Arial" w:eastAsia="Arial" w:hAnsi="Arial"/>
          <w:b/>
          <w:bCs/>
          <w:i w:val="false"/>
          <w:iCs w:val="false"/>
          <w:sz w:val="22"/>
          <w:szCs w:val="22"/>
        </w:rPr>
        <w:t xml:space="preserve">Paso 4 — Webhook: </w:t>
      </w:r>
      <w:r>
        <w:rPr>
          <w:rFonts w:ascii="Arial" w:cs="Arial" w:eastAsia="Arial" w:hAnsi="Arial"/>
          <w:sz w:val="22"/>
          <w:szCs w:val="22"/>
        </w:rPr>
        <w:t xml:space="preserve">al finalizar el pago, Mercado Pago llama a /webhooks/mercadopago. El backend verifica la firma HMAC, consulta el detalle del pago vía API y actualiza payments.status y orders.status (pending → paid o pending → cancelled). También dispara una notificación interna y descuenta stock con un stock_movement de tipo 'venta'.</w:t>
      </w:r>
    </w:p>
    <w:p>
      <w:pPr>
        <w:pStyle w:val="ListParagraph"/>
        <w:numPr>
          <w:ilvl w:val="0"/>
          <w:numId w:val="2"/>
        </w:numPr>
        <w:spacing w:after="40" w:before="40" w:line="300"/>
      </w:pPr>
      <w:r>
        <w:rPr>
          <w:rFonts w:ascii="Arial" w:cs="Arial" w:eastAsia="Arial" w:hAnsi="Arial"/>
          <w:b/>
          <w:bCs/>
          <w:i w:val="false"/>
          <w:iCs w:val="false"/>
          <w:sz w:val="22"/>
          <w:szCs w:val="22"/>
        </w:rPr>
        <w:t xml:space="preserve">Paso 5 — Retorno: </w:t>
      </w:r>
      <w:r>
        <w:rPr>
          <w:rFonts w:ascii="Arial" w:cs="Arial" w:eastAsia="Arial" w:hAnsi="Arial"/>
          <w:sz w:val="22"/>
          <w:szCs w:val="22"/>
        </w:rPr>
        <w:t xml:space="preserve">el usuario aterriza en /checkout/exitoso o /checkout/fallido según el resultado, y el frontend hace polling al endpoint del pedido para reflejar el estado real.</w:t>
      </w:r>
    </w:p>
    <w:p>
      <w:pPr>
        <w:pStyle w:val="Heading2"/>
        <w:spacing w:after="160" w:before="360"/>
      </w:pPr>
      <w:r>
        <w:rPr>
          <w:rFonts w:ascii="Arial" w:cs="Arial" w:eastAsia="Arial" w:hAnsi="Arial"/>
          <w:b/>
          <w:bCs/>
          <w:color w:val="2E5FA3"/>
          <w:sz w:val="26"/>
          <w:szCs w:val="26"/>
        </w:rPr>
        <w:t xml:space="preserve">7.6 Auditoría</w:t>
      </w:r>
    </w:p>
    <w:p>
      <w:pPr>
        <w:spacing w:after="80" w:before="80" w:line="320"/>
        <w:jc w:val="both"/>
      </w:pPr>
      <w:r>
        <w:rPr>
          <w:rFonts w:ascii="Arial" w:cs="Arial" w:eastAsia="Arial" w:hAnsi="Arial"/>
          <w:sz w:val="22"/>
          <w:szCs w:val="22"/>
        </w:rPr>
        <w:t xml:space="preserve">Toda mutación en /admin/products, /admin/orders y /admin/users genera un audit_log con la siguiente información: acción, tipo y ID de entidad, usuario que la ejecutó, valor previo y nuevo (en JSON) e IP de origen. La consulta de auditoría desde el panel admite filtros por entidad, acción, usuario y rango de fechas.</w:t>
      </w:r>
    </w:p>
    <w:p>
      <w:pPr>
        <w:pStyle w:val="Heading2"/>
        <w:spacing w:after="160" w:before="360"/>
      </w:pPr>
      <w:r>
        <w:rPr>
          <w:rFonts w:ascii="Arial" w:cs="Arial" w:eastAsia="Arial" w:hAnsi="Arial"/>
          <w:b/>
          <w:bCs/>
          <w:color w:val="2E5FA3"/>
          <w:sz w:val="26"/>
          <w:szCs w:val="26"/>
        </w:rPr>
        <w:t xml:space="preserve">7.7 Reportes y métricas</w:t>
      </w:r>
    </w:p>
    <w:p>
      <w:pPr>
        <w:pStyle w:val="ListParagraph"/>
        <w:numPr>
          <w:ilvl w:val="0"/>
          <w:numId w:val="2"/>
        </w:numPr>
        <w:spacing w:after="40" w:before="40" w:line="300"/>
      </w:pPr>
      <w:r>
        <w:rPr>
          <w:rFonts w:ascii="Arial" w:cs="Arial" w:eastAsia="Arial" w:hAnsi="Arial"/>
          <w:b/>
          <w:bCs/>
          <w:i w:val="false"/>
          <w:iCs w:val="false"/>
          <w:sz w:val="22"/>
          <w:szCs w:val="22"/>
        </w:rPr>
        <w:t xml:space="preserve">Productos más visitados: </w:t>
      </w:r>
      <w:r>
        <w:rPr>
          <w:rFonts w:ascii="Arial" w:cs="Arial" w:eastAsia="Arial" w:hAnsi="Arial"/>
          <w:sz w:val="22"/>
          <w:szCs w:val="22"/>
        </w:rPr>
        <w:t xml:space="preserve">ranking por COUNT(*) sobre product_views, con ventana temporal configurable (7 días, 30 días, total).</w:t>
      </w:r>
    </w:p>
    <w:p>
      <w:pPr>
        <w:pStyle w:val="ListParagraph"/>
        <w:numPr>
          <w:ilvl w:val="0"/>
          <w:numId w:val="2"/>
        </w:numPr>
        <w:spacing w:after="40" w:before="40" w:line="300"/>
      </w:pPr>
      <w:r>
        <w:rPr>
          <w:rFonts w:ascii="Arial" w:cs="Arial" w:eastAsia="Arial" w:hAnsi="Arial"/>
          <w:b/>
          <w:bCs/>
          <w:i w:val="false"/>
          <w:iCs w:val="false"/>
          <w:sz w:val="22"/>
          <w:szCs w:val="22"/>
        </w:rPr>
        <w:t xml:space="preserve">Ventas por período: </w:t>
      </w:r>
      <w:r>
        <w:rPr>
          <w:rFonts w:ascii="Arial" w:cs="Arial" w:eastAsia="Arial" w:hAnsi="Arial"/>
          <w:sz w:val="22"/>
          <w:szCs w:val="22"/>
        </w:rPr>
        <w:t xml:space="preserve">agregación de orders con estado 'paid' o 'delivered' agrupada por día/mes/año.</w:t>
      </w:r>
    </w:p>
    <w:p>
      <w:pPr>
        <w:pStyle w:val="ListParagraph"/>
        <w:numPr>
          <w:ilvl w:val="0"/>
          <w:numId w:val="2"/>
        </w:numPr>
        <w:spacing w:after="40" w:before="40" w:line="300"/>
      </w:pPr>
      <w:r>
        <w:rPr>
          <w:rFonts w:ascii="Arial" w:cs="Arial" w:eastAsia="Arial" w:hAnsi="Arial"/>
          <w:b/>
          <w:bCs/>
          <w:i w:val="false"/>
          <w:iCs w:val="false"/>
          <w:sz w:val="22"/>
          <w:szCs w:val="22"/>
        </w:rPr>
        <w:t xml:space="preserve">Tendencias de compra: </w:t>
      </w:r>
      <w:r>
        <w:rPr>
          <w:rFonts w:ascii="Arial" w:cs="Arial" w:eastAsia="Arial" w:hAnsi="Arial"/>
          <w:sz w:val="22"/>
          <w:szCs w:val="22"/>
        </w:rPr>
        <w:t xml:space="preserve">categorías y productos con mayor crecimiento porcentual respecto al período anterior.</w:t>
      </w:r>
    </w:p>
    <w:p>
      <w:r>
        <w:br w:type="page"/>
      </w:r>
    </w:p>
    <w:p>
      <w:pPr>
        <w:pStyle w:val="Heading1"/>
        <w:spacing w:after="220" w:before="480"/>
      </w:pPr>
      <w:r>
        <w:rPr>
          <w:rFonts w:ascii="Arial" w:cs="Arial" w:eastAsia="Arial" w:hAnsi="Arial"/>
          <w:b/>
          <w:bCs/>
          <w:color w:val="1F3864"/>
          <w:sz w:val="30"/>
          <w:szCs w:val="30"/>
        </w:rPr>
        <w:t xml:space="preserve">Capítulo 8 — Despliegue, Pruebas y Conclusión</w:t>
      </w:r>
    </w:p>
    <w:p>
      <w:pPr>
        <w:pStyle w:val="Heading2"/>
        <w:spacing w:after="160" w:before="360"/>
      </w:pPr>
      <w:r>
        <w:rPr>
          <w:rFonts w:ascii="Arial" w:cs="Arial" w:eastAsia="Arial" w:hAnsi="Arial"/>
          <w:b/>
          <w:bCs/>
          <w:color w:val="2E5FA3"/>
          <w:sz w:val="26"/>
          <w:szCs w:val="26"/>
        </w:rPr>
        <w:t xml:space="preserve">8.1 Despliegue del backend en Render</w:t>
      </w:r>
    </w:p>
    <w:p>
      <w:pPr>
        <w:spacing w:after="80" w:before="80" w:line="320"/>
        <w:jc w:val="both"/>
      </w:pPr>
      <w:r>
        <w:rPr>
          <w:rFonts w:ascii="Arial" w:cs="Arial" w:eastAsia="Arial" w:hAnsi="Arial"/>
          <w:sz w:val="22"/>
          <w:szCs w:val="22"/>
        </w:rPr>
        <w:t xml:space="preserve">El backend se despliega con un blueprint declarativo (render.yaml). Render detecta el archivo al conectar el repositorio y aprovisiona el servicio web y la base de datos MySQL. La build ejecuta tsc para compilar TypeScript; el comando de arranque es node dist/index.js. Se configura un healthcheck sobre el endpoint GET /health.</w:t>
      </w:r>
    </w:p>
    <w:p>
      <w:pPr>
        <w:pStyle w:val="Heading3"/>
        <w:spacing w:after="120" w:before="260"/>
      </w:pPr>
      <w:r>
        <w:rPr>
          <w:rFonts w:ascii="Arial" w:cs="Arial" w:eastAsia="Arial" w:hAnsi="Arial"/>
          <w:b/>
          <w:bCs/>
          <w:color w:val="365F91"/>
          <w:sz w:val="24"/>
          <w:szCs w:val="24"/>
        </w:rPr>
        <w:t xml:space="preserve">Variables de entorno del backend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tblHeader/>
        </w:trPr>
        <w:tc>
          <w:tcPr>
            <w:tcW w:type="dxa" w:w="230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Variable</w:t>
            </w:r>
          </w:p>
        </w:tc>
        <w:tc>
          <w:tcPr>
            <w:tcW w:type="dxa" w:w="677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Descripción</w:t>
            </w:r>
          </w:p>
        </w:tc>
      </w:tr>
      <w:tr>
        <w:tc>
          <w:tcPr>
            <w:tcW w:type="dxa" w:w="23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PORT</w:t>
            </w:r>
          </w:p>
        </w:tc>
        <w:tc>
          <w:tcPr>
            <w:tcW w:type="dxa" w:w="67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Puerto del servicio (4000 por defecto).</w:t>
            </w:r>
          </w:p>
        </w:tc>
      </w:tr>
      <w:tr>
        <w:tc>
          <w:tcPr>
            <w:tcW w:type="dxa" w:w="23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FRONTEND_URL</w:t>
            </w:r>
          </w:p>
        </w:tc>
        <w:tc>
          <w:tcPr>
            <w:tcW w:type="dxa" w:w="67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URL del frontend (para CORS y URLs de retorno de MP).</w:t>
            </w:r>
          </w:p>
        </w:tc>
      </w:tr>
      <w:tr>
        <w:tc>
          <w:tcPr>
            <w:tcW w:type="dxa" w:w="23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BACKEND_URL</w:t>
            </w:r>
          </w:p>
        </w:tc>
        <w:tc>
          <w:tcPr>
            <w:tcW w:type="dxa" w:w="67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URL pública del backend (para webhooks).</w:t>
            </w:r>
          </w:p>
        </w:tc>
      </w:tr>
      <w:tr>
        <w:tc>
          <w:tcPr>
            <w:tcW w:type="dxa" w:w="23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DB_HOST / DB_USER / DB_PASSWORD / DB_NAME</w:t>
            </w:r>
          </w:p>
        </w:tc>
        <w:tc>
          <w:tcPr>
            <w:tcW w:type="dxa" w:w="67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Credenciales MySQL.</w:t>
            </w:r>
          </w:p>
        </w:tc>
      </w:tr>
      <w:tr>
        <w:tc>
          <w:tcPr>
            <w:tcW w:type="dxa" w:w="23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JWT_SECRET</w:t>
            </w:r>
          </w:p>
        </w:tc>
        <w:tc>
          <w:tcPr>
            <w:tcW w:type="dxa" w:w="67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Secreto para firmar JWT.</w:t>
            </w:r>
          </w:p>
        </w:tc>
      </w:tr>
      <w:tr>
        <w:tc>
          <w:tcPr>
            <w:tcW w:type="dxa" w:w="23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MP_ACCESS_TOKEN</w:t>
            </w:r>
          </w:p>
        </w:tc>
        <w:tc>
          <w:tcPr>
            <w:tcW w:type="dxa" w:w="67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Access token de Mercado Pago.</w:t>
            </w:r>
          </w:p>
        </w:tc>
      </w:tr>
      <w:tr>
        <w:tc>
          <w:tcPr>
            <w:tcW w:type="dxa" w:w="23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MP_WEBHOOK_SECRET</w:t>
            </w:r>
          </w:p>
        </w:tc>
        <w:tc>
          <w:tcPr>
            <w:tcW w:type="dxa" w:w="67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Secreto compartido para validar firmas de webhook.</w:t>
            </w:r>
          </w:p>
        </w:tc>
      </w:tr>
    </w:tbl>
    <w:p>
      <w:pPr>
        <w:spacing w:after="220" w:before="60"/>
        <w:jc w:val="center"/>
      </w:pPr>
      <w:r>
        <w:rPr>
          <w:rFonts w:ascii="Arial" w:cs="Arial" w:eastAsia="Arial" w:hAnsi="Arial"/>
          <w:i/>
          <w:iCs/>
          <w:color w:val="374151"/>
          <w:sz w:val="20"/>
          <w:szCs w:val="20"/>
        </w:rPr>
        <w:t xml:space="preserve">Tabla 8.1 — Variables de entorno requeridas por el backend.</w:t>
      </w:r>
    </w:p>
    <w:p>
      <w:pPr>
        <w:pStyle w:val="Heading2"/>
        <w:spacing w:after="160" w:before="360"/>
      </w:pPr>
      <w:r>
        <w:rPr>
          <w:rFonts w:ascii="Arial" w:cs="Arial" w:eastAsia="Arial" w:hAnsi="Arial"/>
          <w:b/>
          <w:bCs/>
          <w:color w:val="2E5FA3"/>
          <w:sz w:val="26"/>
          <w:szCs w:val="26"/>
        </w:rPr>
        <w:t xml:space="preserve">8.2 Despliegue del frontend en Vercel</w:t>
      </w:r>
    </w:p>
    <w:p>
      <w:pPr>
        <w:spacing w:after="80" w:before="80" w:line="320"/>
        <w:jc w:val="both"/>
      </w:pPr>
      <w:r>
        <w:rPr>
          <w:rFonts w:ascii="Arial" w:cs="Arial" w:eastAsia="Arial" w:hAnsi="Arial"/>
          <w:sz w:val="22"/>
          <w:szCs w:val="22"/>
        </w:rPr>
        <w:t xml:space="preserve">Se importa el repositorio en Vercel y se configura frontend como directorio raíz. Vercel detecta Next.js automáticamente, ejecuta next build y publica el sitio bajo HTTPS con CDN global. Cada push a la rama principal dispara un redeploy.</w:t>
      </w:r>
    </w:p>
    <w:p>
      <w:pPr>
        <w:pStyle w:val="Heading3"/>
        <w:spacing w:after="120" w:before="260"/>
      </w:pPr>
      <w:r>
        <w:rPr>
          <w:rFonts w:ascii="Arial" w:cs="Arial" w:eastAsia="Arial" w:hAnsi="Arial"/>
          <w:b/>
          <w:bCs/>
          <w:color w:val="365F91"/>
          <w:sz w:val="24"/>
          <w:szCs w:val="24"/>
        </w:rPr>
        <w:t xml:space="preserve">Variables de entorno del frontend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rPr>
          <w:tblHeader/>
        </w:trPr>
        <w:tc>
          <w:tcPr>
            <w:tcW w:type="dxa" w:w="270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Variable</w:t>
            </w:r>
          </w:p>
        </w:tc>
        <w:tc>
          <w:tcPr>
            <w:tcW w:type="dxa" w:w="637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Descripción</w:t>
            </w:r>
          </w:p>
        </w:tc>
      </w:tr>
      <w:tr>
        <w:tc>
          <w:tcPr>
            <w:tcW w:type="dxa" w:w="27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NEXT_PUBLIC_APP_URL</w:t>
            </w:r>
          </w:p>
        </w:tc>
        <w:tc>
          <w:tcPr>
            <w:tcW w:type="dxa" w:w="63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URL pública del frontend.</w:t>
            </w:r>
          </w:p>
        </w:tc>
      </w:tr>
      <w:tr>
        <w:tc>
          <w:tcPr>
            <w:tcW w:type="dxa" w:w="27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NEXT_PUBLIC_API_URL</w:t>
            </w:r>
          </w:p>
        </w:tc>
        <w:tc>
          <w:tcPr>
            <w:tcW w:type="dxa" w:w="63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URL del backend (consumida desde el cliente).</w:t>
            </w:r>
          </w:p>
        </w:tc>
      </w:tr>
      <w:tr>
        <w:tc>
          <w:tcPr>
            <w:tcW w:type="dxa" w:w="27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BACKEND_SERVICE_URL</w:t>
            </w:r>
          </w:p>
        </w:tc>
        <w:tc>
          <w:tcPr>
            <w:tcW w:type="dxa" w:w="63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URL del backend (consumida desde route handlers server-side).</w:t>
            </w:r>
          </w:p>
        </w:tc>
      </w:tr>
      <w:tr>
        <w:tc>
          <w:tcPr>
            <w:tcW w:type="dxa" w:w="27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NEXT_PUBLIC_MP_PUBLIC_KEY</w:t>
            </w:r>
          </w:p>
        </w:tc>
        <w:tc>
          <w:tcPr>
            <w:tcW w:type="dxa" w:w="63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Public key de Mercado Pago para el SDK del cliente.</w:t>
            </w:r>
          </w:p>
        </w:tc>
      </w:tr>
      <w:tr>
        <w:tc>
          <w:tcPr>
            <w:tcW w:type="dxa" w:w="27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MP_ACCESS_TOKEN</w:t>
            </w:r>
          </w:p>
        </w:tc>
        <w:tc>
          <w:tcPr>
            <w:tcW w:type="dxa" w:w="63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Access token MP para llamadas server-side desde route handlers.</w:t>
            </w:r>
          </w:p>
        </w:tc>
      </w:tr>
    </w:tbl>
    <w:p>
      <w:pPr>
        <w:spacing w:after="220" w:before="60"/>
        <w:jc w:val="center"/>
      </w:pPr>
      <w:r>
        <w:rPr>
          <w:rFonts w:ascii="Arial" w:cs="Arial" w:eastAsia="Arial" w:hAnsi="Arial"/>
          <w:i/>
          <w:iCs/>
          <w:color w:val="374151"/>
          <w:sz w:val="20"/>
          <w:szCs w:val="20"/>
        </w:rPr>
        <w:t xml:space="preserve">Tabla 8.2 — Variables de entorno requeridas por el frontend.</w:t>
      </w:r>
    </w:p>
    <w:p>
      <w:pPr>
        <w:pStyle w:val="Heading2"/>
        <w:spacing w:after="160" w:before="360"/>
      </w:pPr>
      <w:r>
        <w:rPr>
          <w:rFonts w:ascii="Arial" w:cs="Arial" w:eastAsia="Arial" w:hAnsi="Arial"/>
          <w:b/>
          <w:bCs/>
          <w:color w:val="2E5FA3"/>
          <w:sz w:val="26"/>
          <w:szCs w:val="26"/>
        </w:rPr>
        <w:t xml:space="preserve">8.3 Webhook de Mercado Pago</w:t>
      </w:r>
    </w:p>
    <w:p>
      <w:pPr>
        <w:spacing w:after="80" w:before="80" w:line="320"/>
        <w:jc w:val="both"/>
      </w:pPr>
      <w:r>
        <w:rPr>
          <w:rFonts w:ascii="Arial" w:cs="Arial" w:eastAsia="Arial" w:hAnsi="Arial"/>
          <w:sz w:val="22"/>
          <w:szCs w:val="22"/>
        </w:rPr>
        <w:t xml:space="preserve">Tras desplegar el backend, se configura el webhook en el panel de Mercado Pago apuntando a https://&lt;backend&gt;/webhooks/mercadopago. El secreto que MP entrega para firmar las notificaciones debe coincidir con MP_WEBHOOK_SECRET en el backend; cualquier discrepancia se rechaza con 401.</w:t>
      </w:r>
    </w:p>
    <w:p>
      <w:pPr>
        <w:pStyle w:val="Heading2"/>
        <w:spacing w:after="160" w:before="360"/>
      </w:pPr>
      <w:r>
        <w:rPr>
          <w:rFonts w:ascii="Arial" w:cs="Arial" w:eastAsia="Arial" w:hAnsi="Arial"/>
          <w:b/>
          <w:bCs/>
          <w:color w:val="2E5FA3"/>
          <w:sz w:val="26"/>
          <w:szCs w:val="26"/>
        </w:rPr>
        <w:t xml:space="preserve">8.4 Healthcheck y monitoreo</w:t>
      </w:r>
    </w:p>
    <w:p>
      <w:pPr>
        <w:spacing w:after="80" w:before="80" w:line="320"/>
        <w:jc w:val="both"/>
      </w:pPr>
      <w:r>
        <w:rPr>
          <w:rFonts w:ascii="Arial" w:cs="Arial" w:eastAsia="Arial" w:hAnsi="Arial"/>
          <w:sz w:val="22"/>
          <w:szCs w:val="22"/>
        </w:rPr>
        <w:t xml:space="preserve">El backend expone GET /health, que devuelve { status: "ok", db: "up", uptime } luego de validar una consulta SELECT 1 contra MySQL. Render usa este endpoint para considerar al servicio saludable. Los logs de aplicación se consultan desde el panel de Render; los del frontend, desde el panel de Vercel.</w:t>
      </w:r>
    </w:p>
    <w:p>
      <w:pPr>
        <w:pStyle w:val="Heading2"/>
        <w:spacing w:after="160" w:before="360"/>
      </w:pPr>
      <w:r>
        <w:rPr>
          <w:rFonts w:ascii="Arial" w:cs="Arial" w:eastAsia="Arial" w:hAnsi="Arial"/>
          <w:b/>
          <w:bCs/>
          <w:color w:val="2E5FA3"/>
          <w:sz w:val="26"/>
          <w:szCs w:val="26"/>
        </w:rPr>
        <w:t xml:space="preserve">8.5 Plan de pruebas</w:t>
      </w:r>
    </w:p>
    <w:p>
      <w:pPr>
        <w:spacing w:after="80" w:before="80" w:line="320"/>
        <w:jc w:val="both"/>
      </w:pPr>
      <w:r>
        <w:rPr>
          <w:rFonts w:ascii="Arial" w:cs="Arial" w:eastAsia="Arial" w:hAnsi="Arial"/>
          <w:sz w:val="22"/>
          <w:szCs w:val="22"/>
        </w:rPr>
        <w:t xml:space="preserve">Las pruebas se organizaron en tres niveles.</w:t>
      </w:r>
    </w:p>
    <w:p>
      <w:pPr>
        <w:pStyle w:val="Heading3"/>
        <w:spacing w:after="120" w:before="260"/>
      </w:pPr>
      <w:r>
        <w:rPr>
          <w:rFonts w:ascii="Arial" w:cs="Arial" w:eastAsia="Arial" w:hAnsi="Arial"/>
          <w:b/>
          <w:bCs/>
          <w:color w:val="365F91"/>
          <w:sz w:val="24"/>
          <w:szCs w:val="24"/>
        </w:rPr>
        <w:t xml:space="preserve">Pruebas funcionales (manuales)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70"/>
      </w:tblGrid>
      <w:tr>
        <w:trPr>
          <w:tblHeader/>
        </w:trPr>
        <w:tc>
          <w:tcPr>
            <w:tcW w:type="dxa" w:w="70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ID</w:t>
            </w:r>
          </w:p>
        </w:tc>
        <w:tc>
          <w:tcPr>
            <w:tcW w:type="dxa" w:w="300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Escenario</w:t>
            </w:r>
          </w:p>
        </w:tc>
        <w:tc>
          <w:tcPr>
            <w:tcW w:type="dxa" w:w="5370"/>
            <w:tcBorders>
              <w:top w:val="single" w:color="BFC9D6" w:sz="4"/>
              <w:left w:val="single" w:color="BFC9D6" w:sz="4"/>
              <w:bottom w:val="single" w:color="BFC9D6" w:sz="4"/>
              <w:right w:val="single" w:color="BFC9D6" w:sz="4"/>
            </w:tcBorders>
            <w:shd w:fill="1F3864" w:color="auto"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Resultado esperado</w:t>
            </w:r>
          </w:p>
        </w:tc>
      </w:tr>
      <w:tr>
        <w:tc>
          <w:tcPr>
            <w:tcW w:type="dxa" w:w="7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PF-01</w:t>
            </w:r>
          </w:p>
        </w:tc>
        <w:tc>
          <w:tcPr>
            <w:tcW w:type="dxa" w:w="30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Registro de cliente con email nuevo.</w:t>
            </w:r>
          </w:p>
        </w:tc>
        <w:tc>
          <w:tcPr>
            <w:tcW w:type="dxa" w:w="53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Cuenta creada, JWT emitido, redirección al catálogo.</w:t>
            </w:r>
          </w:p>
        </w:tc>
      </w:tr>
      <w:tr>
        <w:tc>
          <w:tcPr>
            <w:tcW w:type="dxa" w:w="7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PF-02</w:t>
            </w:r>
          </w:p>
        </w:tc>
        <w:tc>
          <w:tcPr>
            <w:tcW w:type="dxa" w:w="30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Login con credenciales válidas.</w:t>
            </w:r>
          </w:p>
        </w:tc>
        <w:tc>
          <w:tcPr>
            <w:tcW w:type="dxa" w:w="53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JWT emitido y guardado en cliente.</w:t>
            </w:r>
          </w:p>
        </w:tc>
      </w:tr>
      <w:tr>
        <w:tc>
          <w:tcPr>
            <w:tcW w:type="dxa" w:w="7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PF-03</w:t>
            </w:r>
          </w:p>
        </w:tc>
        <w:tc>
          <w:tcPr>
            <w:tcW w:type="dxa" w:w="30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Login con contraseña incorrecta.</w:t>
            </w:r>
          </w:p>
        </w:tc>
        <w:tc>
          <w:tcPr>
            <w:tcW w:type="dxa" w:w="53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401 con mensaje genérico, sin filtrar si el email existe.</w:t>
            </w:r>
          </w:p>
        </w:tc>
      </w:tr>
      <w:tr>
        <w:tc>
          <w:tcPr>
            <w:tcW w:type="dxa" w:w="7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PF-04</w:t>
            </w:r>
          </w:p>
        </w:tc>
        <w:tc>
          <w:tcPr>
            <w:tcW w:type="dxa" w:w="30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Agregar producto al carrito.</w:t>
            </w:r>
          </w:p>
        </w:tc>
        <w:tc>
          <w:tcPr>
            <w:tcW w:type="dxa" w:w="53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Línea aparece en el carrito; subtotal actualizado.</w:t>
            </w:r>
          </w:p>
        </w:tc>
      </w:tr>
      <w:tr>
        <w:tc>
          <w:tcPr>
            <w:tcW w:type="dxa" w:w="7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PF-05</w:t>
            </w:r>
          </w:p>
        </w:tc>
        <w:tc>
          <w:tcPr>
            <w:tcW w:type="dxa" w:w="30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Checkout con producto sin stock.</w:t>
            </w:r>
          </w:p>
        </w:tc>
        <w:tc>
          <w:tcPr>
            <w:tcW w:type="dxa" w:w="53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Error de validación antes de llamar a MP.</w:t>
            </w:r>
          </w:p>
        </w:tc>
      </w:tr>
      <w:tr>
        <w:tc>
          <w:tcPr>
            <w:tcW w:type="dxa" w:w="7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PF-06</w:t>
            </w:r>
          </w:p>
        </w:tc>
        <w:tc>
          <w:tcPr>
            <w:tcW w:type="dxa" w:w="30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Pago aprobado.</w:t>
            </w:r>
          </w:p>
        </w:tc>
        <w:tc>
          <w:tcPr>
            <w:tcW w:type="dxa" w:w="53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Pedido pasa a 'paid'; se descuenta stock; aparece notificación al admin.</w:t>
            </w:r>
          </w:p>
        </w:tc>
      </w:tr>
      <w:tr>
        <w:tc>
          <w:tcPr>
            <w:tcW w:type="dxa" w:w="7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PF-07</w:t>
            </w:r>
          </w:p>
        </w:tc>
        <w:tc>
          <w:tcPr>
            <w:tcW w:type="dxa" w:w="30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Pago rechazado.</w:t>
            </w:r>
          </w:p>
        </w:tc>
        <w:tc>
          <w:tcPr>
            <w:tcW w:type="dxa" w:w="53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Pedido pasa a 'cancelled'; no se descuenta stock.</w:t>
            </w:r>
          </w:p>
        </w:tc>
      </w:tr>
      <w:tr>
        <w:tc>
          <w:tcPr>
            <w:tcW w:type="dxa" w:w="7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PF-08</w:t>
            </w:r>
          </w:p>
        </w:tc>
        <w:tc>
          <w:tcPr>
            <w:tcW w:type="dxa" w:w="30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Cupón válido.</w:t>
            </w:r>
          </w:p>
        </w:tc>
        <w:tc>
          <w:tcPr>
            <w:tcW w:type="dxa" w:w="53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Se aplica descuento; se incrementa current_uses.</w:t>
            </w:r>
          </w:p>
        </w:tc>
      </w:tr>
      <w:tr>
        <w:tc>
          <w:tcPr>
            <w:tcW w:type="dxa" w:w="7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PF-09</w:t>
            </w:r>
          </w:p>
        </w:tc>
        <w:tc>
          <w:tcPr>
            <w:tcW w:type="dxa" w:w="30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Cupón vencido o sin usos.</w:t>
            </w:r>
          </w:p>
        </w:tc>
        <w:tc>
          <w:tcPr>
            <w:tcW w:type="dxa" w:w="53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Validación rechazada con mensaje claro.</w:t>
            </w:r>
          </w:p>
        </w:tc>
      </w:tr>
      <w:tr>
        <w:tc>
          <w:tcPr>
            <w:tcW w:type="dxa" w:w="7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PF-10</w:t>
            </w:r>
          </w:p>
        </w:tc>
        <w:tc>
          <w:tcPr>
            <w:tcW w:type="dxa" w:w="30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Acceso a /admin sin rol admin.</w:t>
            </w:r>
          </w:p>
        </w:tc>
        <w:tc>
          <w:tcPr>
            <w:tcW w:type="dxa" w:w="53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403 Acceso denegado.</w:t>
            </w:r>
          </w:p>
        </w:tc>
      </w:tr>
      <w:tr>
        <w:tc>
          <w:tcPr>
            <w:tcW w:type="dxa" w:w="7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PF-11</w:t>
            </w:r>
          </w:p>
        </w:tc>
        <w:tc>
          <w:tcPr>
            <w:tcW w:type="dxa" w:w="30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Alta de producto desde panel.</w:t>
            </w:r>
          </w:p>
        </w:tc>
        <w:tc>
          <w:tcPr>
            <w:tcW w:type="dxa" w:w="53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Producto visible en catálogo público inmediatamente.</w:t>
            </w:r>
          </w:p>
        </w:tc>
      </w:tr>
      <w:tr>
        <w:tc>
          <w:tcPr>
            <w:tcW w:type="dxa" w:w="7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PF-12</w:t>
            </w:r>
          </w:p>
        </w:tc>
        <w:tc>
          <w:tcPr>
            <w:tcW w:type="dxa" w:w="30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Cambio de stock desde panel.</w:t>
            </w:r>
          </w:p>
        </w:tc>
        <w:tc>
          <w:tcPr>
            <w:tcW w:type="dxa" w:w="53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stock_movement creado; auditoría registrada.</w:t>
            </w:r>
          </w:p>
        </w:tc>
      </w:tr>
      <w:tr>
        <w:tc>
          <w:tcPr>
            <w:tcW w:type="dxa" w:w="7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PF-13</w:t>
            </w:r>
          </w:p>
        </w:tc>
        <w:tc>
          <w:tcPr>
            <w:tcW w:type="dxa" w:w="300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Reseña enviada por cliente.</w:t>
            </w:r>
          </w:p>
        </w:tc>
        <w:tc>
          <w:tcPr>
            <w:tcW w:type="dxa" w:w="5370"/>
            <w:tcBorders>
              <w:top w:val="single" w:color="BFC9D6" w:sz="4"/>
              <w:left w:val="single" w:color="BFC9D6" w:sz="4"/>
              <w:bottom w:val="single" w:color="BFC9D6" w:sz="4"/>
              <w:right w:val="single" w:color="BFC9D6" w:sz="4"/>
            </w:tcBorders>
            <w:shd w:fill="FFFFFF" w:color="auto" w:val="clear"/>
            <w:tcMar>
              <w:top w:type="dxa" w:w="90"/>
              <w:left w:type="dxa" w:w="140"/>
              <w:bottom w:type="dxa" w:w="90"/>
              <w:right w:type="dxa" w:w="140"/>
            </w:tcMar>
          </w:tcPr>
          <w:p>
            <w:r>
              <w:rPr>
                <w:rFonts w:ascii="Arial" w:cs="Arial" w:eastAsia="Arial" w:hAnsi="Arial"/>
                <w:b w:val="false"/>
                <w:bCs w:val="false"/>
                <w:sz w:val="22"/>
                <w:szCs w:val="22"/>
              </w:rPr>
              <w:t xml:space="preserve">Queda en estado is_approved = 0; visible en /admin/resenas.</w:t>
            </w:r>
          </w:p>
        </w:tc>
      </w:tr>
      <w:tr>
        <w:tc>
          <w:tcPr>
            <w:tcW w:type="dxa" w:w="7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PF-14</w:t>
            </w:r>
          </w:p>
        </w:tc>
        <w:tc>
          <w:tcPr>
            <w:tcW w:type="dxa" w:w="300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Reseña aprobada por admin.</w:t>
            </w:r>
          </w:p>
        </w:tc>
        <w:tc>
          <w:tcPr>
            <w:tcW w:type="dxa" w:w="5370"/>
            <w:tcBorders>
              <w:top w:val="single" w:color="BFC9D6" w:sz="4"/>
              <w:left w:val="single" w:color="BFC9D6" w:sz="4"/>
              <w:bottom w:val="single" w:color="BFC9D6" w:sz="4"/>
              <w:right w:val="single" w:color="BFC9D6" w:sz="4"/>
            </w:tcBorders>
            <w:shd w:fill="EEF2F7" w:color="auto" w:val="clear"/>
            <w:tcMar>
              <w:top w:type="dxa" w:w="90"/>
              <w:left w:type="dxa" w:w="140"/>
              <w:bottom w:type="dxa" w:w="90"/>
              <w:right w:type="dxa" w:w="140"/>
            </w:tcMar>
          </w:tcPr>
          <w:p>
            <w:r>
              <w:rPr>
                <w:rFonts w:ascii="Arial" w:cs="Arial" w:eastAsia="Arial" w:hAnsi="Arial"/>
                <w:b w:val="false"/>
                <w:bCs w:val="false"/>
                <w:sz w:val="22"/>
                <w:szCs w:val="22"/>
              </w:rPr>
              <w:t xml:space="preserve">Aparece en la ficha del producto.</w:t>
            </w:r>
          </w:p>
        </w:tc>
      </w:tr>
    </w:tbl>
    <w:p>
      <w:pPr>
        <w:spacing w:after="220" w:before="60"/>
        <w:jc w:val="center"/>
      </w:pPr>
      <w:r>
        <w:rPr>
          <w:rFonts w:ascii="Arial" w:cs="Arial" w:eastAsia="Arial" w:hAnsi="Arial"/>
          <w:i/>
          <w:iCs/>
          <w:color w:val="374151"/>
          <w:sz w:val="20"/>
          <w:szCs w:val="20"/>
        </w:rPr>
        <w:t xml:space="preserve">Tabla 8.3 — Casos de prueba funcionales.</w:t>
      </w:r>
    </w:p>
    <w:p>
      <w:pPr>
        <w:pStyle w:val="Heading3"/>
        <w:spacing w:after="120" w:before="260"/>
      </w:pPr>
      <w:r>
        <w:rPr>
          <w:rFonts w:ascii="Arial" w:cs="Arial" w:eastAsia="Arial" w:hAnsi="Arial"/>
          <w:b/>
          <w:bCs/>
          <w:color w:val="365F91"/>
          <w:sz w:val="24"/>
          <w:szCs w:val="24"/>
        </w:rPr>
        <w:t xml:space="preserve">Pruebas no funcionales</w:t>
      </w:r>
    </w:p>
    <w:p>
      <w:pPr>
        <w:pStyle w:val="ListParagraph"/>
        <w:numPr>
          <w:ilvl w:val="0"/>
          <w:numId w:val="2"/>
        </w:numPr>
        <w:spacing w:after="40" w:before="40" w:line="300"/>
      </w:pPr>
      <w:r>
        <w:rPr>
          <w:rFonts w:ascii="Arial" w:cs="Arial" w:eastAsia="Arial" w:hAnsi="Arial"/>
          <w:b/>
          <w:bCs/>
          <w:i w:val="false"/>
          <w:iCs w:val="false"/>
          <w:sz w:val="22"/>
          <w:szCs w:val="22"/>
        </w:rPr>
        <w:t xml:space="preserve">Compatibilidad: </w:t>
      </w:r>
      <w:r>
        <w:rPr>
          <w:rFonts w:ascii="Arial" w:cs="Arial" w:eastAsia="Arial" w:hAnsi="Arial"/>
          <w:sz w:val="22"/>
          <w:szCs w:val="22"/>
        </w:rPr>
        <w:t xml:space="preserve">verificación en Chrome, Firefox y Safari sobre escritorio; Chrome y Safari sobre iOS y Android.</w:t>
      </w:r>
    </w:p>
    <w:p>
      <w:pPr>
        <w:pStyle w:val="ListParagraph"/>
        <w:numPr>
          <w:ilvl w:val="0"/>
          <w:numId w:val="2"/>
        </w:numPr>
        <w:spacing w:after="40" w:before="40" w:line="300"/>
      </w:pPr>
      <w:r>
        <w:rPr>
          <w:rFonts w:ascii="Arial" w:cs="Arial" w:eastAsia="Arial" w:hAnsi="Arial"/>
          <w:b/>
          <w:bCs/>
          <w:i w:val="false"/>
          <w:iCs w:val="false"/>
          <w:sz w:val="22"/>
          <w:szCs w:val="22"/>
        </w:rPr>
        <w:t xml:space="preserve">Responsivo: </w:t>
      </w:r>
      <w:r>
        <w:rPr>
          <w:rFonts w:ascii="Arial" w:cs="Arial" w:eastAsia="Arial" w:hAnsi="Arial"/>
          <w:sz w:val="22"/>
          <w:szCs w:val="22"/>
        </w:rPr>
        <w:t xml:space="preserve">verificación visual en breakpoints sm/md/lg/xl de Tailwind.</w:t>
      </w:r>
    </w:p>
    <w:p>
      <w:pPr>
        <w:pStyle w:val="ListParagraph"/>
        <w:numPr>
          <w:ilvl w:val="0"/>
          <w:numId w:val="2"/>
        </w:numPr>
        <w:spacing w:after="40" w:before="40" w:line="300"/>
      </w:pPr>
      <w:r>
        <w:rPr>
          <w:rFonts w:ascii="Arial" w:cs="Arial" w:eastAsia="Arial" w:hAnsi="Arial"/>
          <w:b/>
          <w:bCs/>
          <w:i w:val="false"/>
          <w:iCs w:val="false"/>
          <w:sz w:val="22"/>
          <w:szCs w:val="22"/>
        </w:rPr>
        <w:t xml:space="preserve">Seguridad: </w:t>
      </w:r>
      <w:r>
        <w:rPr>
          <w:rFonts w:ascii="Arial" w:cs="Arial" w:eastAsia="Arial" w:hAnsi="Arial"/>
          <w:sz w:val="22"/>
          <w:szCs w:val="22"/>
        </w:rPr>
        <w:t xml:space="preserve">intento de modificar pedidos ajenos vía API responde 403; intento de inyección SQL en filtros del catálogo es neutralizado por queries parametrizadas; uploads se restringen por tipo de contenido.</w:t>
      </w:r>
    </w:p>
    <w:p>
      <w:pPr>
        <w:pStyle w:val="ListParagraph"/>
        <w:numPr>
          <w:ilvl w:val="0"/>
          <w:numId w:val="2"/>
        </w:numPr>
        <w:spacing w:after="40" w:before="40" w:line="300"/>
      </w:pPr>
      <w:r>
        <w:rPr>
          <w:rFonts w:ascii="Arial" w:cs="Arial" w:eastAsia="Arial" w:hAnsi="Arial"/>
          <w:b/>
          <w:bCs/>
          <w:i w:val="false"/>
          <w:iCs w:val="false"/>
          <w:sz w:val="22"/>
          <w:szCs w:val="22"/>
        </w:rPr>
        <w:t xml:space="preserve">Performance: </w:t>
      </w:r>
      <w:r>
        <w:rPr>
          <w:rFonts w:ascii="Arial" w:cs="Arial" w:eastAsia="Arial" w:hAnsi="Arial"/>
          <w:sz w:val="22"/>
          <w:szCs w:val="22"/>
        </w:rPr>
        <w:t xml:space="preserve">Lighthouse &gt; 85 en Performance, Accessibility, Best Practices y SEO sobre el home y catálogo.</w:t>
      </w:r>
    </w:p>
    <w:p>
      <w:pPr>
        <w:pStyle w:val="Heading2"/>
        <w:spacing w:after="160" w:before="360"/>
      </w:pPr>
      <w:r>
        <w:rPr>
          <w:rFonts w:ascii="Arial" w:cs="Arial" w:eastAsia="Arial" w:hAnsi="Arial"/>
          <w:b/>
          <w:bCs/>
          <w:color w:val="2E5FA3"/>
          <w:sz w:val="26"/>
          <w:szCs w:val="26"/>
        </w:rPr>
        <w:t xml:space="preserve">8.6 Conclusión</w:t>
      </w:r>
    </w:p>
    <w:p>
      <w:pPr>
        <w:spacing w:after="80" w:before="80" w:line="320"/>
        <w:jc w:val="both"/>
      </w:pPr>
      <w:r>
        <w:rPr>
          <w:rFonts w:ascii="Arial" w:cs="Arial" w:eastAsia="Arial" w:hAnsi="Arial"/>
          <w:sz w:val="22"/>
          <w:szCs w:val="22"/>
        </w:rPr>
        <w:t xml:space="preserve">El sistema desarrollado cumple los objetivos planteados en el mandato original: provee a Tele Import S.A. de una plataforma web propia para exhibir su catálogo, recibir pedidos en línea con pago integrado, gestionar el stock y las operaciones desde un panel privado, y obtener métricas que apoyen la toma de decisiones comerciales.</w:t>
      </w:r>
    </w:p>
    <w:p>
      <w:pPr>
        <w:spacing w:after="80" w:before="80" w:line="320"/>
        <w:jc w:val="both"/>
      </w:pPr>
      <w:r>
        <w:rPr>
          <w:rFonts w:ascii="Arial" w:cs="Arial" w:eastAsia="Arial" w:hAnsi="Arial"/>
          <w:sz w:val="22"/>
          <w:szCs w:val="22"/>
        </w:rPr>
        <w:t xml:space="preserve">La migración del stack desde la propuesta inicial (GeneXus) hacia un stack JavaScript moderno fue determinante para sostener el ritmo del proyecto, posibilitar el despliegue continuo en servicios de nube y mantener el costo de infraestructura cercano a cero durante la validación. La separación clara entre frontend, backend y base de datos, junto con la integración nativa con Mercado Pago, dejan al sistema en condiciones de operar en producción y de incorporar mejoras incrementales (por ejemplo, módulos de envío, integración con AFIP o sistema de fidelización) sin reescribir su núcleo.</w:t>
      </w:r>
    </w:p>
    <w:p>
      <w:pPr>
        <w:spacing w:after="80" w:before="80" w:line="320"/>
        <w:jc w:val="both"/>
      </w:pPr>
      <w:r>
        <w:rPr>
          <w:rFonts w:ascii="Arial" w:cs="Arial" w:eastAsia="Arial" w:hAnsi="Arial"/>
          <w:sz w:val="22"/>
          <w:szCs w:val="22"/>
        </w:rPr>
        <w:t xml:space="preserve">Se entregan junto con esta tesis el código fuente completo, los archivos render.yaml y vercel.json para reproducir el despliegue, los diagramas en notación Mermaid y la guía DEPLOY.md con el procedimiento operativo paso a paso.</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74151"/>
        <w:sz w:val="18"/>
        <w:szCs w:val="18"/>
      </w:rPr>
      <w:t xml:space="preserve">Tele Import S.A. — Tesis · Página </w:t>
    </w:r>
    <w:r>
      <w:rPr>
        <w:rFonts w:ascii="Arial" w:cs="Arial" w:eastAsia="Arial" w:hAnsi="Arial"/>
        <w:color w:val="3741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365F9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Tele Import S.A. — Cap 6, 7 y 8</dc:title>
  <dc:creator>Allasia – Emanuelli – Petri</dc:creator>
  <cp:lastModifiedBy>Un-named</cp:lastModifiedBy>
  <cp:revision>1</cp:revision>
  <dcterms:created xsi:type="dcterms:W3CDTF">2026-05-25T22:04:17.672Z</dcterms:created>
  <dcterms:modified xsi:type="dcterms:W3CDTF">2026-05-25T22:04:17.673Z</dcterms:modified>
</cp:coreProperties>
</file>

<file path=docProps/custom.xml><?xml version="1.0" encoding="utf-8"?>
<Properties xmlns="http://schemas.openxmlformats.org/officeDocument/2006/custom-properties" xmlns:vt="http://schemas.openxmlformats.org/officeDocument/2006/docPropsVTypes"/>
</file>