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Tehničko veleučilište u Zagrebu</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28"/>
          <w:szCs w:val="28"/>
        </w:rPr>
      </w:pPr>
      <w:r>
        <w:rPr>
          <w:rFonts w:cs="Arial" w:ascii="Arial" w:hAnsi="Arial"/>
          <w:sz w:val="28"/>
          <w:szCs w:val="28"/>
        </w:rPr>
        <w:t>Završni rad 999</w:t>
      </w:r>
    </w:p>
    <w:p>
      <w:pPr>
        <w:pStyle w:val="Normal"/>
        <w:jc w:val="center"/>
        <w:rPr>
          <w:rFonts w:ascii="Arial" w:hAnsi="Arial" w:cs="Arial"/>
          <w:sz w:val="40"/>
          <w:szCs w:val="40"/>
        </w:rPr>
      </w:pPr>
      <w:r>
        <w:rPr>
          <w:rFonts w:cs="Arial" w:ascii="Arial" w:hAnsi="Arial"/>
          <w:sz w:val="40"/>
          <w:szCs w:val="40"/>
        </w:rPr>
        <w:t>Računalna obrada prirodnih jezika</w:t>
      </w:r>
    </w:p>
    <w:p>
      <w:pPr>
        <w:pStyle w:val="Normal"/>
        <w:jc w:val="center"/>
        <w:rPr>
          <w:rFonts w:ascii="Arial" w:hAnsi="Arial" w:cs="Arial"/>
        </w:rPr>
      </w:pPr>
      <w:r>
        <w:rPr>
          <w:rFonts w:cs="Arial" w:ascii="Arial" w:hAnsi="Arial"/>
        </w:rPr>
        <w:t>Fran Raknić</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Zagreb, svibnja 2016.</w:t>
      </w:r>
    </w:p>
    <w:p>
      <w:pPr>
        <w:pStyle w:val="Normal"/>
        <w:rPr>
          <w:rFonts w:ascii="Arial" w:hAnsi="Arial" w:cs="Arial"/>
        </w:rPr>
      </w:pPr>
      <w:r>
        <w:rPr>
          <w:rFonts w:cs="Arial" w:ascii="Arial" w:hAnsi="Arial"/>
        </w:rPr>
      </w:r>
    </w:p>
    <w:p>
      <w:pPr>
        <w:pStyle w:val="TOAHeading"/>
        <w:rPr/>
      </w:pPr>
      <w:r>
        <w:rPr/>
        <w:t>Sadržaj</w:t>
      </w:r>
    </w:p>
    <w:p>
      <w:pPr>
        <w:pStyle w:val="Contents1"/>
        <w:tabs>
          <w:tab w:val="right" w:pos="9072" w:leader="dot"/>
        </w:tabs>
        <w:rPr/>
      </w:pPr>
      <w:r>
        <w:fldChar w:fldCharType="begin"/>
      </w:r>
      <w:r>
        <w:instrText> TOC \f \o "1-9" \h</w:instrText>
      </w:r>
      <w:r>
        <w:fldChar w:fldCharType="separate"/>
      </w:r>
      <w:hyperlink w:anchor="__RefHeading___Toc333_1326856321">
        <w:r>
          <w:rPr>
            <w:rStyle w:val="IndexLink"/>
          </w:rPr>
          <w:t>Uvod</w:t>
          <w:tab/>
          <w:t>3</w:t>
        </w:r>
      </w:hyperlink>
    </w:p>
    <w:p>
      <w:pPr>
        <w:pStyle w:val="Contents1"/>
        <w:tabs>
          <w:tab w:val="right" w:pos="9072" w:leader="dot"/>
        </w:tabs>
        <w:rPr/>
      </w:pPr>
      <w:hyperlink w:anchor="__RefHeading___Toc335_1326856321">
        <w:r>
          <w:rPr>
            <w:rStyle w:val="IndexLink"/>
          </w:rPr>
          <w:t>Prikupljanje podataka</w:t>
          <w:tab/>
          <w:t>4</w:t>
        </w:r>
      </w:hyperlink>
    </w:p>
    <w:p>
      <w:pPr>
        <w:pStyle w:val="Contents2"/>
        <w:tabs>
          <w:tab w:val="right" w:pos="9072" w:leader="dot"/>
        </w:tabs>
        <w:rPr/>
      </w:pPr>
      <w:hyperlink w:anchor="__RefHeading___Toc337_1326856321">
        <w:r>
          <w:rPr>
            <w:rStyle w:val="IndexLink"/>
          </w:rPr>
          <w:t>Scrapy</w:t>
          <w:tab/>
          <w:t>4</w:t>
        </w:r>
      </w:hyperlink>
    </w:p>
    <w:p>
      <w:pPr>
        <w:pStyle w:val="Contents3"/>
        <w:tabs>
          <w:tab w:val="right" w:pos="9072" w:leader="dot"/>
        </w:tabs>
        <w:rPr/>
      </w:pPr>
      <w:hyperlink w:anchor="__RefHeading___Toc200_166527635">
        <w:r>
          <w:rPr>
            <w:rStyle w:val="IndexLink"/>
          </w:rPr>
          <w:t>Arhitektura sustava</w:t>
          <w:tab/>
          <w:t>5</w:t>
        </w:r>
      </w:hyperlink>
    </w:p>
    <w:p>
      <w:pPr>
        <w:pStyle w:val="Contents4"/>
        <w:tabs>
          <w:tab w:val="right" w:pos="9072" w:leader="dot"/>
        </w:tabs>
        <w:rPr/>
      </w:pPr>
      <w:hyperlink w:anchor="__RefHeading___Toc202_166527635">
        <w:r>
          <w:rPr>
            <w:rStyle w:val="IndexLink"/>
          </w:rPr>
          <w:t>Spiders</w:t>
          <w:tab/>
          <w:t>5</w:t>
        </w:r>
      </w:hyperlink>
    </w:p>
    <w:p>
      <w:pPr>
        <w:pStyle w:val="Contents1"/>
        <w:tabs>
          <w:tab w:val="right" w:pos="9072" w:leader="dot"/>
        </w:tabs>
        <w:rPr/>
      </w:pPr>
      <w:hyperlink w:anchor="__RefHeading___Toc339_1326856321">
        <w:r>
          <w:rPr>
            <w:rStyle w:val="IndexLink"/>
          </w:rPr>
          <w:t>Natural language toolkit – Python biblioteka</w:t>
          <w:tab/>
          <w:t>6</w:t>
        </w:r>
      </w:hyperlink>
    </w:p>
    <w:p>
      <w:pPr>
        <w:pStyle w:val="Contents2"/>
        <w:tabs>
          <w:tab w:val="right" w:pos="9072" w:leader="dot"/>
        </w:tabs>
        <w:rPr/>
      </w:pPr>
      <w:hyperlink w:anchor="__RefHeading___Toc341_1326856321">
        <w:r>
          <w:rPr>
            <w:rStyle w:val="IndexLink"/>
          </w:rPr>
          <w:t>Opojavničenje / Tokenizing</w:t>
          <w:tab/>
          <w:t>6</w:t>
        </w:r>
      </w:hyperlink>
    </w:p>
    <w:p>
      <w:pPr>
        <w:pStyle w:val="Contents3"/>
        <w:tabs>
          <w:tab w:val="right" w:pos="9072" w:leader="dot"/>
        </w:tabs>
        <w:rPr/>
      </w:pPr>
      <w:hyperlink w:anchor="__RefHeading___Toc343_1326856321">
        <w:r>
          <w:rPr>
            <w:rStyle w:val="IndexLink"/>
          </w:rPr>
          <w:t>NLTK Tokenizer modul</w:t>
          <w:tab/>
          <w:t>7</w:t>
        </w:r>
      </w:hyperlink>
    </w:p>
    <w:p>
      <w:pPr>
        <w:pStyle w:val="Contents3"/>
        <w:tabs>
          <w:tab w:val="right" w:pos="9072" w:leader="dot"/>
        </w:tabs>
        <w:rPr/>
      </w:pPr>
      <w:hyperlink w:anchor="__RefHeading___Toc345_1326856321">
        <w:r>
          <w:rPr>
            <w:rStyle w:val="IndexLink"/>
          </w:rPr>
          <w:t>TweetTokenizer</w:t>
          <w:tab/>
          <w:t>7</w:t>
        </w:r>
      </w:hyperlink>
    </w:p>
    <w:p>
      <w:pPr>
        <w:pStyle w:val="Contents2"/>
        <w:tabs>
          <w:tab w:val="right" w:pos="9072" w:leader="dot"/>
        </w:tabs>
        <w:rPr/>
      </w:pPr>
      <w:hyperlink w:anchor="__RefHeading___Toc347_1326856321">
        <w:r>
          <w:rPr>
            <w:rStyle w:val="IndexLink"/>
          </w:rPr>
          <w:t>Lematizacija / Stemming</w:t>
          <w:tab/>
          <w:t>9</w:t>
        </w:r>
      </w:hyperlink>
    </w:p>
    <w:p>
      <w:pPr>
        <w:pStyle w:val="Contents2"/>
        <w:tabs>
          <w:tab w:val="right" w:pos="9072" w:leader="dot"/>
        </w:tabs>
        <w:rPr/>
      </w:pPr>
      <w:hyperlink w:anchor="__RefHeading___Toc349_1326856321">
        <w:r>
          <w:rPr>
            <w:rStyle w:val="IndexLink"/>
          </w:rPr>
          <w:t>Popis literature</w:t>
          <w:tab/>
          <w:t>10</w:t>
        </w:r>
      </w:hyperlink>
      <w:r>
        <w:fldChar w:fldCharType="end"/>
      </w:r>
    </w:p>
    <w:sdt>
      <w:sdtPr>
        <w:docPartObj>
          <w:docPartGallery w:val="Table of Contents"/>
          <w:docPartUnique w:val="true"/>
        </w:docPartObj>
        <w:id w:val="1940147886"/>
      </w:sdtPr>
      <w:sdtContent>
        <w:p>
          <w:pPr>
            <w:pStyle w:val="TOCHeading"/>
            <w:rPr>
              <w:rFonts w:ascii="Arial" w:hAnsi="Arial" w:cs="Arial"/>
            </w:rPr>
          </w:pPr>
          <w:r>
            <w:rPr>
              <w:rFonts w:cs="Arial" w:ascii="Arial" w:hAnsi="Arial"/>
            </w:rPr>
          </w:r>
          <w:r>
            <w:br w:type="page"/>
          </w:r>
        </w:p>
        <w:p>
          <w:pPr>
            <w:pStyle w:val="Heading1"/>
            <w:rPr/>
          </w:pPr>
          <w:bookmarkStart w:id="0" w:name="__RefHeading___Toc333_1326856321"/>
          <w:bookmarkStart w:id="1" w:name="_Toc451901994"/>
          <w:bookmarkEnd w:id="0"/>
          <w:bookmarkEnd w:id="1"/>
          <w:r>
            <w:rPr/>
            <w:t>Uvod</w:t>
          </w:r>
        </w:p>
        <w:p>
          <w:pPr>
            <w:pStyle w:val="Heading1"/>
            <w:rPr/>
          </w:pPr>
          <w:bookmarkStart w:id="2" w:name="__RefHeading___Toc335_1326856321"/>
          <w:bookmarkStart w:id="3" w:name="_Toc451901995"/>
          <w:bookmarkEnd w:id="2"/>
          <w:bookmarkEnd w:id="3"/>
          <w:r>
            <w:rPr/>
            <w:t>Prikupljanje podataka</w:t>
          </w:r>
        </w:p>
        <w:p>
          <w:pPr>
            <w:pStyle w:val="Normal"/>
            <w:rPr>
              <w:i w:val="false"/>
              <w:i w:val="false"/>
              <w:iCs w:val="false"/>
            </w:rPr>
          </w:pPr>
          <w:r>
            <w:rPr>
              <w:i w:val="false"/>
              <w:iCs w:val="false"/>
            </w:rPr>
            <w:t xml:space="preserve">U kontekstu ovog rada prikupljanje podataka odnosi se na dohvaćanje podataka s web mjesta (eng. web scraping), koje je podvrsta rudarenja podataka (eng. data mining). Prilikom prikupljanja podataka na taj način koriste se programi koji na temelju obrazaca pretražuju određeno web mjesto i dohvaćaju podatke koji odgovaraju datom obrascu. Sve programske implementacije </w:t>
          </w:r>
          <w:r>
            <w:rPr>
              <w:i/>
              <w:iCs/>
            </w:rPr>
            <w:t>web scrapera</w:t>
          </w:r>
          <w:r>
            <w:rPr>
              <w:i w:val="false"/>
              <w:iCs w:val="false"/>
            </w:rPr>
            <w:t xml:space="preserve"> automatizirano pretražuju web mjesta i dohvaćaju sadržaj prema kojem postoji nekakav interes. Obrazac po kojem se prikupljaju podaci najčešće se određuje prema HTML strukturi web mjesta u kombinaciji sa regularnim izrazima (eng. regular expressions). Loša ili promjenjiva struktura HTML-a i sve više dinamičkih web stranica i sadržaja otežavaju a ponekad i onemogućuju dohvat podataka. Program koji se koristi za ovakvu vrstu prikupljanja podataka naziva se web robot (eng. web crawler), kada su dohvaćeni podaci poveznice na druga web mjesta ili stranice koje program prati prema nekim pravilima onda se takav program naziva web pauk (eng. web spider). Slična programska rješenja koriste internetske tražilice koje prikupljaju podatke u svrhu indeksiranja web mjesta.</w:t>
          </w:r>
        </w:p>
        <w:p>
          <w:pPr>
            <w:pStyle w:val="Normal"/>
            <w:rPr>
              <w:i w:val="false"/>
              <w:i w:val="false"/>
              <w:iCs w:val="false"/>
            </w:rPr>
          </w:pPr>
          <w:r>
            <w:rPr>
              <w:i w:val="false"/>
              <w:iCs w:val="false"/>
            </w:rPr>
            <w:t>Za izradu programa za prikupljanje podataka korišten je programski jezik Python 2.7 i njegov modul Scrapy. Python je visoki programski jezik opće namjene a glavni naglasak je na čitljivosti koda i jednostavnosti sintakse. Važna značajka Pythona je interaktivno izvođenje programskog koda što je posebno korisno u izradi programa za web scraping.</w:t>
          </w:r>
        </w:p>
        <w:p>
          <w:pPr>
            <w:pStyle w:val="Heading2"/>
            <w:rPr/>
          </w:pPr>
          <w:bookmarkStart w:id="4" w:name="__RefHeading___Toc337_1326856321"/>
          <w:bookmarkEnd w:id="4"/>
          <w:r>
            <w:rPr/>
            <w:t>Scrapy</w:t>
          </w:r>
        </w:p>
        <w:p>
          <w:pPr>
            <w:pStyle w:val="Normal"/>
            <w:rPr/>
          </w:pPr>
          <w:r>
            <w:rPr/>
            <w:t xml:space="preserve">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licencira Scrapy pod BSD licencom, iako na razvoju sudjeluje 221 developer[Github repozitorij]. Trenutna stabilna verzija Scrapy-a je 1.2.1 objavljena 21.10.2016. </w:t>
          </w:r>
          <w:r>
            <w:br w:type="page"/>
          </w:r>
        </w:p>
        <w:p>
          <w:pPr>
            <w:pStyle w:val="Normal"/>
            <w:rPr/>
          </w:pPr>
          <w:r>
            <w:rPr/>
          </w:r>
        </w:p>
        <w:p>
          <w:pPr>
            <w:pStyle w:val="Heading3"/>
            <w:rPr/>
          </w:pPr>
          <w:bookmarkStart w:id="5" w:name="__RefHeading___Toc200_166527635"/>
          <w:bookmarkEnd w:id="5"/>
          <w:r>
            <w:rPr/>
            <w:t>Arhitektura sustava</w:t>
          </w:r>
        </w:p>
        <w:p>
          <w:pPr>
            <w:pStyle w:val="Normal"/>
            <w:rPr/>
          </w:pPr>
          <w:r>
            <w:rPr/>
          </w:r>
        </w:p>
        <w:p>
          <w:pPr>
            <w:pStyle w:val="Normal"/>
            <w:rPr/>
          </w:pPr>
          <w:r>
            <w:rPr/>
            <w:t xml:space="preserve">Svaka komponenta zadužena je za određeni dio toka podataka unutar sustava. </w:t>
          </w:r>
        </w:p>
        <w:p>
          <w:pPr>
            <w:pStyle w:val="Normal"/>
            <w:numPr>
              <w:ilvl w:val="0"/>
              <w:numId w:val="1"/>
            </w:numPr>
            <w:rPr/>
          </w:pPr>
          <w:r>
            <w:rPr/>
            <w:t>Engine</w:t>
          </w:r>
        </w:p>
        <w:p>
          <w:pPr>
            <w:pStyle w:val="Normal"/>
            <w:numPr>
              <w:ilvl w:val="0"/>
              <w:numId w:val="0"/>
            </w:numPr>
            <w:ind w:left="720" w:hanging="0"/>
            <w:rPr/>
          </w:pPr>
          <w:r>
            <w:rPr/>
            <w:t>Centralna komponenta Scrapy-a, zadužena za kontrolu toka podataka kroz ostale komponente. Postavlja okidače za određene događaje unutar sustava.</w:t>
          </w:r>
        </w:p>
        <w:p>
          <w:pPr>
            <w:pStyle w:val="Normal"/>
            <w:numPr>
              <w:ilvl w:val="0"/>
              <w:numId w:val="1"/>
            </w:numPr>
            <w:rPr/>
          </w:pPr>
          <w:r>
            <w:rPr/>
            <w:t>Scheduler</w:t>
          </w:r>
        </w:p>
        <w:p>
          <w:pPr>
            <w:pStyle w:val="Normal"/>
            <w:numPr>
              <w:ilvl w:val="0"/>
              <w:numId w:val="0"/>
            </w:numPr>
            <w:ind w:left="720" w:hanging="0"/>
            <w:rPr/>
          </w:pPr>
          <w:r>
            <w:rPr/>
            <w:t>Zaprima zahtjeve (eng. requests) od engina i određuje redosljed izvođenja te ih vraća enginu.</w:t>
          </w:r>
        </w:p>
        <w:p>
          <w:pPr>
            <w:pStyle w:val="Normal"/>
            <w:numPr>
              <w:ilvl w:val="0"/>
              <w:numId w:val="1"/>
            </w:numPr>
            <w:rPr/>
          </w:pPr>
          <w:r>
            <w:rPr/>
            <w:t>Downloader</w:t>
          </w:r>
        </w:p>
        <w:p>
          <w:pPr>
            <w:pStyle w:val="Normal"/>
            <w:numPr>
              <w:ilvl w:val="0"/>
              <w:numId w:val="0"/>
            </w:numPr>
            <w:ind w:left="720" w:hanging="0"/>
            <w:rPr/>
          </w:pPr>
          <w:r>
            <w:rPr/>
            <w:t>Komponenta zadužena za dohvat web stranica, nakon dohvata vraća ih enginu da bi bili prosljeđeni paucima.</w:t>
          </w:r>
        </w:p>
        <w:p>
          <w:pPr>
            <w:pStyle w:val="Normal"/>
            <w:numPr>
              <w:ilvl w:val="0"/>
              <w:numId w:val="1"/>
            </w:numPr>
            <w:rPr/>
          </w:pPr>
          <w:r>
            <w:rPr/>
            <w:t>Spiders</w:t>
          </w:r>
        </w:p>
        <w:p>
          <w:pPr>
            <w:pStyle w:val="Normal"/>
            <w:numPr>
              <w:ilvl w:val="0"/>
              <w:numId w:val="0"/>
            </w:numPr>
            <w:ind w:left="720" w:hanging="0"/>
            <w:rPr/>
          </w:pPr>
          <w:r>
            <w:rPr/>
            <w:t>Pauci su klase izrađene od strane korisnika, zadužene za ekstrakciju podataka ili postavljanje novih requestova.</w:t>
          </w:r>
        </w:p>
        <w:p>
          <w:pPr>
            <w:pStyle w:val="Normal"/>
            <w:numPr>
              <w:ilvl w:val="0"/>
              <w:numId w:val="1"/>
            </w:numPr>
            <w:rPr/>
          </w:pPr>
          <w:r>
            <w:rPr/>
            <w:t>Item pipeline</w:t>
          </w:r>
        </w:p>
        <w:p>
          <w:pPr>
            <w:pStyle w:val="Normal"/>
            <w:numPr>
              <w:ilvl w:val="0"/>
              <w:numId w:val="0"/>
            </w:numPr>
            <w:ind w:left="720" w:hanging="0"/>
            <w:rPr/>
          </w:pPr>
          <w:r>
            <w:rPr/>
            <w:t>Komponenta zadužena za daljnje procesiranje podataka (itema) koje parsiraju spideri. Uobičajena namjena im je validacija, čišćenje i pohranjivanje podataka (primjerice u bazu podataka).</w:t>
          </w:r>
        </w:p>
        <w:p>
          <w:pPr>
            <w:pStyle w:val="Normal"/>
            <w:rPr/>
          </w:pPr>
          <w:r>
            <w:rPr/>
          </w:r>
        </w:p>
        <w:p>
          <w:pPr>
            <w:pStyle w:val="Normal"/>
            <w:rPr/>
          </w:pPr>
          <w:r>
            <w:rP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pPr>
            <w:pStyle w:val="Heading4"/>
            <w:rPr/>
          </w:pPr>
          <w:bookmarkStart w:id="6" w:name="__RefHeading___Toc202_166527635"/>
          <w:bookmarkEnd w:id="6"/>
          <w:r>
            <w:rPr/>
            <w:t>Spiders</w:t>
          </w:r>
        </w:p>
        <w:p>
          <w:pPr>
            <w:pStyle w:val="Normal"/>
            <w:rPr/>
          </w:pPr>
          <w:r>
            <w:rP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rPr/>
            <w:t xml:space="preserve"> objekta</w:t>
          </w:r>
          <w:r>
            <w:rPr>
              <w:u w:val="none"/>
            </w:rPr>
            <w:t xml:space="preserve">, </w:t>
          </w:r>
          <w:r>
            <w:rPr>
              <w:u w:val="single"/>
            </w:rPr>
            <w:t>Request</w:t>
          </w:r>
          <w:r>
            <w:rPr>
              <w:u w:val="none"/>
            </w:rP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pPr>
            <w:pStyle w:val="Heading2"/>
            <w:rPr/>
          </w:pPr>
          <w:r>
            <w:rPr/>
            <w:t>Facebook Graph API</w:t>
          </w:r>
        </w:p>
        <w:p>
          <w:pPr>
            <w:pStyle w:val="Normal"/>
            <w:rPr/>
          </w:pPr>
          <w:r>
            <w:rPr/>
            <w:t xml:space="preserve">Aplikacijsko programsko sučelje (eng. application programming interface, API) </w:t>
          </w:r>
          <w:r>
            <w:rPr/>
            <w:t>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pPr>
            <w:pStyle w:val="Normal"/>
            <w:numPr>
              <w:ilvl w:val="0"/>
              <w:numId w:val="2"/>
            </w:numPr>
            <w:rPr/>
          </w:pPr>
          <w:r>
            <w:rPr/>
            <w:t>nodes – objekti kao što su korisnik, fotografija, komentar, stranica</w:t>
          </w:r>
        </w:p>
        <w:p>
          <w:pPr>
            <w:pStyle w:val="Normal"/>
            <w:numPr>
              <w:ilvl w:val="0"/>
              <w:numId w:val="2"/>
            </w:numPr>
            <w:rPr/>
          </w:pPr>
          <w:r>
            <w:rPr/>
            <w:t>edges – veze između objekata, fotografije stranice, komentari fotografije</w:t>
          </w:r>
        </w:p>
        <w:p>
          <w:pPr>
            <w:pStyle w:val="Normal"/>
            <w:numPr>
              <w:ilvl w:val="0"/>
              <w:numId w:val="2"/>
            </w:numPr>
            <w:rPr/>
          </w:pPr>
          <w:r>
            <w:rPr/>
            <w:t>fields – informacije o objektima kao rođendan korisnika, ime stranice ili fotografije</w:t>
          </w:r>
        </w:p>
        <w:p>
          <w:pPr>
            <w:pStyle w:val="Normal"/>
            <w:rPr/>
          </w:pPr>
          <w:r>
            <w:rPr/>
            <w:t xml:space="preserve">Budući da je API baziran na HTTP-u moguće je koristiti bilo koji jezik koji sadrži HTTP biblioteku. </w:t>
          </w:r>
          <w:r>
            <w:rPr/>
            <w:t>Za pristup API-ju potreban je dokaz za pristup (eng. access token). Access token je niz znakova koji identificira korisnika, aplikaciju ili stranicu koja pristupa API-ju te ograničava prava pristupa podacima.</w:t>
          </w:r>
        </w:p>
        <w:p>
          <w:pPr>
            <w:pStyle w:val="Heading3"/>
            <w:rPr/>
          </w:pPr>
          <w:r>
            <w:rPr/>
            <w:t>Implementacija u Pythonu</w:t>
          </w:r>
        </w:p>
        <w:p>
          <w:pPr>
            <w:pStyle w:val="Normal"/>
            <w:rPr/>
          </w:pPr>
          <w:r>
            <w:rPr/>
          </w:r>
        </w:p>
        <w:p>
          <w:pPr>
            <w:pStyle w:val="Normal"/>
            <w:rPr/>
          </w:pPr>
          <w:r>
            <w:rPr/>
            <w:t xml:space="preserve">Za dohvaćanje podataka sa API-ja u ovome radu koristiti će se programski jezik Python i HTTP biblioteka urllib2. </w:t>
          </w:r>
          <w:r>
            <w:rPr/>
            <w:t>Osnova korištenja API-ja baziranim na HTTP-u je slanje GET requestova na određeni url.</w:t>
          </w:r>
        </w:p>
        <w:p>
          <w:pPr>
            <w:pStyle w:val="Normal"/>
            <w:rPr/>
          </w:pPr>
          <w:r>
            <w:rPr/>
            <w:t>[isječak koda funkcije request_until_succed]</w:t>
          </w:r>
        </w:p>
        <w:p>
          <w:pPr>
            <w:pStyle w:val="Normal"/>
            <w:rPr/>
          </w:pPr>
          <w:r>
            <w:rPr/>
            <w:t xml:space="preserve">Funkcija prima parametar URL (eng. Uniform Resource Locator) </w:t>
          </w:r>
          <w:r>
            <w:rPr/>
            <w:t>te šalje GET zahtjev na taj URL. Ukoliko je odgovor servera 200 (što znači da je zahtjev uspješan) funkcija vraća podatke poslane od strane servera. Ako dođe do greške obavještava korisnika koji URL zahtjev nije uspio i vrijeme greške. Ova osnovna funkcija koristiti će se za sve zahtjeve prema API-ju.</w:t>
          </w:r>
        </w:p>
        <w:p>
          <w:pPr>
            <w:pStyle w:val="Heading1"/>
            <w:rPr/>
          </w:pPr>
          <w:bookmarkStart w:id="7" w:name="__RefHeading___Toc339_1326856321"/>
          <w:bookmarkStart w:id="8" w:name="_Toc451901996"/>
          <w:bookmarkEnd w:id="7"/>
          <w:bookmarkEnd w:id="8"/>
          <w:r>
            <w:rPr/>
            <w:t>Natural language toolkit – Python biblioteka</w:t>
          </w:r>
        </w:p>
        <w:p>
          <w:pPr>
            <w:pStyle w:val="Normal"/>
            <w:rPr/>
          </w:pPr>
          <w:r>
            <w:rPr/>
            <w:t>Natural Language Toolkit skraćeno NLTK je platforma namjenjena obradi prirodnih jezika za programski jezik Python. Sadrži biblioteke za procesiranje teksta, kao što su: klasifikacija, tokenization, stemming, tagging, parsing itd. Također sadrži preko pedeset korpusa i trening modela za strojno učenje. Biblioteka je dostupna na Windows, Mac OS X te Linux/UNIX operacijskim sustavima te je licencirana pod Apache 2.0 licencom što znači da je kod otvoren te korištenje besplatno. Posljednja stabilna verzija je 3.2.1 distribuirana 9. travanja 2016. NLTK zahtjeva Python verzije 2.7 ili 3.2, neke  funkcionalnosti za strojno učenje dodane u 3.0 verziji zahtjevaju Python 3.2 te neće raditi na 2.7 verziji.</w:t>
          </w:r>
        </w:p>
        <w:p>
          <w:pPr>
            <w:pStyle w:val="Normal"/>
            <w:rPr/>
          </w:pPr>
          <w:r>
            <w:rPr/>
            <w:t xml:space="preserve">Natural Language Toolkit, skraćeno NLTK je niz biblioteka i programa za simboličko i statističko obrađivanje pomoću programskog jezika Python. Natural Language Toolkt </w:t>
          </w:r>
          <w:r>
            <w:rPr/>
            <w:t>uključuje ogledne primjerke te je popraćen opsežnom dokumentacijom i uključuje knjigu objašnjenja fundamentalnih načela iza obrađivačkih zadataka podržanih od strane ovih alata. Pretežito je namjenjen učenju o računalnoj obradi prirodnog jezika ili za istraživanja prirodnog jezika.</w:t>
          </w:r>
        </w:p>
        <w:p>
          <w:pPr>
            <w:pStyle w:val="Heading2"/>
            <w:rPr/>
          </w:pPr>
          <w:bookmarkStart w:id="9" w:name="__RefHeading___Toc341_1326856321"/>
          <w:bookmarkStart w:id="10" w:name="_Toc451901997"/>
          <w:bookmarkEnd w:id="9"/>
          <w:bookmarkEnd w:id="10"/>
          <w:r>
            <w:rPr/>
            <w:t>Opojavničenje / Tokenizing</w:t>
          </w:r>
        </w:p>
        <w:p>
          <w:pPr>
            <w:pStyle w:val="Normal"/>
            <w:rPr/>
          </w:pPr>
          <w:r>
            <w:rP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rPr/>
            <w:t xml:space="preserve"> ili </w:t>
          </w:r>
          <w:r>
            <w:rPr>
              <w:i/>
            </w:rPr>
            <w:t>15. 5.</w:t>
          </w:r>
          <w:r>
            <w:rP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rP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rPr/>
            <w:t xml:space="preserve">) potrebno je proučiti logiku označavanja te izraditi vlastito riješenje koje uklanja ili odvaja tekst od jezika označavanja. Posebno teško je opojavničenje jezika u </w:t>
          </w:r>
          <w:r>
            <w:rPr>
              <w:u w:val="single"/>
            </w:rPr>
            <w:t xml:space="preserve">scriptio continua </w:t>
          </w:r>
          <w:r>
            <w:rPr/>
            <w:t>pismu gdje se riječi ne razdvajaju razmacima ili znakovima (Kineski, Thai, staro-Grčki).</w:t>
          </w:r>
        </w:p>
        <w:p>
          <w:pPr>
            <w:pStyle w:val="Normal"/>
            <w:rPr/>
          </w:pPr>
          <w:r>
            <w:rP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rPr/>
            <w:t xml:space="preserve">) nakon kojeg, bez razmaka, slijedi riječ koja označava širu temu ili područje objave. Ovisno o ciljevima, aplikacija za obradu može tretirati takve tokene kao riječi, posebnu kategoriju ili odbacivati. </w:t>
          </w:r>
        </w:p>
        <w:p>
          <w:pPr>
            <w:pStyle w:val="Heading3"/>
            <w:rPr/>
          </w:pPr>
          <w:bookmarkStart w:id="11" w:name="__RefHeading___Toc343_1326856321"/>
          <w:bookmarkStart w:id="12" w:name="_Toc451901998"/>
          <w:bookmarkEnd w:id="11"/>
          <w:bookmarkEnd w:id="12"/>
          <w:r>
            <w:rPr/>
            <w:t>NLTK Tokenizer modul</w:t>
          </w:r>
        </w:p>
        <w:p>
          <w:pPr>
            <w:pStyle w:val="Normal"/>
            <w:rPr/>
          </w:pPr>
          <w:r>
            <w:rPr/>
            <w:t>NLTK platforma sadrži Tokenizer paket. Bazna klasa svih tokenizera/opojavnjivača je „tokenize“, instanciranjem svojih objekata ili korištenjem postojećih modula sve klase proširuju „tokenize“. Također nasljeđuju tokenize metodu koja će biti opisana za svaki pod-modul posebno.</w:t>
          </w:r>
        </w:p>
        <w:p>
          <w:pPr>
            <w:pStyle w:val="Heading3"/>
            <w:rPr/>
          </w:pPr>
          <w:bookmarkStart w:id="13" w:name="__RefHeading___Toc345_1326856321"/>
          <w:bookmarkStart w:id="14" w:name="_Toc451901999"/>
          <w:bookmarkEnd w:id="13"/>
          <w:bookmarkEnd w:id="14"/>
          <w:r>
            <w:rPr/>
            <w:t>TweetTokenizer</w:t>
          </w:r>
        </w:p>
        <w:p>
          <w:pPr>
            <w:pStyle w:val="Normal"/>
            <w:rPr/>
          </w:pPr>
          <w:r>
            <w:rPr/>
            <w:t xml:space="preserve">Prilagođen opojavničenju Tweet objava, fleksibilan i lako podesiv. Tuple regex_strings definira listu regularnih izraza. Regularni izrazi su, po redu, kompajlirani u jedan regexp objekt naziva word_re.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Pr>
              <w:i/>
            </w:rPr>
            <w:t xml:space="preserve">jaaaaako </w:t>
          </w:r>
          <w:r>
            <w:rPr/>
            <w:t xml:space="preserve">pretvara u </w:t>
          </w:r>
          <w:r>
            <w:rPr>
              <w:i/>
            </w:rPr>
            <w:t xml:space="preserve">jaaako. </w:t>
          </w:r>
        </w:p>
        <w:p>
          <w:pPr>
            <w:pStyle w:val="Normal"/>
            <w:rPr/>
          </w:pPr>
          <w:r>
            <w:rPr/>
            <w:t>EMOTICONS = r"""</w:t>
          </w:r>
        </w:p>
        <w:p>
          <w:pPr>
            <w:pStyle w:val="Normal"/>
            <w:rPr/>
          </w:pPr>
          <w:r>
            <w:rPr/>
            <w:t xml:space="preserve">    </w:t>
          </w:r>
          <w:r>
            <w:rPr/>
            <w:t>(?:</w:t>
          </w:r>
        </w:p>
        <w:p>
          <w:pPr>
            <w:pStyle w:val="Normal"/>
            <w:rPr/>
          </w:pPr>
          <w:r>
            <w:rPr/>
            <w:t xml:space="preserve">      </w:t>
          </w:r>
          <w:r>
            <w:rPr/>
            <w:t>[&lt;&gt;]?</w:t>
          </w:r>
        </w:p>
        <w:p>
          <w:pPr>
            <w:pStyle w:val="Normal"/>
            <w:rPr/>
          </w:pPr>
          <w:r>
            <w:rPr/>
            <w:t xml:space="preserve">      </w:t>
          </w:r>
          <w:r>
            <w:rPr/>
            <w:t>[:;=8]                     # eyes</w:t>
          </w:r>
        </w:p>
        <w:p>
          <w:pPr>
            <w:pStyle w:val="Normal"/>
            <w:rPr/>
          </w:pPr>
          <w:r>
            <w:rPr/>
            <w:t xml:space="preserve">      </w:t>
          </w:r>
          <w:r>
            <w:rPr/>
            <w:t>[\-o\*\']?                 # optional nose</w:t>
          </w:r>
        </w:p>
        <w:p>
          <w:pPr>
            <w:pStyle w:val="Normal"/>
            <w:rPr/>
          </w:pPr>
          <w:r>
            <w:rPr/>
            <w:t xml:space="preserve">      </w:t>
          </w:r>
          <w:r>
            <w:rPr/>
            <w:t>[\)\]\(\[dDpP/\:\}\{@\|\\] # mouth</w:t>
          </w:r>
        </w:p>
        <w:p>
          <w:pPr>
            <w:pStyle w:val="Normal"/>
            <w:rPr/>
          </w:pPr>
          <w:r>
            <w:rPr/>
            <w:t xml:space="preserve">      </w:t>
          </w:r>
          <w:r>
            <w:rPr/>
            <w:t>|</w:t>
          </w:r>
        </w:p>
        <w:p>
          <w:pPr>
            <w:pStyle w:val="Normal"/>
            <w:rPr/>
          </w:pPr>
          <w:r>
            <w:rPr/>
            <w:t xml:space="preserve">      </w:t>
          </w:r>
          <w:r>
            <w:rPr/>
            <w:t>[\)\]\(\[dDpP/\:\}\{@\|\\] # mouth</w:t>
          </w:r>
        </w:p>
        <w:p>
          <w:pPr>
            <w:pStyle w:val="Normal"/>
            <w:rPr/>
          </w:pPr>
          <w:r>
            <w:rPr/>
            <w:t xml:space="preserve">      </w:t>
          </w:r>
          <w:r>
            <w:rPr/>
            <w:t>[\-o\*\']?                 # optional nose</w:t>
          </w:r>
        </w:p>
        <w:p>
          <w:pPr>
            <w:pStyle w:val="Normal"/>
            <w:rPr/>
          </w:pPr>
          <w:r>
            <w:rPr/>
            <w:t xml:space="preserve">      </w:t>
          </w:r>
          <w:r>
            <w:rPr/>
            <w:t>[:;=8]                     # eyes</w:t>
          </w:r>
        </w:p>
        <w:p>
          <w:pPr>
            <w:pStyle w:val="Normal"/>
            <w:rPr/>
          </w:pPr>
          <w:r>
            <w:rPr/>
            <w:t xml:space="preserve">      </w:t>
          </w:r>
          <w:r>
            <w:rPr/>
            <w:t>[&lt;&gt;]?</w:t>
          </w:r>
        </w:p>
        <w:p>
          <w:pPr>
            <w:pStyle w:val="Normal"/>
            <w:rPr/>
          </w:pPr>
          <w:r>
            <w:rPr/>
            <w:t xml:space="preserve">      </w:t>
          </w:r>
          <w:r>
            <w:rPr/>
            <w:t>|</w:t>
          </w:r>
        </w:p>
        <w:p>
          <w:pPr>
            <w:pStyle w:val="Normal"/>
            <w:rPr/>
          </w:pPr>
          <w:r>
            <w:rPr/>
            <w:t xml:space="preserve">      </w:t>
          </w:r>
          <w:r>
            <w:rPr/>
            <w:t>&lt;3                         # heart</w:t>
          </w:r>
        </w:p>
        <w:p>
          <w:pPr>
            <w:pStyle w:val="Normal"/>
            <w:rPr/>
          </w:pPr>
          <w:r>
            <w:rPr/>
            <w:t xml:space="preserve">    </w:t>
          </w:r>
          <w:r>
            <w:rPr/>
            <w:t>)"""</w:t>
          </w:r>
        </w:p>
        <w:p>
          <w:pPr>
            <w:pStyle w:val="Normal"/>
            <w:rPr/>
          </w:pPr>
          <w:r>
            <w:rPr/>
            <w:t>From nltk.tokenize import TweetTokenizer</w:t>
            <w:br/>
            <w:br/>
            <w:t>Tobjekt = TweetTokenizer()</w:t>
          </w:r>
        </w:p>
        <w:p>
          <w:pPr>
            <w:pStyle w:val="Normal"/>
            <w:rPr/>
          </w:pPr>
          <w:r>
            <w:rPr/>
            <w:t>niz = „Ovo je niz emotikona i :D :-P D &lt;3“</w:t>
          </w:r>
        </w:p>
        <w:p>
          <w:pPr>
            <w:pStyle w:val="Normal"/>
            <w:rPr/>
          </w:pPr>
          <w:r>
            <w:rPr/>
            <w:t>Tobjekt.tokenize(niz)</w:t>
          </w:r>
        </w:p>
        <w:p>
          <w:pPr>
            <w:pStyle w:val="Normal"/>
            <w:rPr/>
          </w:pPr>
          <w:r>
            <w:rPr/>
          </w:r>
        </w:p>
        <w:p>
          <w:pPr>
            <w:pStyle w:val="Normal"/>
            <w:rPr/>
          </w:pPr>
          <w:r>
            <w:rPr/>
            <w:t>Kod tipa teksta kao što su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pPr>
            <w:pStyle w:val="Normal"/>
            <w:rPr/>
          </w:pPr>
          <w:r>
            <w:rPr/>
            <w:t xml:space="preserve">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 </w:t>
          </w:r>
        </w:p>
        <w:p>
          <w:pPr>
            <w:pStyle w:val="Normal"/>
            <w:rPr/>
          </w:pPr>
          <w:r>
            <w:rPr/>
          </w:r>
        </w:p>
        <w:p>
          <w:pPr>
            <w:pStyle w:val="Normal"/>
            <w:rPr>
              <w:rFonts w:ascii="Arial" w:hAnsi="Arial" w:eastAsia="" w:cs="" w:cstheme="majorBidi" w:eastAsiaTheme="majorEastAsia"/>
              <w:color w:val="000000" w:themeColor="text1"/>
              <w:sz w:val="28"/>
              <w:szCs w:val="26"/>
            </w:rPr>
          </w:pPr>
          <w:r>
            <w:rPr>
              <w:rFonts w:eastAsia="" w:cs="" w:cstheme="majorBidi" w:eastAsiaTheme="majorEastAsia" w:ascii="Arial" w:hAnsi="Arial"/>
              <w:color w:val="000000" w:themeColor="text1"/>
              <w:sz w:val="28"/>
              <w:szCs w:val="26"/>
            </w:rPr>
          </w:r>
          <w:r>
            <w:br w:type="page"/>
          </w:r>
        </w:p>
        <w:p>
          <w:pPr>
            <w:pStyle w:val="Heading2"/>
            <w:rPr/>
          </w:pPr>
          <w:bookmarkStart w:id="15" w:name="__RefHeading___Toc347_1326856321"/>
          <w:bookmarkStart w:id="16" w:name="_Toc451902000"/>
          <w:bookmarkEnd w:id="15"/>
          <w:bookmarkEnd w:id="16"/>
          <w:r>
            <w:rPr/>
            <w:t>Lematizacija / Stemming</w:t>
          </w:r>
        </w:p>
        <w:p>
          <w:pPr>
            <w:pStyle w:val="Normal"/>
            <w:rPr/>
          </w:pPr>
          <w:r>
            <w:rPr/>
            <w:t>Lematizacija (stemming) je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r>
            <w:br w:type="page"/>
          </w:r>
        </w:p>
        <w:p>
          <w:pPr>
            <w:pStyle w:val="Heading2"/>
            <w:rPr/>
          </w:pPr>
          <w:bookmarkStart w:id="17" w:name="__RefHeading___Toc349_1326856321"/>
          <w:bookmarkStart w:id="18" w:name="_Toc451902001"/>
          <w:bookmarkEnd w:id="17"/>
          <w:bookmarkEnd w:id="18"/>
          <w:r>
            <w:rPr/>
            <w:t>Popis literature</w:t>
          </w:r>
        </w:p>
        <w:p>
          <w:pPr>
            <w:pStyle w:val="Normal"/>
            <w:widowControl/>
            <w:bidi w:val="0"/>
            <w:spacing w:lineRule="auto" w:line="259" w:before="0" w:after="160"/>
            <w:jc w:val="both"/>
            <w:rPr/>
          </w:pPr>
          <w:r>
            <w:rPr/>
          </w:r>
        </w:p>
      </w:sdtContent>
    </w:sdt>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bc0"/>
    <w:pPr>
      <w:widowControl/>
      <w:bidi w:val="0"/>
      <w:spacing w:lineRule="auto" w:line="259" w:before="0" w:after="160"/>
      <w:jc w:val="both"/>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00053d"/>
    <w:pPr>
      <w:keepNext/>
      <w:keepLines/>
      <w:pageBreakBefore/>
      <w:spacing w:lineRule="auto" w:line="360" w:before="240" w:after="240"/>
      <w:outlineLvl w:val="0"/>
    </w:pPr>
    <w:rPr>
      <w:rFonts w:ascii="Arial" w:hAnsi="Arial"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lineRule="auto" w:line="360" w:before="240" w:after="240"/>
      <w:outlineLvl w:val="1"/>
    </w:pPr>
    <w:rPr>
      <w:rFonts w:ascii="Arial" w:hAnsi="Arial" w:eastAsia="" w:cs="" w:cstheme="majorBidi" w:eastAsiaTheme="majorEastAsia"/>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hAnsi="Arial" w:eastAsia="" w:cs="" w:cstheme="majorBidi" w:eastAsiaTheme="majorEastAsia"/>
      <w:iCs/>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053d"/>
    <w:rPr>
      <w:rFonts w:ascii="Arial" w:hAnsi="Arial"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952d60"/>
    <w:rPr>
      <w:rFonts w:ascii="Arial" w:hAnsi="Arial" w:eastAsia="" w:cs="" w:cstheme="majorBidi" w:eastAsiaTheme="majorEastAsia"/>
      <w:color w:val="000000" w:themeColor="text1"/>
      <w:sz w:val="28"/>
      <w:szCs w:val="26"/>
    </w:rPr>
  </w:style>
  <w:style w:type="character" w:styleId="InternetLink">
    <w:name w:val="Internet Link"/>
    <w:basedOn w:val="DefaultParagraphFont"/>
    <w:uiPriority w:val="99"/>
    <w:unhideWhenUsed/>
    <w:rsid w:val="0078278b"/>
    <w:rPr>
      <w:color w:val="0563C1" w:themeColor="hyperlink"/>
      <w:u w:val="single"/>
    </w:rPr>
  </w:style>
  <w:style w:type="character" w:styleId="HeaderChar" w:customStyle="1">
    <w:name w:val="Header Char"/>
    <w:basedOn w:val="DefaultParagraphFont"/>
    <w:link w:val="Header"/>
    <w:uiPriority w:val="99"/>
    <w:qFormat/>
    <w:rsid w:val="00df2382"/>
    <w:rPr/>
  </w:style>
  <w:style w:type="character" w:styleId="FooterChar" w:customStyle="1">
    <w:name w:val="Footer Char"/>
    <w:basedOn w:val="DefaultParagraphFont"/>
    <w:link w:val="Footer"/>
    <w:uiPriority w:val="99"/>
    <w:qFormat/>
    <w:rsid w:val="00df2382"/>
    <w:rPr/>
  </w:style>
  <w:style w:type="character" w:styleId="Heading3Char" w:customStyle="1">
    <w:name w:val="Heading 3 Char"/>
    <w:basedOn w:val="DefaultParagraphFont"/>
    <w:link w:val="Heading3"/>
    <w:uiPriority w:val="9"/>
    <w:qFormat/>
    <w:rsid w:val="00d461b1"/>
    <w:rPr>
      <w:rFonts w:ascii="Calibri Light" w:hAnsi="Calibri Light" w:eastAsia="" w:cs="" w:asciiTheme="majorHAnsi" w:cstheme="majorBidi" w:eastAsiaTheme="majorEastAsia" w:hAnsiTheme="majorHAnsi"/>
      <w:color w:val="1F4D78" w:themeColor="accent1" w:themeShade="7f"/>
      <w:sz w:val="24"/>
      <w:szCs w:val="24"/>
    </w:rPr>
  </w:style>
  <w:style w:type="character" w:styleId="FootnoteTextChar" w:customStyle="1">
    <w:name w:val="Footnote Text Char"/>
    <w:basedOn w:val="DefaultParagraphFont"/>
    <w:link w:val="FootnoteText"/>
    <w:uiPriority w:val="99"/>
    <w:semiHidden/>
    <w:qFormat/>
    <w:rsid w:val="003a2f66"/>
    <w:rPr>
      <w:sz w:val="20"/>
      <w:szCs w:val="20"/>
    </w:rPr>
  </w:style>
  <w:style w:type="character" w:styleId="Footnotereference">
    <w:name w:val="footnote reference"/>
    <w:basedOn w:val="DefaultParagraphFont"/>
    <w:uiPriority w:val="99"/>
    <w:semiHidden/>
    <w:unhideWhenUsed/>
    <w:qFormat/>
    <w:rsid w:val="003a2f66"/>
    <w:rPr>
      <w:vertAlign w:val="superscript"/>
    </w:rPr>
  </w:style>
  <w:style w:type="character" w:styleId="Heading4Char" w:customStyle="1">
    <w:name w:val="Heading 4 Char"/>
    <w:basedOn w:val="DefaultParagraphFont"/>
    <w:link w:val="Heading4"/>
    <w:uiPriority w:val="9"/>
    <w:qFormat/>
    <w:rsid w:val="003a2f66"/>
    <w:rPr>
      <w:rFonts w:ascii="Arial" w:hAnsi="Arial" w:eastAsia="" w:cs="" w:cstheme="majorBidi" w:eastAsiaTheme="majorEastAsia"/>
      <w:iCs/>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8278b"/>
    <w:pPr>
      <w:pageBreakBefore w:val="false"/>
      <w:spacing w:lineRule="auto" w:line="259" w:before="240" w:after="0"/>
    </w:pPr>
    <w:rPr>
      <w:rFonts w:ascii="Calibri Light" w:hAnsi="Calibri Light" w:asciiTheme="majorHAnsi" w:hAnsiTheme="majorHAnsi"/>
      <w:color w:val="2E74B5" w:themeColor="accent1" w:themeShade="bf"/>
      <w:lang w:val="en-US"/>
    </w:rPr>
  </w:style>
  <w:style w:type="paragraph" w:styleId="Contents1">
    <w:name w:val="TOC 1"/>
    <w:basedOn w:val="Normal"/>
    <w:next w:val="Normal"/>
    <w:autoRedefine/>
    <w:uiPriority w:val="39"/>
    <w:unhideWhenUsed/>
    <w:rsid w:val="0078278b"/>
    <w:pPr>
      <w:spacing w:before="0" w:after="100"/>
    </w:pPr>
    <w:rPr/>
  </w:style>
  <w:style w:type="paragraph" w:styleId="Contents2">
    <w:name w:val="TOC 2"/>
    <w:basedOn w:val="Normal"/>
    <w:next w:val="Normal"/>
    <w:autoRedefine/>
    <w:uiPriority w:val="39"/>
    <w:unhideWhenUsed/>
    <w:rsid w:val="0078278b"/>
    <w:pPr>
      <w:spacing w:before="0" w:after="100"/>
      <w:ind w:left="220" w:hanging="0"/>
    </w:pPr>
    <w:rPr/>
  </w:style>
  <w:style w:type="paragraph" w:styleId="Header">
    <w:name w:val="Header"/>
    <w:basedOn w:val="Normal"/>
    <w:link w:val="HeaderChar"/>
    <w:uiPriority w:val="99"/>
    <w:unhideWhenUsed/>
    <w:rsid w:val="00df238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f2382"/>
    <w:pPr>
      <w:tabs>
        <w:tab w:val="center" w:pos="4536" w:leader="none"/>
        <w:tab w:val="right" w:pos="9072" w:leader="none"/>
      </w:tabs>
      <w:spacing w:lineRule="auto" w:line="240" w:before="0" w:after="0"/>
    </w:pPr>
    <w:rPr/>
  </w:style>
  <w:style w:type="paragraph" w:styleId="Contents3">
    <w:name w:val="TOC 3"/>
    <w:basedOn w:val="Normal"/>
    <w:next w:val="Normal"/>
    <w:autoRedefine/>
    <w:uiPriority w:val="39"/>
    <w:unhideWhenUsed/>
    <w:rsid w:val="009d3d95"/>
    <w:pPr>
      <w:spacing w:before="0" w:after="100"/>
      <w:ind w:left="440" w:hanging="0"/>
    </w:pPr>
    <w:rPr/>
  </w:style>
  <w:style w:type="paragraph" w:styleId="Footnotetext">
    <w:name w:val="footnote text"/>
    <w:basedOn w:val="Normal"/>
    <w:link w:val="FootnoteTextChar"/>
    <w:uiPriority w:val="99"/>
    <w:semiHidden/>
    <w:unhideWhenUsed/>
    <w:qFormat/>
    <w:rsid w:val="003a2f66"/>
    <w:pPr>
      <w:spacing w:lineRule="auto" w:line="240" w:before="0" w:after="0"/>
    </w:pPr>
    <w:rPr>
      <w:sz w:val="20"/>
      <w:szCs w:val="20"/>
    </w:rPr>
  </w:style>
  <w:style w:type="paragraph" w:styleId="ListParagraph">
    <w:name w:val="List Paragraph"/>
    <w:basedOn w:val="Normal"/>
    <w:uiPriority w:val="34"/>
    <w:qFormat/>
    <w:rsid w:val="0034749d"/>
    <w:pPr>
      <w:spacing w:before="0" w:after="160"/>
      <w:ind w:left="720" w:hanging="0"/>
      <w:contextualSpacing/>
    </w:pPr>
    <w:rPr/>
  </w:style>
  <w:style w:type="paragraph" w:styleId="Caption1">
    <w:name w:val="caption"/>
    <w:basedOn w:val="Normal"/>
    <w:next w:val="Normal"/>
    <w:uiPriority w:val="35"/>
    <w:unhideWhenUsed/>
    <w:qFormat/>
    <w:rsid w:val="00bc642f"/>
    <w:pPr>
      <w:spacing w:lineRule="auto" w:line="240" w:before="0" w:after="200"/>
      <w:jc w:val="center"/>
    </w:pPr>
    <w:rPr>
      <w:i/>
      <w:iCs/>
      <w:szCs w:val="18"/>
    </w:rPr>
  </w:style>
  <w:style w:type="paragraph" w:styleId="TOAHeading">
    <w:name w:val="TOA Heading"/>
    <w:basedOn w:val="Heading"/>
    <w:qFormat/>
    <w:pPr/>
    <w:rPr/>
  </w:style>
  <w:style w:type="paragraph" w:styleId="Illustration">
    <w:name w:val="Illustration"/>
    <w:basedOn w:val="Caption"/>
    <w:qFormat/>
    <w:pPr/>
    <w:rPr/>
  </w:style>
  <w:style w:type="paragraph" w:styleId="Slika">
    <w:name w:val="Slika"/>
    <w:basedOn w:val="Caption"/>
    <w:qFormat/>
    <w:pPr/>
    <w:rPr/>
  </w:style>
  <w:style w:type="paragraph" w:styleId="Contents4">
    <w:name w:val="TOC 4"/>
    <w:basedOn w:val="Index"/>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F05C9820-4E65-413D-B07B-5E485A6B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Application>LibreOffice/5.1.4.2$Linux_X86_64 LibreOffice_project/10m0$Build-2</Application>
  <Pages>11</Pages>
  <Words>1790</Words>
  <Characters>11005</Characters>
  <CharactersWithSpaces>12889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2016-05-21T11:43:00Z</dcterms:created>
  <dc:creator>user</dc:creator>
  <dc:description/>
  <dc:language>en-US</dc:language>
  <cp:lastModifiedBy/>
  <dcterms:modified xsi:type="dcterms:W3CDTF">2016-12-13T14:13:48Z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