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500" w:type="dxa"/>
        <w:gridCol w:w="4500" w:type="dxa"/>
        <w:gridCol w:w="3500" w:type="dxa"/>
      </w:tblGrid>
      <w:tblPr>
        <w:tblStyle w:val="pRight"/>
      </w:tblPr>
      <w:tr>
        <w:trPr/>
        <w:tc>
          <w:tcPr>
            <w:tcW w:w="2500" w:type="dxa"/>
            <w:tcBorders>
              <w:bottom w:val="single" w:sz="12" w:color="000000"/>
            </w:tcBorders>
          </w:tcPr>
          <w:p>
            <w:pPr>
              <w:jc w:val="left"/>
            </w:pPr>
            <w:r>
              <w:pict>
                <v:shape type="#_x0000_t75" style="width:60pt; height:4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4500" w:type="dxa"/>
            <w:tcBorders>
              <w:bottom w:val="single" w:sz="12" w:color="000000"/>
            </w:tcBorders>
          </w:tcPr>
          <w:p>
            <w:pPr>
              <w:pStyle w:val="pBody"/>
            </w:pPr>
            <w:r>
              <w:rPr>
                <w:rFonts w:ascii="arial" w:hAnsi="arial" w:eastAsia="arial" w:cs="arial"/>
                <w:color w:val="blue"/>
                <w:sz w:val="20"/>
                <w:szCs w:val="20"/>
                <w:b w:val="1"/>
                <w:bCs w:val="1"/>
                <w:i w:val="1"/>
                <w:iCs w:val="1"/>
              </w:rPr>
              <w:t xml:space="preserve">DR. Consultoria Jurídica</w:t>
            </w:r>
          </w:p>
          <w:p>
            <w:pPr>
              <w:pStyle w:val="pBody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Rua Valência, 02, Campos Eliseos – Planalto. CEP: 69045-560. Fones: +55 (92) 98191-8315 (whatsapp).</w:t>
            </w:r>
          </w:p>
        </w:tc>
        <w:tc>
          <w:tcPr>
            <w:tcW w:w="3500" w:type="dxa"/>
            <w:tcBorders>
              <w:left w:val="single" w:sz="12" w:color="000000"/>
              <w:bottom w:val="single" w:sz="12" w:color="000000"/>
            </w:tcBorders>
          </w:tcPr>
          <w:p>
            <w:pPr>
              <w:jc w:val="right"/>
            </w:pPr>
            <w:r>
              <w:rPr>
                <w:sz w:val="36"/>
                <w:szCs w:val="36"/>
                <w:b w:val="1"/>
                <w:bCs w:val="1"/>
                <w:i w:val="1"/>
                <w:iCs w:val="1"/>
              </w:rPr>
              <w:t xml:space="preserve">Recibo </w:t>
            </w:r>
          </w:p>
          <w:p>
            <w:pPr>
              <w:jc w:val="right"/>
            </w:pPr>
            <w:r>
              <w:rPr>
                <w:sz w:val="24"/>
                <w:szCs w:val="24"/>
                <w:b w:val="1"/>
                <w:bCs w:val="1"/>
                <w:i w:val="1"/>
                <w:iCs w:val="1"/>
              </w:rPr>
              <w:t xml:space="preserve">Quitação </w:t>
            </w:r>
          </w:p>
          <w:p>
            <w:pPr>
              <w:jc w:val="right"/>
            </w:pPr>
            <w:r>
              <w:rPr>
                <w:sz w:val="24"/>
                <w:szCs w:val="24"/>
                <w:b w:val="1"/>
                <w:bCs w:val="1"/>
                <w:i w:val="1"/>
                <w:iCs w:val="1"/>
              </w:rPr>
              <w:t xml:space="preserve">Nº 004/2021</w:t>
            </w:r>
          </w:p>
          <w:p>
            <w:pPr>
              <w:jc w:val="right"/>
            </w:pPr>
            <w:r>
              <w:rPr>
                <w:sz w:val="30"/>
                <w:szCs w:val="30"/>
                <w:b w:val="1"/>
                <w:bCs w:val="1"/>
                <w:i w:val="1"/>
                <w:iCs w:val="1"/>
              </w:rPr>
              <w:t xml:space="preserve">R$ 1.200,00</w:t>
            </w:r>
          </w:p>
        </w:tc>
      </w:tr>
    </w:tbl>
    <w:p/>
    <w:p>
      <w:pPr>
        <w:pStyle w:val="pBody"/>
      </w:pPr>
      <w:r>
        <w:rPr>
          <w:rStyle w:val="fBody"/>
        </w:rPr>
        <w:t xml:space="preserve">Recebi do Sr.(a) </w:t>
      </w:r>
      <w:r>
        <w:rPr>
          <w:rStyle w:val="fBodyItalic"/>
        </w:rPr>
        <w:t xml:space="preserve">FRANCISCA MAGNÓLIA SANTOS DA SILVA,</w:t>
      </w:r>
      <w:r>
        <w:rPr>
          <w:rStyle w:val="fBody"/>
        </w:rPr>
        <w:t xml:space="preserve"> Brasileira, Doméstica, Companheira portador da Cédula de identidade RG nº 001205092 SSP/RN do CPF/CNPJ Nº 040.096.292-66,</w:t>
      </w:r>
      <w:r>
        <w:rPr>
          <w:rStyle w:val="fBody"/>
        </w:rPr>
        <w:t xml:space="preserve"> residente e domiciliado nesta Cidade em Rua Trovador Gumercindo Saraiva, 334,  - Redinha, CEP: 59122740, todos os valores relatívos ao </w:t>
      </w:r>
      <w:r>
        <w:rPr>
          <w:rStyle w:val="fBodyItalic"/>
        </w:rPr>
        <w:t xml:space="preserve"> | </w:t>
      </w:r>
      <w:r>
        <w:rPr>
          <w:rStyle w:val="fBodyItalic"/>
        </w:rPr>
        <w:t xml:space="preserve">contrato nº 20200007 </w:t>
      </w:r>
      <w:r>
        <w:rPr>
          <w:rStyle w:val="fBodyCaps"/>
        </w:rPr>
        <w:t xml:space="preserve">(PROCEDIMENTOS JUDICIAIS CÍVEIS)</w:t>
      </w:r>
      <w:r>
        <w:rPr>
          <w:rStyle w:val="fBody"/>
        </w:rPr>
        <w:t xml:space="preserve"> no qual dou </w:t>
      </w:r>
      <w:r>
        <w:rPr>
          <w:rStyle w:val="fBodyItalic"/>
        </w:rPr>
        <w:t xml:space="preserve">Plena Quitação.</w:t>
      </w:r>
    </w:p>
    <w:p/>
    <w:p/>
    <w:p>
      <w:pPr>
        <w:pStyle w:val="pRight"/>
      </w:pPr>
      <w:r>
        <w:rPr>
          <w:rStyle w:val="fBodyItalicData"/>
        </w:rPr>
        <w:t xml:space="preserve">Manaus/AM, Terça-feira, 10 de março de 2020.</w:t>
      </w:r>
    </w:p>
    <w:p/>
    <w:p>
      <w:pPr>
        <w:pStyle w:val="pRight"/>
      </w:pPr>
      <w:r>
        <w:rPr>
          <w:rStyle w:val="fBody"/>
        </w:rPr>
        <w:t xml:space="preserve">Dra. Danielle Rufino A. Ricardo</w:t>
      </w:r>
    </w:p>
    <w:p>
      <w:pPr>
        <w:pStyle w:val="pRight"/>
      </w:pPr>
      <w:r>
        <w:rPr>
          <w:rStyle w:val="fBodyItalicData"/>
        </w:rPr>
        <w:t xml:space="preserve">OAB AM/RN 3643/1324-A</w:t>
      </w:r>
    </w:p>
    <w:p/>
    <w:p>
      <w:pPr/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01" type="#_x0000_t32" style="width:460pt; height:2pt; margin-left:0pt; margin-top:0pt; mso-position-horizontal:left; mso-position-vertical:top; mso-position-horizontal-relative:char; mso-position-vertical-relative:line;">
            <w10:wrap type="inline"/>
            <v:stroke weight="1pt" color="blue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Body">
    <w:name w:val="pBody"/>
    <w:basedOn w:val="Normal"/>
    <w:pPr>
      <w:jc w:val="left"/>
      <w:spacing w:line="360" w:lineRule="auto"/>
    </w:pPr>
  </w:style>
  <w:style w:type="paragraph" w:customStyle="1" w:styleId="pRight">
    <w:name w:val="pRight"/>
    <w:basedOn w:val="Normal"/>
    <w:pPr>
      <w:jc w:val="right"/>
    </w:pPr>
  </w:style>
  <w:style w:type="character">
    <w:name w:val="fBody"/>
    <w:rPr>
      <w:rFonts w:ascii="arial" w:hAnsi="arial" w:eastAsia="arial" w:cs="arial"/>
      <w:sz w:val="24"/>
      <w:szCs w:val="24"/>
      <w:b w:val="0"/>
      <w:bCs w:val="0"/>
    </w:rPr>
  </w:style>
  <w:style w:type="character">
    <w:name w:val="fBodyCaps"/>
    <w:rPr>
      <w:rFonts w:ascii="arial" w:hAnsi="arial" w:eastAsia="arial" w:cs="arial"/>
      <w:sz w:val="24"/>
      <w:szCs w:val="24"/>
      <w:smallCaps w:val="0"/>
      <w:caps w:val="1"/>
    </w:rPr>
  </w:style>
  <w:style w:type="character">
    <w:name w:val="fBodyItalic"/>
    <w:rPr>
      <w:rFonts w:ascii="arial" w:hAnsi="arial" w:eastAsia="arial" w:cs="arial"/>
      <w:sz w:val="24"/>
      <w:szCs w:val="24"/>
      <w:b w:val="1"/>
      <w:bCs w:val="1"/>
      <w:i w:val="0"/>
      <w:iCs w:val="0"/>
    </w:rPr>
  </w:style>
  <w:style w:type="character">
    <w:name w:val="fBodyItalicData"/>
    <w:rPr>
      <w:rFonts w:ascii="arial" w:hAnsi="arial" w:eastAsia="arial" w:cs="arial"/>
      <w:sz w:val="24"/>
      <w:szCs w:val="24"/>
      <w:b w:val="1"/>
      <w:bCs w:val="1"/>
      <w:i w:val="1"/>
      <w:i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2021-05-04T17:23:22-04:00</dcterms:created>
  <dcterms:modified xsi:type="dcterms:W3CDTF">2021-05-04T17:23:22-04:00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