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spacing w:before="1800"/>
      </w:pPr>
    </w:p>
    <w:p>
      <w:pPr>
        <w:pStyle w:val="Subtitle"/>
      </w:pPr>
      <w:r>
        <w:rPr/>
        <w:t xml:space="preserve">DSA612S  Distributed Systems and Applications  |  Assignment 2</w:t>
      </w:r>
    </w:p>
    <w:p>
      <w:pPr>
        <w:pStyle w:val="Title"/>
      </w:pPr>
      <w:r>
        <w:rPr/>
        <w:t xml:space="preserve">Namibia Eats</w:t>
      </w:r>
    </w:p>
    <w:p>
      <w:pPr>
        <w:spacing w:after="480"/>
      </w:pPr>
      <w:r>
        <w:rPr>
          <w:sz w:val="28"/>
          <w:color w:val="6B6F76"/>
        </w:rPr>
        <w:t xml:space="preserve">Distributed Food Delivery Platform  -  Project Documentation, Work Allocation and Defence Guide</w:t>
      </w:r>
    </w:p>
    <w:tbl>
      <w:tblPr>
        <w:tblW w:w="9638" w:type="dxa"/>
        <w:tblBorders>
          <w:top w:val="single" w:sz="4" w:color="D9D2C5"/>
          <w:left w:val="single" w:sz="4" w:color="D9D2C5"/>
          <w:bottom w:val="single" w:sz="4" w:color="D9D2C5"/>
          <w:right w:val="single" w:sz="4" w:color="D9D2C5"/>
          <w:insideH w:val="single" w:sz="4" w:color="D9D2C5"/>
          <w:insideV w:val="single" w:sz="4" w:color="D9D2C5"/>
        </w:tblBorders>
        <w:tblLayout w:type="fixed"/>
        <w:tblCellMar>
          <w:left w:w="90" w:type="dxa"/>
          <w:right w:w="90" w:type="dxa"/>
        </w:tblCellMar>
      </w:tblPr>
      <w:tblGrid>
        <w:gridCol w:w="2400"/>
        <w:gridCol w:w="7238"/>
      </w:tblGrid>
      <w:tr>
        <w:trPr>
          <w:tblHeader/>
        </w:trPr>
        <w:tc>
          <w:tcPr>
            <w:tcW w:w="2400" w:type="dxa"/>
            <w:shd w:val="clear" w:color="auto" w:fill="C4572A"/>
            <w:tcMar>
              <w:top w:w="60" w:type="dxa"/>
              <w:bottom w:w="60" w:type="dxa"/>
            </w:tcMar>
          </w:tcPr>
          <w:p>
            <w:pPr>
              <w:pStyle w:val="TableText"/>
            </w:pPr>
            <w:r>
              <w:rPr>
                <w:b/>
                <w:color w:val="FFFFFF"/>
              </w:rPr>
              <w:t xml:space="preserve">Item</w:t>
            </w:r>
          </w:p>
        </w:tc>
        <w:tc>
          <w:tcPr>
            <w:tcW w:w="7238" w:type="dxa"/>
            <w:shd w:val="clear" w:color="auto" w:fill="C4572A"/>
            <w:tcMar>
              <w:top w:w="60" w:type="dxa"/>
              <w:bottom w:w="60" w:type="dxa"/>
            </w:tcMar>
          </w:tcPr>
          <w:p>
            <w:pPr>
              <w:pStyle w:val="TableText"/>
            </w:pPr>
            <w:r>
              <w:rPr>
                <w:b/>
                <w:color w:val="FFFFFF"/>
              </w:rPr>
              <w:t xml:space="preserve">Details</w:t>
            </w:r>
          </w:p>
        </w:tc>
      </w:tr>
      <w:tr>
        <w:trPr>
          <w:cantSplit/>
        </w:trPr>
        <w:tc>
          <w:tcPr>
            <w:tcW w:w="2400" w:type="dxa"/>
            <w:tcMar>
              <w:top w:w="60" w:type="dxa"/>
              <w:bottom w:w="60" w:type="dxa"/>
            </w:tcMar>
          </w:tcPr>
          <w:p>
            <w:pPr>
              <w:pStyle w:val="TableText"/>
            </w:pPr>
            <w:r>
              <w:rPr/>
              <w:t xml:space="preserve">Course</w:t>
            </w:r>
          </w:p>
        </w:tc>
        <w:tc>
          <w:tcPr>
            <w:tcW w:w="7238" w:type="dxa"/>
            <w:tcMar>
              <w:top w:w="60" w:type="dxa"/>
              <w:bottom w:w="60" w:type="dxa"/>
            </w:tcMar>
          </w:tcPr>
          <w:p>
            <w:pPr>
              <w:pStyle w:val="TableText"/>
            </w:pPr>
            <w:r>
              <w:rPr/>
              <w:t xml:space="preserve">Distributed Systems and Applications (DSA612S), Namibia University of Science and Technology</w:t>
            </w:r>
          </w:p>
        </w:tc>
      </w:tr>
      <w:tr>
        <w:trPr>
          <w:cantSplit/>
        </w:trPr>
        <w:tc>
          <w:tcPr>
            <w:tcW w:w="2400" w:type="dxa"/>
            <w:shd w:val="clear" w:color="auto" w:fill="F7F3EC"/>
            <w:tcMar>
              <w:top w:w="60" w:type="dxa"/>
              <w:bottom w:w="60" w:type="dxa"/>
            </w:tcMar>
          </w:tcPr>
          <w:p>
            <w:pPr>
              <w:pStyle w:val="TableText"/>
            </w:pPr>
            <w:r>
              <w:rPr/>
              <w:t xml:space="preserve">Group</w:t>
            </w:r>
          </w:p>
        </w:tc>
        <w:tc>
          <w:tcPr>
            <w:tcW w:w="7238" w:type="dxa"/>
            <w:shd w:val="clear" w:color="auto" w:fill="F7F3EC"/>
            <w:tcMar>
              <w:top w:w="60" w:type="dxa"/>
              <w:bottom w:w="60" w:type="dxa"/>
            </w:tcMar>
          </w:tcPr>
          <w:p>
            <w:pPr>
              <w:pStyle w:val="TableText"/>
            </w:pPr>
            <w:r>
              <w:rPr/>
              <w:t xml:space="preserve">Group 22  -  8 members</w:t>
            </w:r>
          </w:p>
        </w:tc>
      </w:tr>
      <w:tr>
        <w:trPr>
          <w:cantSplit/>
        </w:trPr>
        <w:tc>
          <w:tcPr>
            <w:tcW w:w="2400" w:type="dxa"/>
            <w:tcMar>
              <w:top w:w="60" w:type="dxa"/>
              <w:bottom w:w="60" w:type="dxa"/>
            </w:tcMar>
          </w:tcPr>
          <w:p>
            <w:pPr>
              <w:pStyle w:val="TableText"/>
            </w:pPr>
            <w:r>
              <w:rPr/>
              <w:t xml:space="preserve">Group leader</w:t>
            </w:r>
          </w:p>
        </w:tc>
        <w:tc>
          <w:tcPr>
            <w:tcW w:w="7238" w:type="dxa"/>
            <w:tcMar>
              <w:top w:w="60" w:type="dxa"/>
              <w:bottom w:w="60" w:type="dxa"/>
            </w:tcMar>
          </w:tcPr>
          <w:p>
            <w:pPr>
              <w:pStyle w:val="TableText"/>
            </w:pPr>
            <w:r>
              <w:rPr/>
              <w:t xml:space="preserve">Haufiku Frans (222127147)</w:t>
            </w:r>
          </w:p>
        </w:tc>
      </w:tr>
      <w:tr>
        <w:trPr>
          <w:cantSplit/>
        </w:trPr>
        <w:tc>
          <w:tcPr>
            <w:tcW w:w="2400" w:type="dxa"/>
            <w:shd w:val="clear" w:color="auto" w:fill="F7F3EC"/>
            <w:tcMar>
              <w:top w:w="60" w:type="dxa"/>
              <w:bottom w:w="60" w:type="dxa"/>
            </w:tcMar>
          </w:tcPr>
          <w:p>
            <w:pPr>
              <w:pStyle w:val="TableText"/>
            </w:pPr>
            <w:r>
              <w:rPr/>
              <w:t xml:space="preserve">Repository</w:t>
            </w:r>
          </w:p>
        </w:tc>
        <w:tc>
          <w:tcPr>
            <w:tcW w:w="7238" w:type="dxa"/>
            <w:shd w:val="clear" w:color="auto" w:fill="F7F3EC"/>
            <w:tcMar>
              <w:top w:w="60" w:type="dxa"/>
              <w:bottom w:w="60" w:type="dxa"/>
            </w:tcMar>
          </w:tcPr>
          <w:p>
            <w:pPr>
              <w:pStyle w:val="TableText"/>
            </w:pPr>
            <w:r>
              <w:rPr/>
              <w:t xml:space="preserve">https://github.com/fransrichy/Distributive-System-2026-Assignment-Two</w:t>
            </w:r>
          </w:p>
        </w:tc>
      </w:tr>
      <w:tr>
        <w:trPr>
          <w:cantSplit/>
        </w:trPr>
        <w:tc>
          <w:tcPr>
            <w:tcW w:w="2400" w:type="dxa"/>
            <w:tcMar>
              <w:top w:w="60" w:type="dxa"/>
              <w:bottom w:w="60" w:type="dxa"/>
            </w:tcMar>
          </w:tcPr>
          <w:p>
            <w:pPr>
              <w:pStyle w:val="TableText"/>
            </w:pPr>
            <w:r>
              <w:rPr/>
              <w:t xml:space="preserve">Due</w:t>
            </w:r>
          </w:p>
        </w:tc>
        <w:tc>
          <w:tcPr>
            <w:tcW w:w="7238" w:type="dxa"/>
            <w:tcMar>
              <w:top w:w="60" w:type="dxa"/>
              <w:bottom w:w="60" w:type="dxa"/>
            </w:tcMar>
          </w:tcPr>
          <w:p>
            <w:pPr>
              <w:pStyle w:val="TableText"/>
            </w:pPr>
            <w:r>
              <w:rPr/>
              <w:t xml:space="preserve">05 October 2026, 23:59 (commits after this time are not accepted)</w:t>
            </w:r>
          </w:p>
        </w:tc>
      </w:tr>
      <w:tr>
        <w:trPr>
          <w:cantSplit/>
        </w:trPr>
        <w:tc>
          <w:tcPr>
            <w:tcW w:w="2400" w:type="dxa"/>
            <w:shd w:val="clear" w:color="auto" w:fill="F7F3EC"/>
            <w:tcMar>
              <w:top w:w="60" w:type="dxa"/>
              <w:bottom w:w="60" w:type="dxa"/>
            </w:tcMar>
          </w:tcPr>
          <w:p>
            <w:pPr>
              <w:pStyle w:val="TableText"/>
            </w:pPr>
            <w:r>
              <w:rPr/>
              <w:t xml:space="preserve">Stack</w:t>
            </w:r>
          </w:p>
        </w:tc>
        <w:tc>
          <w:tcPr>
            <w:tcW w:w="7238" w:type="dxa"/>
            <w:shd w:val="clear" w:color="auto" w:fill="F7F3EC"/>
            <w:tcMar>
              <w:top w:w="60" w:type="dxa"/>
              <w:bottom w:w="60" w:type="dxa"/>
            </w:tcMar>
          </w:tcPr>
          <w:p>
            <w:pPr>
              <w:pStyle w:val="TableText"/>
            </w:pPr>
            <w:r>
              <w:rPr/>
              <w:t xml:space="preserve">Ballerina 2201.13.6, Apache Kafka 3.9 (KRaft), MongoDB 7, Docker Compose, nginx, Prometheus, Grafana</w:t>
            </w:r>
          </w:p>
        </w:tc>
      </w:tr>
    </w:tbl>
    <w:p>
      <w:pPr>
        <w:spacing w:after="80"/>
      </w:pPr>
    </w:p>
    <w:p>
      <w:pPr>
        <w:pStyle w:val="Heading2"/>
      </w:pPr>
      <w:r>
        <w:rPr/>
        <w:t xml:space="preserve">Group members</w:t>
      </w:r>
    </w:p>
    <w:tbl>
      <w:tblPr>
        <w:tblW w:w="9638" w:type="dxa"/>
        <w:tblBorders>
          <w:top w:val="single" w:sz="4" w:color="D9D2C5"/>
          <w:left w:val="single" w:sz="4" w:color="D9D2C5"/>
          <w:bottom w:val="single" w:sz="4" w:color="D9D2C5"/>
          <w:right w:val="single" w:sz="4" w:color="D9D2C5"/>
          <w:insideH w:val="single" w:sz="4" w:color="D9D2C5"/>
          <w:insideV w:val="single" w:sz="4" w:color="D9D2C5"/>
        </w:tblBorders>
        <w:tblLayout w:type="fixed"/>
        <w:tblCellMar>
          <w:left w:w="90" w:type="dxa"/>
          <w:right w:w="90" w:type="dxa"/>
        </w:tblCellMar>
      </w:tblPr>
      <w:tblGrid>
        <w:gridCol w:w="500"/>
        <w:gridCol w:w="1500"/>
        <w:gridCol w:w="2300"/>
        <w:gridCol w:w="5338"/>
      </w:tblGrid>
      <w:tr>
        <w:trPr>
          <w:tblHeader/>
        </w:trPr>
        <w:tc>
          <w:tcPr>
            <w:tcW w:w="500" w:type="dxa"/>
            <w:shd w:val="clear" w:color="auto" w:fill="C4572A"/>
            <w:tcMar>
              <w:top w:w="60" w:type="dxa"/>
              <w:bottom w:w="60" w:type="dxa"/>
            </w:tcMar>
          </w:tcPr>
          <w:p>
            <w:pPr>
              <w:pStyle w:val="TableText"/>
            </w:pPr>
            <w:r>
              <w:rPr>
                <w:b/>
                <w:color w:val="FFFFFF"/>
              </w:rPr>
              <w:t xml:space="preserve">#</w:t>
            </w:r>
          </w:p>
        </w:tc>
        <w:tc>
          <w:tcPr>
            <w:tcW w:w="1500" w:type="dxa"/>
            <w:shd w:val="clear" w:color="auto" w:fill="C4572A"/>
            <w:tcMar>
              <w:top w:w="60" w:type="dxa"/>
              <w:bottom w:w="60" w:type="dxa"/>
            </w:tcMar>
          </w:tcPr>
          <w:p>
            <w:pPr>
              <w:pStyle w:val="TableText"/>
            </w:pPr>
            <w:r>
              <w:rPr>
                <w:b/>
                <w:color w:val="FFFFFF"/>
              </w:rPr>
              <w:t xml:space="preserve">Student number</w:t>
            </w:r>
          </w:p>
        </w:tc>
        <w:tc>
          <w:tcPr>
            <w:tcW w:w="2300" w:type="dxa"/>
            <w:shd w:val="clear" w:color="auto" w:fill="C4572A"/>
            <w:tcMar>
              <w:top w:w="60" w:type="dxa"/>
              <w:bottom w:w="60" w:type="dxa"/>
            </w:tcMar>
          </w:tcPr>
          <w:p>
            <w:pPr>
              <w:pStyle w:val="TableText"/>
            </w:pPr>
            <w:r>
              <w:rPr>
                <w:b/>
                <w:color w:val="FFFFFF"/>
              </w:rPr>
              <w:t xml:space="preserve">Full name</w:t>
            </w:r>
          </w:p>
        </w:tc>
        <w:tc>
          <w:tcPr>
            <w:tcW w:w="5338" w:type="dxa"/>
            <w:shd w:val="clear" w:color="auto" w:fill="C4572A"/>
            <w:tcMar>
              <w:top w:w="60" w:type="dxa"/>
              <w:bottom w:w="60" w:type="dxa"/>
            </w:tcMar>
          </w:tcPr>
          <w:p>
            <w:pPr>
              <w:pStyle w:val="TableText"/>
            </w:pPr>
            <w:r>
              <w:rPr>
                <w:b/>
                <w:color w:val="FFFFFF"/>
              </w:rPr>
              <w:t xml:space="preserve">Area of responsibility</w:t>
            </w:r>
          </w:p>
        </w:tc>
      </w:tr>
      <w:tr>
        <w:trPr>
          <w:cantSplit/>
        </w:trPr>
        <w:tc>
          <w:tcPr>
            <w:tcW w:w="500" w:type="dxa"/>
            <w:tcMar>
              <w:top w:w="60" w:type="dxa"/>
              <w:bottom w:w="60" w:type="dxa"/>
            </w:tcMar>
          </w:tcPr>
          <w:p>
            <w:pPr>
              <w:pStyle w:val="TableText"/>
            </w:pPr>
            <w:r>
              <w:rPr/>
              <w:t xml:space="preserve">1</w:t>
            </w:r>
          </w:p>
        </w:tc>
        <w:tc>
          <w:tcPr>
            <w:tcW w:w="1500" w:type="dxa"/>
            <w:tcMar>
              <w:top w:w="60" w:type="dxa"/>
              <w:bottom w:w="60" w:type="dxa"/>
            </w:tcMar>
          </w:tcPr>
          <w:p>
            <w:pPr>
              <w:pStyle w:val="TableText"/>
            </w:pPr>
            <w:r>
              <w:rPr/>
              <w:t xml:space="preserve">222127147</w:t>
            </w:r>
          </w:p>
        </w:tc>
        <w:tc>
          <w:tcPr>
            <w:tcW w:w="2300" w:type="dxa"/>
            <w:tcMar>
              <w:top w:w="60" w:type="dxa"/>
              <w:bottom w:w="60" w:type="dxa"/>
            </w:tcMar>
          </w:tcPr>
          <w:p>
            <w:pPr>
              <w:pStyle w:val="TableText"/>
            </w:pPr>
            <w:r>
              <w:rPr/>
              <w:t xml:space="preserve">Haufiku Frans</w:t>
            </w:r>
          </w:p>
        </w:tc>
        <w:tc>
          <w:tcPr>
            <w:tcW w:w="5338" w:type="dxa"/>
            <w:tcMar>
              <w:top w:w="60" w:type="dxa"/>
              <w:bottom w:w="60" w:type="dxa"/>
            </w:tcMar>
          </w:tcPr>
          <w:p>
            <w:pPr>
              <w:pStyle w:val="TableText"/>
            </w:pPr>
            <w:r>
              <w:rPr/>
              <w:t xml:space="preserve">Group leader  -  integration, Docker orchestration, repository, demo</w:t>
            </w:r>
          </w:p>
        </w:tc>
      </w:tr>
      <w:tr>
        <w:trPr>
          <w:cantSplit/>
        </w:trPr>
        <w:tc>
          <w:tcPr>
            <w:tcW w:w="500" w:type="dxa"/>
            <w:shd w:val="clear" w:color="auto" w:fill="F7F3EC"/>
            <w:tcMar>
              <w:top w:w="60" w:type="dxa"/>
              <w:bottom w:w="60" w:type="dxa"/>
            </w:tcMar>
          </w:tcPr>
          <w:p>
            <w:pPr>
              <w:pStyle w:val="TableText"/>
            </w:pPr>
            <w:r>
              <w:rPr/>
              <w:t xml:space="preserve">2</w:t>
            </w:r>
          </w:p>
        </w:tc>
        <w:tc>
          <w:tcPr>
            <w:tcW w:w="1500" w:type="dxa"/>
            <w:shd w:val="clear" w:color="auto" w:fill="F7F3EC"/>
            <w:tcMar>
              <w:top w:w="60" w:type="dxa"/>
              <w:bottom w:w="60" w:type="dxa"/>
            </w:tcMar>
          </w:tcPr>
          <w:p>
            <w:pPr>
              <w:pStyle w:val="TableText"/>
            </w:pPr>
            <w:r>
              <w:rPr/>
              <w:t xml:space="preserve">225053241</w:t>
            </w:r>
          </w:p>
        </w:tc>
        <w:tc>
          <w:tcPr>
            <w:tcW w:w="2300" w:type="dxa"/>
            <w:shd w:val="clear" w:color="auto" w:fill="F7F3EC"/>
            <w:tcMar>
              <w:top w:w="60" w:type="dxa"/>
              <w:bottom w:w="60" w:type="dxa"/>
            </w:tcMar>
          </w:tcPr>
          <w:p>
            <w:pPr>
              <w:pStyle w:val="TableText"/>
            </w:pPr>
            <w:r>
              <w:rPr/>
              <w:t xml:space="preserve">Eliaser Angula</w:t>
            </w:r>
          </w:p>
        </w:tc>
        <w:tc>
          <w:tcPr>
            <w:tcW w:w="5338" w:type="dxa"/>
            <w:shd w:val="clear" w:color="auto" w:fill="F7F3EC"/>
            <w:tcMar>
              <w:top w:w="60" w:type="dxa"/>
              <w:bottom w:w="60" w:type="dxa"/>
            </w:tcMar>
          </w:tcPr>
          <w:p>
            <w:pPr>
              <w:pStyle w:val="TableText"/>
            </w:pPr>
            <w:r>
              <w:rPr/>
              <w:t xml:space="preserve">Order Service (state machine and saga)</w:t>
            </w:r>
          </w:p>
        </w:tc>
      </w:tr>
      <w:tr>
        <w:trPr>
          <w:cantSplit/>
        </w:trPr>
        <w:tc>
          <w:tcPr>
            <w:tcW w:w="500" w:type="dxa"/>
            <w:tcMar>
              <w:top w:w="60" w:type="dxa"/>
              <w:bottom w:w="60" w:type="dxa"/>
            </w:tcMar>
          </w:tcPr>
          <w:p>
            <w:pPr>
              <w:pStyle w:val="TableText"/>
            </w:pPr>
            <w:r>
              <w:rPr/>
              <w:t xml:space="preserve">3</w:t>
            </w:r>
          </w:p>
        </w:tc>
        <w:tc>
          <w:tcPr>
            <w:tcW w:w="1500" w:type="dxa"/>
            <w:tcMar>
              <w:top w:w="60" w:type="dxa"/>
              <w:bottom w:w="60" w:type="dxa"/>
            </w:tcMar>
          </w:tcPr>
          <w:p>
            <w:pPr>
              <w:pStyle w:val="TableText"/>
            </w:pPr>
            <w:r>
              <w:rPr/>
              <w:t xml:space="preserve">225156237</w:t>
            </w:r>
          </w:p>
        </w:tc>
        <w:tc>
          <w:tcPr>
            <w:tcW w:w="2300" w:type="dxa"/>
            <w:tcMar>
              <w:top w:w="60" w:type="dxa"/>
              <w:bottom w:w="60" w:type="dxa"/>
            </w:tcMar>
          </w:tcPr>
          <w:p>
            <w:pPr>
              <w:pStyle w:val="TableText"/>
            </w:pPr>
            <w:r>
              <w:rPr/>
              <w:t xml:space="preserve">Matatias Nghihangwa</w:t>
            </w:r>
          </w:p>
        </w:tc>
        <w:tc>
          <w:tcPr>
            <w:tcW w:w="5338" w:type="dxa"/>
            <w:tcMar>
              <w:top w:w="60" w:type="dxa"/>
              <w:bottom w:w="60" w:type="dxa"/>
            </w:tcMar>
          </w:tcPr>
          <w:p>
            <w:pPr>
              <w:pStyle w:val="TableText"/>
            </w:pPr>
            <w:r>
              <w:rPr/>
              <w:t xml:space="preserve">Payment Service</w:t>
            </w:r>
          </w:p>
        </w:tc>
      </w:tr>
      <w:tr>
        <w:trPr>
          <w:cantSplit/>
        </w:trPr>
        <w:tc>
          <w:tcPr>
            <w:tcW w:w="500" w:type="dxa"/>
            <w:shd w:val="clear" w:color="auto" w:fill="F7F3EC"/>
            <w:tcMar>
              <w:top w:w="60" w:type="dxa"/>
              <w:bottom w:w="60" w:type="dxa"/>
            </w:tcMar>
          </w:tcPr>
          <w:p>
            <w:pPr>
              <w:pStyle w:val="TableText"/>
            </w:pPr>
            <w:r>
              <w:rPr/>
              <w:t xml:space="preserve">4</w:t>
            </w:r>
          </w:p>
        </w:tc>
        <w:tc>
          <w:tcPr>
            <w:tcW w:w="1500" w:type="dxa"/>
            <w:shd w:val="clear" w:color="auto" w:fill="F7F3EC"/>
            <w:tcMar>
              <w:top w:w="60" w:type="dxa"/>
              <w:bottom w:w="60" w:type="dxa"/>
            </w:tcMar>
          </w:tcPr>
          <w:p>
            <w:pPr>
              <w:pStyle w:val="TableText"/>
            </w:pPr>
            <w:r>
              <w:rPr/>
              <w:t xml:space="preserve">225123851</w:t>
            </w:r>
          </w:p>
        </w:tc>
        <w:tc>
          <w:tcPr>
            <w:tcW w:w="2300" w:type="dxa"/>
            <w:shd w:val="clear" w:color="auto" w:fill="F7F3EC"/>
            <w:tcMar>
              <w:top w:w="60" w:type="dxa"/>
              <w:bottom w:w="60" w:type="dxa"/>
            </w:tcMar>
          </w:tcPr>
          <w:p>
            <w:pPr>
              <w:pStyle w:val="TableText"/>
            </w:pPr>
            <w:r>
              <w:rPr/>
              <w:t xml:space="preserve">Pandera Katjipuka</w:t>
            </w:r>
          </w:p>
        </w:tc>
        <w:tc>
          <w:tcPr>
            <w:tcW w:w="5338" w:type="dxa"/>
            <w:shd w:val="clear" w:color="auto" w:fill="F7F3EC"/>
            <w:tcMar>
              <w:top w:w="60" w:type="dxa"/>
              <w:bottom w:w="60" w:type="dxa"/>
            </w:tcMar>
          </w:tcPr>
          <w:p>
            <w:pPr>
              <w:pStyle w:val="TableText"/>
            </w:pPr>
            <w:r>
              <w:rPr/>
              <w:t xml:space="preserve">Restaurant Service</w:t>
            </w:r>
          </w:p>
        </w:tc>
      </w:tr>
      <w:tr>
        <w:trPr>
          <w:cantSplit/>
        </w:trPr>
        <w:tc>
          <w:tcPr>
            <w:tcW w:w="500" w:type="dxa"/>
            <w:tcMar>
              <w:top w:w="60" w:type="dxa"/>
              <w:bottom w:w="60" w:type="dxa"/>
            </w:tcMar>
          </w:tcPr>
          <w:p>
            <w:pPr>
              <w:pStyle w:val="TableText"/>
            </w:pPr>
            <w:r>
              <w:rPr/>
              <w:t xml:space="preserve">5</w:t>
            </w:r>
          </w:p>
        </w:tc>
        <w:tc>
          <w:tcPr>
            <w:tcW w:w="1500" w:type="dxa"/>
            <w:tcMar>
              <w:top w:w="60" w:type="dxa"/>
              <w:bottom w:w="60" w:type="dxa"/>
            </w:tcMar>
          </w:tcPr>
          <w:p>
            <w:pPr>
              <w:pStyle w:val="TableText"/>
            </w:pPr>
            <w:r>
              <w:rPr/>
              <w:t xml:space="preserve">222075449</w:t>
            </w:r>
          </w:p>
        </w:tc>
        <w:tc>
          <w:tcPr>
            <w:tcW w:w="2300" w:type="dxa"/>
            <w:tcMar>
              <w:top w:w="60" w:type="dxa"/>
              <w:bottom w:w="60" w:type="dxa"/>
            </w:tcMar>
          </w:tcPr>
          <w:p>
            <w:pPr>
              <w:pStyle w:val="TableText"/>
            </w:pPr>
            <w:r>
              <w:rPr/>
              <w:t xml:space="preserve">Monika Shalauda</w:t>
            </w:r>
          </w:p>
        </w:tc>
        <w:tc>
          <w:tcPr>
            <w:tcW w:w="5338" w:type="dxa"/>
            <w:tcMar>
              <w:top w:w="60" w:type="dxa"/>
              <w:bottom w:w="60" w:type="dxa"/>
            </w:tcMar>
          </w:tcPr>
          <w:p>
            <w:pPr>
              <w:pStyle w:val="TableText"/>
            </w:pPr>
            <w:r>
              <w:rPr/>
              <w:t xml:space="preserve">Customer Service</w:t>
            </w:r>
          </w:p>
        </w:tc>
      </w:tr>
      <w:tr>
        <w:trPr>
          <w:cantSplit/>
        </w:trPr>
        <w:tc>
          <w:tcPr>
            <w:tcW w:w="500" w:type="dxa"/>
            <w:shd w:val="clear" w:color="auto" w:fill="F7F3EC"/>
            <w:tcMar>
              <w:top w:w="60" w:type="dxa"/>
              <w:bottom w:w="60" w:type="dxa"/>
            </w:tcMar>
          </w:tcPr>
          <w:p>
            <w:pPr>
              <w:pStyle w:val="TableText"/>
            </w:pPr>
            <w:r>
              <w:rPr/>
              <w:t xml:space="preserve">6</w:t>
            </w:r>
          </w:p>
        </w:tc>
        <w:tc>
          <w:tcPr>
            <w:tcW w:w="1500" w:type="dxa"/>
            <w:shd w:val="clear" w:color="auto" w:fill="F7F3EC"/>
            <w:tcMar>
              <w:top w:w="60" w:type="dxa"/>
              <w:bottom w:w="60" w:type="dxa"/>
            </w:tcMar>
          </w:tcPr>
          <w:p>
            <w:pPr>
              <w:pStyle w:val="TableText"/>
            </w:pPr>
            <w:r>
              <w:rPr/>
              <w:t xml:space="preserve">225042428</w:t>
            </w:r>
          </w:p>
        </w:tc>
        <w:tc>
          <w:tcPr>
            <w:tcW w:w="2300" w:type="dxa"/>
            <w:shd w:val="clear" w:color="auto" w:fill="F7F3EC"/>
            <w:tcMar>
              <w:top w:w="60" w:type="dxa"/>
              <w:bottom w:w="60" w:type="dxa"/>
            </w:tcMar>
          </w:tcPr>
          <w:p>
            <w:pPr>
              <w:pStyle w:val="TableText"/>
            </w:pPr>
            <w:r>
              <w:rPr/>
              <w:t xml:space="preserve">Risto Sakeus</w:t>
            </w:r>
          </w:p>
        </w:tc>
        <w:tc>
          <w:tcPr>
            <w:tcW w:w="5338" w:type="dxa"/>
            <w:shd w:val="clear" w:color="auto" w:fill="F7F3EC"/>
            <w:tcMar>
              <w:top w:w="60" w:type="dxa"/>
              <w:bottom w:w="60" w:type="dxa"/>
            </w:tcMar>
          </w:tcPr>
          <w:p>
            <w:pPr>
              <w:pStyle w:val="TableText"/>
            </w:pPr>
            <w:r>
              <w:rPr/>
              <w:t xml:space="preserve">Delivery Service (routing and driver simulation)</w:t>
            </w:r>
          </w:p>
        </w:tc>
      </w:tr>
      <w:tr>
        <w:trPr>
          <w:cantSplit/>
        </w:trPr>
        <w:tc>
          <w:tcPr>
            <w:tcW w:w="500" w:type="dxa"/>
            <w:tcMar>
              <w:top w:w="60" w:type="dxa"/>
              <w:bottom w:w="60" w:type="dxa"/>
            </w:tcMar>
          </w:tcPr>
          <w:p>
            <w:pPr>
              <w:pStyle w:val="TableText"/>
            </w:pPr>
            <w:r>
              <w:rPr/>
              <w:t xml:space="preserve">7</w:t>
            </w:r>
          </w:p>
        </w:tc>
        <w:tc>
          <w:tcPr>
            <w:tcW w:w="1500" w:type="dxa"/>
            <w:tcMar>
              <w:top w:w="60" w:type="dxa"/>
              <w:bottom w:w="60" w:type="dxa"/>
            </w:tcMar>
          </w:tcPr>
          <w:p>
            <w:pPr>
              <w:pStyle w:val="TableText"/>
            </w:pPr>
            <w:r>
              <w:rPr/>
              <w:t xml:space="preserve">223003018</w:t>
            </w:r>
          </w:p>
        </w:tc>
        <w:tc>
          <w:tcPr>
            <w:tcW w:w="2300" w:type="dxa"/>
            <w:tcMar>
              <w:top w:w="60" w:type="dxa"/>
              <w:bottom w:w="60" w:type="dxa"/>
            </w:tcMar>
          </w:tcPr>
          <w:p>
            <w:pPr>
              <w:pStyle w:val="TableText"/>
            </w:pPr>
            <w:r>
              <w:rPr/>
              <w:t xml:space="preserve">Alanray Miller</w:t>
            </w:r>
          </w:p>
        </w:tc>
        <w:tc>
          <w:tcPr>
            <w:tcW w:w="5338" w:type="dxa"/>
            <w:tcMar>
              <w:top w:w="60" w:type="dxa"/>
              <w:bottom w:w="60" w:type="dxa"/>
            </w:tcMar>
          </w:tcPr>
          <w:p>
            <w:pPr>
              <w:pStyle w:val="TableText"/>
            </w:pPr>
            <w:r>
              <w:rPr/>
              <w:t xml:space="preserve">Notification Service and Kafka topic management</w:t>
            </w:r>
          </w:p>
        </w:tc>
      </w:tr>
      <w:tr>
        <w:trPr>
          <w:cantSplit/>
        </w:trPr>
        <w:tc>
          <w:tcPr>
            <w:tcW w:w="500" w:type="dxa"/>
            <w:shd w:val="clear" w:color="auto" w:fill="F7F3EC"/>
            <w:tcMar>
              <w:top w:w="60" w:type="dxa"/>
              <w:bottom w:w="60" w:type="dxa"/>
            </w:tcMar>
          </w:tcPr>
          <w:p>
            <w:pPr>
              <w:pStyle w:val="TableText"/>
            </w:pPr>
            <w:r>
              <w:rPr/>
              <w:t xml:space="preserve">8</w:t>
            </w:r>
          </w:p>
        </w:tc>
        <w:tc>
          <w:tcPr>
            <w:tcW w:w="1500" w:type="dxa"/>
            <w:shd w:val="clear" w:color="auto" w:fill="F7F3EC"/>
            <w:tcMar>
              <w:top w:w="60" w:type="dxa"/>
              <w:bottom w:w="60" w:type="dxa"/>
            </w:tcMar>
          </w:tcPr>
          <w:p>
            <w:pPr>
              <w:pStyle w:val="TableText"/>
            </w:pPr>
            <w:r>
              <w:rPr/>
              <w:t xml:space="preserve">225017288</w:t>
            </w:r>
          </w:p>
        </w:tc>
        <w:tc>
          <w:tcPr>
            <w:tcW w:w="2300" w:type="dxa"/>
            <w:shd w:val="clear" w:color="auto" w:fill="F7F3EC"/>
            <w:tcMar>
              <w:top w:w="60" w:type="dxa"/>
              <w:bottom w:w="60" w:type="dxa"/>
            </w:tcMar>
          </w:tcPr>
          <w:p>
            <w:pPr>
              <w:pStyle w:val="TableText"/>
            </w:pPr>
            <w:r>
              <w:rPr/>
              <w:t xml:space="preserve">Kavara Edward</w:t>
            </w:r>
          </w:p>
        </w:tc>
        <w:tc>
          <w:tcPr>
            <w:tcW w:w="5338" w:type="dxa"/>
            <w:shd w:val="clear" w:color="auto" w:fill="F7F3EC"/>
            <w:tcMar>
              <w:top w:w="60" w:type="dxa"/>
              <w:bottom w:w="60" w:type="dxa"/>
            </w:tcMar>
          </w:tcPr>
          <w:p>
            <w:pPr>
              <w:pStyle w:val="TableText"/>
            </w:pPr>
            <w:r>
              <w:rPr/>
              <w:t xml:space="preserve">Admin Service, observability (Prometheus/Grafana) and web UI</w:t>
            </w:r>
          </w:p>
        </w:tc>
      </w:tr>
    </w:tbl>
    <w:p>
      <w:pPr>
        <w:spacing w:after="80"/>
      </w:pPr>
    </w:p>
    <w:p>
      <w:r>
        <w:br w:type="page"/>
      </w:r>
    </w:p>
    <w:p>
      <w:pPr>
        <w:pStyle w:val="TOCHeading"/>
      </w:pPr>
      <w:r>
        <w:t>Contents</w:t>
      </w:r>
    </w:p>
    <w:p>
      <w:r>
        <w:fldChar w:fldCharType="begin" w:dirty="true"/>
      </w:r>
      <w:r>
        <w:instrText xml:space="preserve"> TOC \o "1-2" \h \z \u </w:instrText>
      </w:r>
      <w:r>
        <w:fldChar w:fldCharType="separate"/>
      </w:r>
      <w:r>
        <w:rPr>
          <w:i/>
          <w:color w:val="888888"/>
        </w:rPr>
        <w:t>Right-click here and choose "Update Field" to build the table of contents.</w:t>
      </w:r>
      <w:r>
        <w:fldChar w:fldCharType="end"/>
      </w:r>
    </w:p>
    <w:p>
      <w:r>
        <w:br w:type="page"/>
      </w:r>
    </w:p>
    <w:p>
      <w:pPr>
        <w:pStyle w:val="Heading1"/>
      </w:pPr>
      <w:r>
        <w:rPr/>
        <w:t xml:space="preserve">1. Introduction</w:t>
      </w:r>
    </w:p>
    <w:p>
      <w:pPr/>
      <w:r>
        <w:rPr/>
        <w:t xml:space="preserve">The Ministry of Industrialisation and Trade requested a distributed platform that supports local SMEs  -  restaurants and delivery drivers. When a customer places an order the restaurant must be notified immediately, the payment must be processed securely and a driver must be dispatched based on availability. The platform must cope with high concurrency at peak meal times and remain fault-tolerant.</w:t>
      </w:r>
    </w:p>
    <w:p>
      <w:pPr/>
      <w:r>
        <w:rPr>
          <w:b/>
        </w:rPr>
        <w:t xml:space="preserve">Namibia Eats</w:t>
      </w:r>
      <w:r>
        <w:rPr/>
        <w:t xml:space="preserve"> answers this with seven independent Ballerina microservices that coordinate through Kafka events. Each service owns its own MongoDB database, everything runs in Docker containers and Docker Compose starts the complete environment with one command.</w:t>
      </w:r>
    </w:p>
    <w:p>
      <w:pPr>
        <w:pStyle w:val="Heading2"/>
      </w:pPr>
      <w:r>
        <w:rPr/>
        <w:t xml:space="preserve">1.1 Objectives covered</w:t>
      </w:r>
    </w:p>
    <w:tbl>
      <w:tblPr>
        <w:tblW w:w="9638" w:type="dxa"/>
        <w:tblBorders>
          <w:top w:val="single" w:sz="4" w:color="D9D2C5"/>
          <w:left w:val="single" w:sz="4" w:color="D9D2C5"/>
          <w:bottom w:val="single" w:sz="4" w:color="D9D2C5"/>
          <w:right w:val="single" w:sz="4" w:color="D9D2C5"/>
          <w:insideH w:val="single" w:sz="4" w:color="D9D2C5"/>
          <w:insideV w:val="single" w:sz="4" w:color="D9D2C5"/>
        </w:tblBorders>
        <w:tblLayout w:type="fixed"/>
        <w:tblCellMar>
          <w:left w:w="90" w:type="dxa"/>
          <w:right w:w="90" w:type="dxa"/>
        </w:tblCellMar>
      </w:tblPr>
      <w:tblGrid>
        <w:gridCol w:w="3200"/>
        <w:gridCol w:w="6438"/>
      </w:tblGrid>
      <w:tr>
        <w:trPr>
          <w:tblHeader/>
        </w:trPr>
        <w:tc>
          <w:tcPr>
            <w:tcW w:w="3200" w:type="dxa"/>
            <w:shd w:val="clear" w:color="auto" w:fill="C4572A"/>
            <w:tcMar>
              <w:top w:w="60" w:type="dxa"/>
              <w:bottom w:w="60" w:type="dxa"/>
            </w:tcMar>
          </w:tcPr>
          <w:p>
            <w:pPr>
              <w:pStyle w:val="TableText"/>
            </w:pPr>
            <w:r>
              <w:rPr>
                <w:b/>
                <w:color w:val="FFFFFF"/>
              </w:rPr>
              <w:t xml:space="preserve">Learning objective</w:t>
            </w:r>
          </w:p>
        </w:tc>
        <w:tc>
          <w:tcPr>
            <w:tcW w:w="6438" w:type="dxa"/>
            <w:shd w:val="clear" w:color="auto" w:fill="C4572A"/>
            <w:tcMar>
              <w:top w:w="60" w:type="dxa"/>
              <w:bottom w:w="60" w:type="dxa"/>
            </w:tcMar>
          </w:tcPr>
          <w:p>
            <w:pPr>
              <w:pStyle w:val="TableText"/>
            </w:pPr>
            <w:r>
              <w:rPr>
                <w:b/>
                <w:color w:val="FFFFFF"/>
              </w:rPr>
              <w:t xml:space="preserve">How the project demonstrates it</w:t>
            </w:r>
          </w:p>
        </w:tc>
      </w:tr>
      <w:tr>
        <w:trPr>
          <w:cantSplit/>
        </w:trPr>
        <w:tc>
          <w:tcPr>
            <w:tcW w:w="3200" w:type="dxa"/>
            <w:tcMar>
              <w:top w:w="60" w:type="dxa"/>
              <w:bottom w:w="60" w:type="dxa"/>
            </w:tcMar>
          </w:tcPr>
          <w:p>
            <w:pPr>
              <w:pStyle w:val="TableText"/>
            </w:pPr>
            <w:r>
              <w:rPr/>
              <w:t xml:space="preserve">Microservices with clear boundaries (Ballerina)</w:t>
            </w:r>
          </w:p>
        </w:tc>
        <w:tc>
          <w:tcPr>
            <w:tcW w:w="6438" w:type="dxa"/>
            <w:tcMar>
              <w:top w:w="60" w:type="dxa"/>
              <w:bottom w:w="60" w:type="dxa"/>
            </w:tcMar>
          </w:tcPr>
          <w:p>
            <w:pPr>
              <w:pStyle w:val="TableText"/>
            </w:pPr>
            <w:r>
              <w:rPr/>
              <w:t xml:space="preserve">Seven services, each with its own REST API, database and Kafka consumer group. Pure business logic lives in a separate </w:t>
            </w:r>
            <w:r>
              <w:rPr>
                <w:rFonts w:ascii="Consolas" w:hAnsi="Consolas"/>
                <w:color w:val="8A3A1A"/>
                <w:sz w:val="19"/>
              </w:rPr>
              <w:t xml:space="preserve">domain</w:t>
            </w:r>
            <w:r>
              <w:rPr/>
              <w:t xml:space="preserve"> module per service.</w:t>
            </w:r>
          </w:p>
        </w:tc>
      </w:tr>
      <w:tr>
        <w:trPr>
          <w:cantSplit/>
        </w:trPr>
        <w:tc>
          <w:tcPr>
            <w:tcW w:w="3200" w:type="dxa"/>
            <w:shd w:val="clear" w:color="auto" w:fill="F7F3EC"/>
            <w:tcMar>
              <w:top w:w="60" w:type="dxa"/>
              <w:bottom w:w="60" w:type="dxa"/>
            </w:tcMar>
          </w:tcPr>
          <w:p>
            <w:pPr>
              <w:pStyle w:val="TableText"/>
            </w:pPr>
            <w:r>
              <w:rPr/>
              <w:t xml:space="preserve">Event-driven design with Kafka</w:t>
            </w:r>
          </w:p>
        </w:tc>
        <w:tc>
          <w:tcPr>
            <w:tcW w:w="6438" w:type="dxa"/>
            <w:shd w:val="clear" w:color="auto" w:fill="F7F3EC"/>
            <w:tcMar>
              <w:top w:w="60" w:type="dxa"/>
              <w:bottom w:w="60" w:type="dxa"/>
            </w:tcMar>
          </w:tcPr>
          <w:p>
            <w:pPr>
              <w:pStyle w:val="TableText"/>
            </w:pPr>
            <w:r>
              <w:rPr/>
              <w:t xml:space="preserve">17 explicitly created topics, keyed partitions, idempotent producers, consumer groups, manual offset commits, retries and a dead-letter topic.</w:t>
            </w:r>
          </w:p>
        </w:tc>
      </w:tr>
      <w:tr>
        <w:trPr>
          <w:cantSplit/>
        </w:trPr>
        <w:tc>
          <w:tcPr>
            <w:tcW w:w="3200" w:type="dxa"/>
            <w:tcMar>
              <w:top w:w="60" w:type="dxa"/>
              <w:bottom w:w="60" w:type="dxa"/>
            </w:tcMar>
          </w:tcPr>
          <w:p>
            <w:pPr>
              <w:pStyle w:val="TableText"/>
            </w:pPr>
            <w:r>
              <w:rPr/>
              <w:t xml:space="preserve">Persistence of relational and event data</w:t>
            </w:r>
          </w:p>
        </w:tc>
        <w:tc>
          <w:tcPr>
            <w:tcW w:w="6438" w:type="dxa"/>
            <w:tcMar>
              <w:top w:w="60" w:type="dxa"/>
              <w:bottom w:w="60" w:type="dxa"/>
            </w:tcMar>
          </w:tcPr>
          <w:p>
            <w:pPr>
              <w:pStyle w:val="TableText"/>
            </w:pPr>
            <w:r>
              <w:rPr/>
              <w:t xml:space="preserve">MongoDB database-per-service with </w:t>
            </w:r>
            <w:r>
              <w:rPr>
                <w:rFonts w:ascii="Consolas" w:hAnsi="Consolas"/>
                <w:color w:val="8A3A1A"/>
                <w:sz w:val="19"/>
              </w:rPr>
              <w:t xml:space="preserve">$jsonSchema</w:t>
            </w:r>
            <w:r>
              <w:rPr/>
              <w:t xml:space="preserve"> validation, unique indexes for idempotency and event-sourced read models.</w:t>
            </w:r>
          </w:p>
        </w:tc>
      </w:tr>
      <w:tr>
        <w:trPr>
          <w:cantSplit/>
        </w:trPr>
        <w:tc>
          <w:tcPr>
            <w:tcW w:w="3200" w:type="dxa"/>
            <w:shd w:val="clear" w:color="auto" w:fill="F7F3EC"/>
            <w:tcMar>
              <w:top w:w="60" w:type="dxa"/>
              <w:bottom w:w="60" w:type="dxa"/>
            </w:tcMar>
          </w:tcPr>
          <w:p>
            <w:pPr>
              <w:pStyle w:val="TableText"/>
            </w:pPr>
            <w:r>
              <w:rPr/>
              <w:t xml:space="preserve">Containerisation and orchestration</w:t>
            </w:r>
          </w:p>
        </w:tc>
        <w:tc>
          <w:tcPr>
            <w:tcW w:w="6438" w:type="dxa"/>
            <w:shd w:val="clear" w:color="auto" w:fill="F7F3EC"/>
            <w:tcMar>
              <w:top w:w="60" w:type="dxa"/>
              <w:bottom w:w="60" w:type="dxa"/>
            </w:tcMar>
          </w:tcPr>
          <w:p>
            <w:pPr>
              <w:pStyle w:val="TableText"/>
            </w:pPr>
            <w:r>
              <w:rPr/>
              <w:t xml:space="preserve">Multi-stage Dockerfiles, non-root containers, health checks, dependency ordering, isolated networks, memory limits and scaling.</w:t>
            </w:r>
          </w:p>
        </w:tc>
      </w:tr>
    </w:tbl>
    <w:p>
      <w:pPr>
        <w:spacing w:after="80"/>
      </w:pPr>
    </w:p>
    <w:p>
      <w:pPr>
        <w:pStyle w:val="Heading1"/>
      </w:pPr>
      <w:r>
        <w:rPr/>
        <w:t xml:space="preserve">2. System architecture</w:t>
      </w:r>
    </w:p>
    <w:p>
      <w:pPr/>
      <w:r>
        <w:rPr/>
        <w:t xml:space="preserve">The platform follows a </w:t>
      </w:r>
      <w:r>
        <w:rPr>
          <w:b/>
        </w:rPr>
        <w:t xml:space="preserve">microservice, event-driven architecture</w:t>
      </w:r>
      <w:r>
        <w:rPr/>
        <w:t xml:space="preserve">. Services never read each other databases. State changes travel as Kafka events; synchronous REST calls are used only for read-only lookups (for example the Order Service reading a menu to price an order).</w:t>
      </w:r>
    </w:p>
    <w:p>
      <w:pPr>
        <w:pStyle w:val="Heading2"/>
      </w:pPr>
      <w:r>
        <w:rPr/>
        <w:t xml:space="preserve">2.1 Component view</w:t>
      </w:r>
    </w:p>
    <w:p>
      <w:pPr>
        <w:pStyle w:val="Code"/>
      </w:pPr>
      <w:r>
        <w:t xml:space="preserve">                 +--------------------------------------------+</w:t>
      </w:r>
    </w:p>
    <w:p>
      <w:pPr>
        <w:pStyle w:val="Code"/>
      </w:pPr>
      <w:r>
        <w:t xml:space="preserve">   Browser  ---&gt; |  nginx API gateway + Web UI  (port 8080)   |   frontend network</w:t>
      </w:r>
    </w:p>
    <w:p>
      <w:pPr>
        <w:pStyle w:val="Code"/>
      </w:pPr>
      <w:r>
        <w:t xml:space="preserve">                 +--------------------------------------------+</w:t>
      </w:r>
    </w:p>
    <w:p>
      <w:pPr>
        <w:pStyle w:val="Code"/>
      </w:pPr>
      <w:r>
        <w:t xml:space="preserve">                    | /api/&lt;service&gt;-service/...</w:t>
      </w:r>
    </w:p>
    <w:p>
      <w:pPr>
        <w:pStyle w:val="Code"/>
      </w:pPr>
      <w:r>
        <w:t xml:space="preserve">   +----------+ +------------+ +---------+ +---------+ +----------+ +--------------+ +-------+</w:t>
      </w:r>
    </w:p>
    <w:p>
      <w:pPr>
        <w:pStyle w:val="Code"/>
      </w:pPr>
      <w:r>
        <w:t xml:space="preserve">   | Customer | | Restaurant | |  Order  | | Payment | | Delivery | | Notification | | Admin |</w:t>
      </w:r>
    </w:p>
    <w:p>
      <w:pPr>
        <w:pStyle w:val="Code"/>
      </w:pPr>
      <w:r>
        <w:t xml:space="preserve">   |   8081   | |    8082    | |  8083   | |  8084   | |   8085   | |     8086     | | 8087  |</w:t>
      </w:r>
    </w:p>
    <w:p>
      <w:pPr>
        <w:pStyle w:val="Code"/>
      </w:pPr>
      <w:r>
        <w:t xml:space="preserve">   +----------+ +------------+ +---------+ +---------+ +----------+ +--------------+ +-------+</w:t>
      </w:r>
    </w:p>
    <w:p>
      <w:pPr>
        <w:pStyle w:val="Code"/>
      </w:pPr>
      <w:r>
        <w:t xml:space="preserve">        |  produce / consume events          |  read / write own database         |</w:t>
      </w:r>
    </w:p>
    <w:p>
      <w:pPr>
        <w:pStyle w:val="Code"/>
      </w:pPr>
      <w:r>
        <w:t xml:space="preserve">   +-----------------------------+      +------------------------------------+</w:t>
      </w:r>
    </w:p>
    <w:p>
      <w:pPr>
        <w:pStyle w:val="Code"/>
      </w:pPr>
      <w:r>
        <w:t xml:space="preserve">   |  Kafka (KRaft) - 17 topics  |      |  MongoDB - 7 databases (1/service) |   backend network</w:t>
      </w:r>
    </w:p>
    <w:p>
      <w:pPr>
        <w:pStyle w:val="Code"/>
      </w:pPr>
      <w:r>
        <w:t xml:space="preserve">   +-----------------------------+      +------------------------------------+</w:t>
      </w:r>
    </w:p>
    <w:p>
      <w:pPr>
        <w:pStyle w:val="Code"/>
      </w:pPr>
      <w:r>
        <w:t xml:space="preserve">   Prometheus scrapes every service on :9797  --&gt;  Grafana dashboards</w:t>
      </w:r>
    </w:p>
    <w:p>
      <w:pPr>
        <w:spacing w:after="60"/>
      </w:pPr>
    </w:p>
    <w:p>
      <w:pPr>
        <w:pStyle w:val="Heading2"/>
      </w:pPr>
      <w:r>
        <w:rPr/>
        <w:t xml:space="preserve">2.2 The seven services</w:t>
      </w:r>
    </w:p>
    <w:tbl>
      <w:tblPr>
        <w:tblW w:w="9638" w:type="dxa"/>
        <w:tblBorders>
          <w:top w:val="single" w:sz="4" w:color="D9D2C5"/>
          <w:left w:val="single" w:sz="4" w:color="D9D2C5"/>
          <w:bottom w:val="single" w:sz="4" w:color="D9D2C5"/>
          <w:right w:val="single" w:sz="4" w:color="D9D2C5"/>
          <w:insideH w:val="single" w:sz="4" w:color="D9D2C5"/>
          <w:insideV w:val="single" w:sz="4" w:color="D9D2C5"/>
        </w:tblBorders>
        <w:tblLayout w:type="fixed"/>
        <w:tblCellMar>
          <w:left w:w="90" w:type="dxa"/>
          <w:right w:w="90" w:type="dxa"/>
        </w:tblCellMar>
      </w:tblPr>
      <w:tblGrid>
        <w:gridCol w:w="1300"/>
        <w:gridCol w:w="700"/>
        <w:gridCol w:w="1500"/>
        <w:gridCol w:w="6138"/>
      </w:tblGrid>
      <w:tr>
        <w:trPr>
          <w:tblHeader/>
        </w:trPr>
        <w:tc>
          <w:tcPr>
            <w:tcW w:w="1300" w:type="dxa"/>
            <w:shd w:val="clear" w:color="auto" w:fill="C4572A"/>
            <w:tcMar>
              <w:top w:w="60" w:type="dxa"/>
              <w:bottom w:w="60" w:type="dxa"/>
            </w:tcMar>
          </w:tcPr>
          <w:p>
            <w:pPr>
              <w:pStyle w:val="TableText"/>
            </w:pPr>
            <w:r>
              <w:rPr>
                <w:b/>
                <w:color w:val="FFFFFF"/>
              </w:rPr>
              <w:t xml:space="preserve">Service</w:t>
            </w:r>
          </w:p>
        </w:tc>
        <w:tc>
          <w:tcPr>
            <w:tcW w:w="700" w:type="dxa"/>
            <w:shd w:val="clear" w:color="auto" w:fill="C4572A"/>
            <w:tcMar>
              <w:top w:w="60" w:type="dxa"/>
              <w:bottom w:w="60" w:type="dxa"/>
            </w:tcMar>
          </w:tcPr>
          <w:p>
            <w:pPr>
              <w:pStyle w:val="TableText"/>
            </w:pPr>
            <w:r>
              <w:rPr>
                <w:b/>
                <w:color w:val="FFFFFF"/>
              </w:rPr>
              <w:t xml:space="preserve">Port</w:t>
            </w:r>
          </w:p>
        </w:tc>
        <w:tc>
          <w:tcPr>
            <w:tcW w:w="1500" w:type="dxa"/>
            <w:shd w:val="clear" w:color="auto" w:fill="C4572A"/>
            <w:tcMar>
              <w:top w:w="60" w:type="dxa"/>
              <w:bottom w:w="60" w:type="dxa"/>
            </w:tcMar>
          </w:tcPr>
          <w:p>
            <w:pPr>
              <w:pStyle w:val="TableText"/>
            </w:pPr>
            <w:r>
              <w:rPr>
                <w:b/>
                <w:color w:val="FFFFFF"/>
              </w:rPr>
              <w:t xml:space="preserve">Database</w:t>
            </w:r>
          </w:p>
        </w:tc>
        <w:tc>
          <w:tcPr>
            <w:tcW w:w="6138" w:type="dxa"/>
            <w:shd w:val="clear" w:color="auto" w:fill="C4572A"/>
            <w:tcMar>
              <w:top w:w="60" w:type="dxa"/>
              <w:bottom w:w="60" w:type="dxa"/>
            </w:tcMar>
          </w:tcPr>
          <w:p>
            <w:pPr>
              <w:pStyle w:val="TableText"/>
            </w:pPr>
            <w:r>
              <w:rPr>
                <w:b/>
                <w:color w:val="FFFFFF"/>
              </w:rPr>
              <w:t xml:space="preserve">Responsibility</w:t>
            </w:r>
          </w:p>
        </w:tc>
      </w:tr>
      <w:tr>
        <w:trPr>
          <w:cantSplit/>
        </w:trPr>
        <w:tc>
          <w:tcPr>
            <w:tcW w:w="1300" w:type="dxa"/>
            <w:tcMar>
              <w:top w:w="60" w:type="dxa"/>
              <w:bottom w:w="60" w:type="dxa"/>
            </w:tcMar>
          </w:tcPr>
          <w:p>
            <w:pPr>
              <w:pStyle w:val="TableText"/>
            </w:pPr>
            <w:r>
              <w:rPr/>
              <w:t xml:space="preserve">Customer</w:t>
            </w:r>
          </w:p>
        </w:tc>
        <w:tc>
          <w:tcPr>
            <w:tcW w:w="700" w:type="dxa"/>
            <w:tcMar>
              <w:top w:w="60" w:type="dxa"/>
              <w:bottom w:w="60" w:type="dxa"/>
            </w:tcMar>
          </w:tcPr>
          <w:p>
            <w:pPr>
              <w:pStyle w:val="TableText"/>
            </w:pPr>
            <w:r>
              <w:rPr/>
              <w:t xml:space="preserve">8081</w:t>
            </w:r>
          </w:p>
        </w:tc>
        <w:tc>
          <w:tcPr>
            <w:tcW w:w="1500" w:type="dxa"/>
            <w:tcMar>
              <w:top w:w="60" w:type="dxa"/>
              <w:bottom w:w="60" w:type="dxa"/>
            </w:tcMar>
          </w:tcPr>
          <w:p>
            <w:pPr>
              <w:pStyle w:val="TableText"/>
            </w:pPr>
            <w:r>
              <w:rPr/>
              <w:t xml:space="preserve">customer_db</w:t>
            </w:r>
          </w:p>
        </w:tc>
        <w:tc>
          <w:tcPr>
            <w:tcW w:w="6138" w:type="dxa"/>
            <w:tcMar>
              <w:top w:w="60" w:type="dxa"/>
              <w:bottom w:w="60" w:type="dxa"/>
            </w:tcMar>
          </w:tcPr>
          <w:p>
            <w:pPr>
              <w:pStyle w:val="TableText"/>
            </w:pPr>
            <w:r>
              <w:rPr/>
              <w:t xml:space="preserve">User accounts (bcrypt passwords), delivery addresses with one default, notification preferences, historical order data built from events.</w:t>
            </w:r>
          </w:p>
        </w:tc>
      </w:tr>
      <w:tr>
        <w:trPr>
          <w:cantSplit/>
        </w:trPr>
        <w:tc>
          <w:tcPr>
            <w:tcW w:w="1300" w:type="dxa"/>
            <w:shd w:val="clear" w:color="auto" w:fill="F7F3EC"/>
            <w:tcMar>
              <w:top w:w="60" w:type="dxa"/>
              <w:bottom w:w="60" w:type="dxa"/>
            </w:tcMar>
          </w:tcPr>
          <w:p>
            <w:pPr>
              <w:pStyle w:val="TableText"/>
            </w:pPr>
            <w:r>
              <w:rPr/>
              <w:t xml:space="preserve">Restaurant</w:t>
            </w:r>
          </w:p>
        </w:tc>
        <w:tc>
          <w:tcPr>
            <w:tcW w:w="700" w:type="dxa"/>
            <w:shd w:val="clear" w:color="auto" w:fill="F7F3EC"/>
            <w:tcMar>
              <w:top w:w="60" w:type="dxa"/>
              <w:bottom w:w="60" w:type="dxa"/>
            </w:tcMar>
          </w:tcPr>
          <w:p>
            <w:pPr>
              <w:pStyle w:val="TableText"/>
            </w:pPr>
            <w:r>
              <w:rPr/>
              <w:t xml:space="preserve">8082</w:t>
            </w:r>
          </w:p>
        </w:tc>
        <w:tc>
          <w:tcPr>
            <w:tcW w:w="1500" w:type="dxa"/>
            <w:shd w:val="clear" w:color="auto" w:fill="F7F3EC"/>
            <w:tcMar>
              <w:top w:w="60" w:type="dxa"/>
              <w:bottom w:w="60" w:type="dxa"/>
            </w:tcMar>
          </w:tcPr>
          <w:p>
            <w:pPr>
              <w:pStyle w:val="TableText"/>
            </w:pPr>
            <w:r>
              <w:rPr/>
              <w:t xml:space="preserve">restaurant_db</w:t>
            </w:r>
          </w:p>
        </w:tc>
        <w:tc>
          <w:tcPr>
            <w:tcW w:w="6138" w:type="dxa"/>
            <w:shd w:val="clear" w:color="auto" w:fill="F7F3EC"/>
            <w:tcMar>
              <w:top w:w="60" w:type="dxa"/>
              <w:bottom w:w="60" w:type="dxa"/>
            </w:tcMar>
          </w:tcPr>
          <w:p>
            <w:pPr>
              <w:pStyle w:val="TableText"/>
            </w:pPr>
            <w:r>
              <w:rPr/>
              <w:t xml:space="preserve">Restaurants, digital menus, real-time inventory (atomic stock reservation), kitchen opening hours (overnight-aware), kitchen ticket queue.</w:t>
            </w:r>
          </w:p>
        </w:tc>
      </w:tr>
      <w:tr>
        <w:trPr>
          <w:cantSplit/>
        </w:trPr>
        <w:tc>
          <w:tcPr>
            <w:tcW w:w="1300" w:type="dxa"/>
            <w:tcMar>
              <w:top w:w="60" w:type="dxa"/>
              <w:bottom w:w="60" w:type="dxa"/>
            </w:tcMar>
          </w:tcPr>
          <w:p>
            <w:pPr>
              <w:pStyle w:val="TableText"/>
            </w:pPr>
            <w:r>
              <w:rPr/>
              <w:t xml:space="preserve">Order</w:t>
            </w:r>
          </w:p>
        </w:tc>
        <w:tc>
          <w:tcPr>
            <w:tcW w:w="700" w:type="dxa"/>
            <w:tcMar>
              <w:top w:w="60" w:type="dxa"/>
              <w:bottom w:w="60" w:type="dxa"/>
            </w:tcMar>
          </w:tcPr>
          <w:p>
            <w:pPr>
              <w:pStyle w:val="TableText"/>
            </w:pPr>
            <w:r>
              <w:rPr/>
              <w:t xml:space="preserve">8083</w:t>
            </w:r>
          </w:p>
        </w:tc>
        <w:tc>
          <w:tcPr>
            <w:tcW w:w="1500" w:type="dxa"/>
            <w:tcMar>
              <w:top w:w="60" w:type="dxa"/>
              <w:bottom w:w="60" w:type="dxa"/>
            </w:tcMar>
          </w:tcPr>
          <w:p>
            <w:pPr>
              <w:pStyle w:val="TableText"/>
            </w:pPr>
            <w:r>
              <w:rPr/>
              <w:t xml:space="preserve">order_db</w:t>
            </w:r>
          </w:p>
        </w:tc>
        <w:tc>
          <w:tcPr>
            <w:tcW w:w="6138" w:type="dxa"/>
            <w:tcMar>
              <w:top w:w="60" w:type="dxa"/>
              <w:bottom w:w="60" w:type="dxa"/>
            </w:tcMar>
          </w:tcPr>
          <w:p>
            <w:pPr>
              <w:pStyle w:val="TableText"/>
            </w:pPr>
            <w:r>
              <w:rPr/>
              <w:t xml:space="preserve">Central order state machine and lifecycle, saga coordination, surge pricing, circuit-breaker protected calls to other services.</w:t>
            </w:r>
          </w:p>
        </w:tc>
      </w:tr>
      <w:tr>
        <w:trPr>
          <w:cantSplit/>
        </w:trPr>
        <w:tc>
          <w:tcPr>
            <w:tcW w:w="1300" w:type="dxa"/>
            <w:shd w:val="clear" w:color="auto" w:fill="F7F3EC"/>
            <w:tcMar>
              <w:top w:w="60" w:type="dxa"/>
              <w:bottom w:w="60" w:type="dxa"/>
            </w:tcMar>
          </w:tcPr>
          <w:p>
            <w:pPr>
              <w:pStyle w:val="TableText"/>
            </w:pPr>
            <w:r>
              <w:rPr/>
              <w:t xml:space="preserve">Payment</w:t>
            </w:r>
          </w:p>
        </w:tc>
        <w:tc>
          <w:tcPr>
            <w:tcW w:w="700" w:type="dxa"/>
            <w:shd w:val="clear" w:color="auto" w:fill="F7F3EC"/>
            <w:tcMar>
              <w:top w:w="60" w:type="dxa"/>
              <w:bottom w:w="60" w:type="dxa"/>
            </w:tcMar>
          </w:tcPr>
          <w:p>
            <w:pPr>
              <w:pStyle w:val="TableText"/>
            </w:pPr>
            <w:r>
              <w:rPr/>
              <w:t xml:space="preserve">8084</w:t>
            </w:r>
          </w:p>
        </w:tc>
        <w:tc>
          <w:tcPr>
            <w:tcW w:w="1500" w:type="dxa"/>
            <w:shd w:val="clear" w:color="auto" w:fill="F7F3EC"/>
            <w:tcMar>
              <w:top w:w="60" w:type="dxa"/>
              <w:bottom w:w="60" w:type="dxa"/>
            </w:tcMar>
          </w:tcPr>
          <w:p>
            <w:pPr>
              <w:pStyle w:val="TableText"/>
            </w:pPr>
            <w:r>
              <w:rPr/>
              <w:t xml:space="preserve">payment_db</w:t>
            </w:r>
          </w:p>
        </w:tc>
        <w:tc>
          <w:tcPr>
            <w:tcW w:w="6138" w:type="dxa"/>
            <w:shd w:val="clear" w:color="auto" w:fill="F7F3EC"/>
            <w:tcMar>
              <w:top w:w="60" w:type="dxa"/>
              <w:bottom w:w="60" w:type="dxa"/>
            </w:tcMar>
          </w:tcPr>
          <w:p>
            <w:pPr>
              <w:pStyle w:val="TableText"/>
            </w:pPr>
            <w:r>
              <w:rPr/>
              <w:t xml:space="preserve">Simulated payment gateway (card, mobile money, cash on delivery), idempotent charging, refunds and voids, confirmation events.</w:t>
            </w:r>
          </w:p>
        </w:tc>
      </w:tr>
      <w:tr>
        <w:trPr>
          <w:cantSplit/>
        </w:trPr>
        <w:tc>
          <w:tcPr>
            <w:tcW w:w="1300" w:type="dxa"/>
            <w:tcMar>
              <w:top w:w="60" w:type="dxa"/>
              <w:bottom w:w="60" w:type="dxa"/>
            </w:tcMar>
          </w:tcPr>
          <w:p>
            <w:pPr>
              <w:pStyle w:val="TableText"/>
            </w:pPr>
            <w:r>
              <w:rPr/>
              <w:t xml:space="preserve">Delivery</w:t>
            </w:r>
          </w:p>
        </w:tc>
        <w:tc>
          <w:tcPr>
            <w:tcW w:w="700" w:type="dxa"/>
            <w:tcMar>
              <w:top w:w="60" w:type="dxa"/>
              <w:bottom w:w="60" w:type="dxa"/>
            </w:tcMar>
          </w:tcPr>
          <w:p>
            <w:pPr>
              <w:pStyle w:val="TableText"/>
            </w:pPr>
            <w:r>
              <w:rPr/>
              <w:t xml:space="preserve">8085</w:t>
            </w:r>
          </w:p>
        </w:tc>
        <w:tc>
          <w:tcPr>
            <w:tcW w:w="1500" w:type="dxa"/>
            <w:tcMar>
              <w:top w:w="60" w:type="dxa"/>
              <w:bottom w:w="60" w:type="dxa"/>
            </w:tcMar>
          </w:tcPr>
          <w:p>
            <w:pPr>
              <w:pStyle w:val="TableText"/>
            </w:pPr>
            <w:r>
              <w:rPr/>
              <w:t xml:space="preserve">delivery_db</w:t>
            </w:r>
          </w:p>
        </w:tc>
        <w:tc>
          <w:tcPr>
            <w:tcW w:w="6138" w:type="dxa"/>
            <w:tcMar>
              <w:top w:w="60" w:type="dxa"/>
              <w:bottom w:w="60" w:type="dxa"/>
            </w:tcMar>
          </w:tcPr>
          <w:p>
            <w:pPr>
              <w:pStyle w:val="TableText"/>
            </w:pPr>
            <w:r>
              <w:rPr/>
              <w:t xml:space="preserve">Driver management, ETA-based driver assignment, A* route optimisation, real-time location simulation and delivery tracking.</w:t>
            </w:r>
          </w:p>
        </w:tc>
      </w:tr>
      <w:tr>
        <w:trPr>
          <w:cantSplit/>
        </w:trPr>
        <w:tc>
          <w:tcPr>
            <w:tcW w:w="1300" w:type="dxa"/>
            <w:shd w:val="clear" w:color="auto" w:fill="F7F3EC"/>
            <w:tcMar>
              <w:top w:w="60" w:type="dxa"/>
              <w:bottom w:w="60" w:type="dxa"/>
            </w:tcMar>
          </w:tcPr>
          <w:p>
            <w:pPr>
              <w:pStyle w:val="TableText"/>
            </w:pPr>
            <w:r>
              <w:rPr/>
              <w:t xml:space="preserve">Notification</w:t>
            </w:r>
          </w:p>
        </w:tc>
        <w:tc>
          <w:tcPr>
            <w:tcW w:w="700" w:type="dxa"/>
            <w:shd w:val="clear" w:color="auto" w:fill="F7F3EC"/>
            <w:tcMar>
              <w:top w:w="60" w:type="dxa"/>
              <w:bottom w:w="60" w:type="dxa"/>
            </w:tcMar>
          </w:tcPr>
          <w:p>
            <w:pPr>
              <w:pStyle w:val="TableText"/>
            </w:pPr>
            <w:r>
              <w:rPr/>
              <w:t xml:space="preserve">8086</w:t>
            </w:r>
          </w:p>
        </w:tc>
        <w:tc>
          <w:tcPr>
            <w:tcW w:w="1500" w:type="dxa"/>
            <w:shd w:val="clear" w:color="auto" w:fill="F7F3EC"/>
            <w:tcMar>
              <w:top w:w="60" w:type="dxa"/>
              <w:bottom w:w="60" w:type="dxa"/>
            </w:tcMar>
          </w:tcPr>
          <w:p>
            <w:pPr>
              <w:pStyle w:val="TableText"/>
            </w:pPr>
            <w:r>
              <w:rPr/>
              <w:t xml:space="preserve">notification_db</w:t>
            </w:r>
          </w:p>
        </w:tc>
        <w:tc>
          <w:tcPr>
            <w:tcW w:w="6138" w:type="dxa"/>
            <w:shd w:val="clear" w:color="auto" w:fill="F7F3EC"/>
            <w:tcMar>
              <w:top w:w="60" w:type="dxa"/>
              <w:bottom w:w="60" w:type="dxa"/>
            </w:tcMar>
          </w:tcPr>
          <w:p>
            <w:pPr>
              <w:pStyle w:val="TableText"/>
            </w:pPr>
            <w:r>
              <w:rPr/>
              <w:t xml:space="preserve">Multi-channel alerts (email, SMS, push) to customers, restaurants and drivers, honouring customer preferences, de-duplicated per event.</w:t>
            </w:r>
          </w:p>
        </w:tc>
      </w:tr>
      <w:tr>
        <w:trPr>
          <w:cantSplit/>
        </w:trPr>
        <w:tc>
          <w:tcPr>
            <w:tcW w:w="1300" w:type="dxa"/>
            <w:tcMar>
              <w:top w:w="60" w:type="dxa"/>
              <w:bottom w:w="60" w:type="dxa"/>
            </w:tcMar>
          </w:tcPr>
          <w:p>
            <w:pPr>
              <w:pStyle w:val="TableText"/>
            </w:pPr>
            <w:r>
              <w:rPr/>
              <w:t xml:space="preserve">Admin</w:t>
            </w:r>
          </w:p>
        </w:tc>
        <w:tc>
          <w:tcPr>
            <w:tcW w:w="700" w:type="dxa"/>
            <w:tcMar>
              <w:top w:w="60" w:type="dxa"/>
              <w:bottom w:w="60" w:type="dxa"/>
            </w:tcMar>
          </w:tcPr>
          <w:p>
            <w:pPr>
              <w:pStyle w:val="TableText"/>
            </w:pPr>
            <w:r>
              <w:rPr/>
              <w:t xml:space="preserve">8087</w:t>
            </w:r>
          </w:p>
        </w:tc>
        <w:tc>
          <w:tcPr>
            <w:tcW w:w="1500" w:type="dxa"/>
            <w:tcMar>
              <w:top w:w="60" w:type="dxa"/>
              <w:bottom w:w="60" w:type="dxa"/>
            </w:tcMar>
          </w:tcPr>
          <w:p>
            <w:pPr>
              <w:pStyle w:val="TableText"/>
            </w:pPr>
            <w:r>
              <w:rPr/>
              <w:t xml:space="preserve">admin_db</w:t>
            </w:r>
          </w:p>
        </w:tc>
        <w:tc>
          <w:tcPr>
            <w:tcW w:w="6138" w:type="dxa"/>
            <w:tcMar>
              <w:top w:w="60" w:type="dxa"/>
              <w:bottom w:w="60" w:type="dxa"/>
            </w:tcMar>
          </w:tcPr>
          <w:p>
            <w:pPr>
              <w:pStyle w:val="TableText"/>
            </w:pPr>
            <w:r>
              <w:rPr/>
              <w:t xml:space="preserve">Reports on restaurant statistics and delivery performance, platform KPIs, live fleet, Kafka topic counters, dead-letter queue, system health.</w:t>
            </w:r>
          </w:p>
        </w:tc>
      </w:tr>
    </w:tbl>
    <w:p>
      <w:pPr>
        <w:spacing w:after="80"/>
      </w:pPr>
    </w:p>
    <w:p>
      <w:pPr>
        <w:pStyle w:val="Heading2"/>
      </w:pPr>
      <w:r>
        <w:rPr/>
        <w:t xml:space="preserve">2.3 Order lifecycle (state machine)</w:t>
      </w:r>
    </w:p>
    <w:p>
      <w:pPr/>
      <w:r>
        <w:rPr/>
        <w:t xml:space="preserve">The Order Service owns the lifecycle </w:t>
      </w:r>
      <w:r>
        <w:rPr>
          <w:rFonts w:ascii="Consolas" w:hAnsi="Consolas"/>
          <w:color w:val="8A3A1A"/>
          <w:sz w:val="19"/>
        </w:rPr>
        <w:t xml:space="preserve">CREATED -&gt; CONFIRMED -&gt; PREPARING -&gt; READY -&gt; OUT_FOR_DELIVERY -&gt; DELIVERED</w:t>
      </w:r>
      <w:r>
        <w:rPr/>
        <w:t xml:space="preserve">, with </w:t>
      </w:r>
      <w:r>
        <w:rPr>
          <w:rFonts w:ascii="Consolas" w:hAnsi="Consolas"/>
          <w:color w:val="8A3A1A"/>
          <w:sz w:val="19"/>
        </w:rPr>
        <w:t xml:space="preserve">CANCELLED</w:t>
      </w:r>
      <w:r>
        <w:rPr/>
        <w:t xml:space="preserve"> possible from CREATED and CONFIRMED.</w:t>
      </w:r>
    </w:p>
    <w:tbl>
      <w:tblPr>
        <w:tblW w:w="9638" w:type="dxa"/>
        <w:tblBorders>
          <w:top w:val="single" w:sz="4" w:color="D9D2C5"/>
          <w:left w:val="single" w:sz="4" w:color="D9D2C5"/>
          <w:bottom w:val="single" w:sz="4" w:color="D9D2C5"/>
          <w:right w:val="single" w:sz="4" w:color="D9D2C5"/>
          <w:insideH w:val="single" w:sz="4" w:color="D9D2C5"/>
          <w:insideV w:val="single" w:sz="4" w:color="D9D2C5"/>
        </w:tblBorders>
        <w:tblLayout w:type="fixed"/>
        <w:tblCellMar>
          <w:left w:w="90" w:type="dxa"/>
          <w:right w:w="90" w:type="dxa"/>
        </w:tblCellMar>
      </w:tblPr>
      <w:tblGrid>
        <w:gridCol w:w="1700"/>
        <w:gridCol w:w="1800"/>
        <w:gridCol w:w="3900"/>
        <w:gridCol w:w="2238"/>
      </w:tblGrid>
      <w:tr>
        <w:trPr>
          <w:tblHeader/>
        </w:trPr>
        <w:tc>
          <w:tcPr>
            <w:tcW w:w="1700" w:type="dxa"/>
            <w:shd w:val="clear" w:color="auto" w:fill="C4572A"/>
            <w:tcMar>
              <w:top w:w="60" w:type="dxa"/>
              <w:bottom w:w="60" w:type="dxa"/>
            </w:tcMar>
          </w:tcPr>
          <w:p>
            <w:pPr>
              <w:pStyle w:val="TableText"/>
            </w:pPr>
            <w:r>
              <w:rPr>
                <w:b/>
                <w:color w:val="FFFFFF"/>
              </w:rPr>
              <w:t xml:space="preserve">From</w:t>
            </w:r>
          </w:p>
        </w:tc>
        <w:tc>
          <w:tcPr>
            <w:tcW w:w="1800" w:type="dxa"/>
            <w:shd w:val="clear" w:color="auto" w:fill="C4572A"/>
            <w:tcMar>
              <w:top w:w="60" w:type="dxa"/>
              <w:bottom w:w="60" w:type="dxa"/>
            </w:tcMar>
          </w:tcPr>
          <w:p>
            <w:pPr>
              <w:pStyle w:val="TableText"/>
            </w:pPr>
            <w:r>
              <w:rPr>
                <w:b/>
                <w:color w:val="FFFFFF"/>
              </w:rPr>
              <w:t xml:space="preserve">To</w:t>
            </w:r>
          </w:p>
        </w:tc>
        <w:tc>
          <w:tcPr>
            <w:tcW w:w="3900" w:type="dxa"/>
            <w:shd w:val="clear" w:color="auto" w:fill="C4572A"/>
            <w:tcMar>
              <w:top w:w="60" w:type="dxa"/>
              <w:bottom w:w="60" w:type="dxa"/>
            </w:tcMar>
          </w:tcPr>
          <w:p>
            <w:pPr>
              <w:pStyle w:val="TableText"/>
            </w:pPr>
            <w:r>
              <w:rPr>
                <w:b/>
                <w:color w:val="FFFFFF"/>
              </w:rPr>
              <w:t xml:space="preserve">Triggered by</w:t>
            </w:r>
          </w:p>
        </w:tc>
        <w:tc>
          <w:tcPr>
            <w:tcW w:w="2238" w:type="dxa"/>
            <w:shd w:val="clear" w:color="auto" w:fill="C4572A"/>
            <w:tcMar>
              <w:top w:w="60" w:type="dxa"/>
              <w:bottom w:w="60" w:type="dxa"/>
            </w:tcMar>
          </w:tcPr>
          <w:p>
            <w:pPr>
              <w:pStyle w:val="TableText"/>
            </w:pPr>
            <w:r>
              <w:rPr>
                <w:b/>
                <w:color w:val="FFFFFF"/>
              </w:rPr>
              <w:t xml:space="preserve">Produced by</w:t>
            </w:r>
          </w:p>
        </w:tc>
      </w:tr>
      <w:tr>
        <w:trPr>
          <w:cantSplit/>
        </w:trPr>
        <w:tc>
          <w:tcPr>
            <w:tcW w:w="1700" w:type="dxa"/>
            <w:tcMar>
              <w:top w:w="60" w:type="dxa"/>
              <w:bottom w:w="60" w:type="dxa"/>
            </w:tcMar>
          </w:tcPr>
          <w:p>
            <w:pPr>
              <w:pStyle w:val="TableText"/>
            </w:pPr>
            <w:r>
              <w:rPr/>
              <w:t xml:space="preserve">(new)</w:t>
            </w:r>
          </w:p>
        </w:tc>
        <w:tc>
          <w:tcPr>
            <w:tcW w:w="1800" w:type="dxa"/>
            <w:tcMar>
              <w:top w:w="60" w:type="dxa"/>
              <w:bottom w:w="60" w:type="dxa"/>
            </w:tcMar>
          </w:tcPr>
          <w:p>
            <w:pPr>
              <w:pStyle w:val="TableText"/>
            </w:pPr>
            <w:r>
              <w:rPr/>
              <w:t xml:space="preserve">CREATED</w:t>
            </w:r>
          </w:p>
        </w:tc>
        <w:tc>
          <w:tcPr>
            <w:tcW w:w="3900" w:type="dxa"/>
            <w:tcMar>
              <w:top w:w="60" w:type="dxa"/>
              <w:bottom w:w="60" w:type="dxa"/>
            </w:tcMar>
          </w:tcPr>
          <w:p>
            <w:pPr>
              <w:pStyle w:val="TableText"/>
            </w:pPr>
            <w:r>
              <w:rPr>
                <w:rFonts w:ascii="Consolas" w:hAnsi="Consolas"/>
                <w:color w:val="8A3A1A"/>
                <w:sz w:val="19"/>
              </w:rPr>
              <w:t xml:space="preserve">POST /orders</w:t>
            </w:r>
            <w:r>
              <w:rPr/>
              <w:t xml:space="preserve"> after validating customer, menu, stock and opening hours</w:t>
            </w:r>
          </w:p>
        </w:tc>
        <w:tc>
          <w:tcPr>
            <w:tcW w:w="2238" w:type="dxa"/>
            <w:tcMar>
              <w:top w:w="60" w:type="dxa"/>
              <w:bottom w:w="60" w:type="dxa"/>
            </w:tcMar>
          </w:tcPr>
          <w:p>
            <w:pPr>
              <w:pStyle w:val="TableText"/>
            </w:pPr>
            <w:r>
              <w:rPr/>
              <w:t xml:space="preserve">Order Service (REST)</w:t>
            </w:r>
          </w:p>
        </w:tc>
      </w:tr>
      <w:tr>
        <w:trPr>
          <w:cantSplit/>
        </w:trPr>
        <w:tc>
          <w:tcPr>
            <w:tcW w:w="1700" w:type="dxa"/>
            <w:shd w:val="clear" w:color="auto" w:fill="F7F3EC"/>
            <w:tcMar>
              <w:top w:w="60" w:type="dxa"/>
              <w:bottom w:w="60" w:type="dxa"/>
            </w:tcMar>
          </w:tcPr>
          <w:p>
            <w:pPr>
              <w:pStyle w:val="TableText"/>
            </w:pPr>
            <w:r>
              <w:rPr/>
              <w:t xml:space="preserve">CREATED</w:t>
            </w:r>
          </w:p>
        </w:tc>
        <w:tc>
          <w:tcPr>
            <w:tcW w:w="1800" w:type="dxa"/>
            <w:shd w:val="clear" w:color="auto" w:fill="F7F3EC"/>
            <w:tcMar>
              <w:top w:w="60" w:type="dxa"/>
              <w:bottom w:w="60" w:type="dxa"/>
            </w:tcMar>
          </w:tcPr>
          <w:p>
            <w:pPr>
              <w:pStyle w:val="TableText"/>
            </w:pPr>
            <w:r>
              <w:rPr/>
              <w:t xml:space="preserve">CONFIRMED</w:t>
            </w:r>
          </w:p>
        </w:tc>
        <w:tc>
          <w:tcPr>
            <w:tcW w:w="3900" w:type="dxa"/>
            <w:shd w:val="clear" w:color="auto" w:fill="F7F3EC"/>
            <w:tcMar>
              <w:top w:w="60" w:type="dxa"/>
              <w:bottom w:w="60" w:type="dxa"/>
            </w:tcMar>
          </w:tcPr>
          <w:p>
            <w:pPr>
              <w:pStyle w:val="TableText"/>
            </w:pPr>
            <w:r>
              <w:rPr>
                <w:rFonts w:ascii="Consolas" w:hAnsi="Consolas"/>
                <w:color w:val="8A3A1A"/>
                <w:sz w:val="19"/>
              </w:rPr>
              <w:t xml:space="preserve">payments.completed</w:t>
            </w:r>
          </w:p>
        </w:tc>
        <w:tc>
          <w:tcPr>
            <w:tcW w:w="2238" w:type="dxa"/>
            <w:shd w:val="clear" w:color="auto" w:fill="F7F3EC"/>
            <w:tcMar>
              <w:top w:w="60" w:type="dxa"/>
              <w:bottom w:w="60" w:type="dxa"/>
            </w:tcMar>
          </w:tcPr>
          <w:p>
            <w:pPr>
              <w:pStyle w:val="TableText"/>
            </w:pPr>
            <w:r>
              <w:rPr/>
              <w:t xml:space="preserve">Payment Service</w:t>
            </w:r>
          </w:p>
        </w:tc>
      </w:tr>
      <w:tr>
        <w:trPr>
          <w:cantSplit/>
        </w:trPr>
        <w:tc>
          <w:tcPr>
            <w:tcW w:w="1700" w:type="dxa"/>
            <w:tcMar>
              <w:top w:w="60" w:type="dxa"/>
              <w:bottom w:w="60" w:type="dxa"/>
            </w:tcMar>
          </w:tcPr>
          <w:p>
            <w:pPr>
              <w:pStyle w:val="TableText"/>
            </w:pPr>
            <w:r>
              <w:rPr/>
              <w:t xml:space="preserve">CREATED</w:t>
            </w:r>
          </w:p>
        </w:tc>
        <w:tc>
          <w:tcPr>
            <w:tcW w:w="1800" w:type="dxa"/>
            <w:tcMar>
              <w:top w:w="60" w:type="dxa"/>
              <w:bottom w:w="60" w:type="dxa"/>
            </w:tcMar>
          </w:tcPr>
          <w:p>
            <w:pPr>
              <w:pStyle w:val="TableText"/>
            </w:pPr>
            <w:r>
              <w:rPr/>
              <w:t xml:space="preserve">CANCELLED</w:t>
            </w:r>
          </w:p>
        </w:tc>
        <w:tc>
          <w:tcPr>
            <w:tcW w:w="3900" w:type="dxa"/>
            <w:tcMar>
              <w:top w:w="60" w:type="dxa"/>
              <w:bottom w:w="60" w:type="dxa"/>
            </w:tcMar>
          </w:tcPr>
          <w:p>
            <w:pPr>
              <w:pStyle w:val="TableText"/>
            </w:pPr>
            <w:r>
              <w:rPr>
                <w:rFonts w:ascii="Consolas" w:hAnsi="Consolas"/>
                <w:color w:val="8A3A1A"/>
                <w:sz w:val="19"/>
              </w:rPr>
              <w:t xml:space="preserve">payments.failed</w:t>
            </w:r>
            <w:r>
              <w:rPr/>
              <w:t xml:space="preserve"> or customer cancellation</w:t>
            </w:r>
          </w:p>
        </w:tc>
        <w:tc>
          <w:tcPr>
            <w:tcW w:w="2238" w:type="dxa"/>
            <w:tcMar>
              <w:top w:w="60" w:type="dxa"/>
              <w:bottom w:w="60" w:type="dxa"/>
            </w:tcMar>
          </w:tcPr>
          <w:p>
            <w:pPr>
              <w:pStyle w:val="TableText"/>
            </w:pPr>
            <w:r>
              <w:rPr/>
              <w:t xml:space="preserve">Payment Service / customer</w:t>
            </w:r>
          </w:p>
        </w:tc>
      </w:tr>
      <w:tr>
        <w:trPr>
          <w:cantSplit/>
        </w:trPr>
        <w:tc>
          <w:tcPr>
            <w:tcW w:w="1700" w:type="dxa"/>
            <w:shd w:val="clear" w:color="auto" w:fill="F7F3EC"/>
            <w:tcMar>
              <w:top w:w="60" w:type="dxa"/>
              <w:bottom w:w="60" w:type="dxa"/>
            </w:tcMar>
          </w:tcPr>
          <w:p>
            <w:pPr>
              <w:pStyle w:val="TableText"/>
            </w:pPr>
            <w:r>
              <w:rPr/>
              <w:t xml:space="preserve">CONFIRMED</w:t>
            </w:r>
          </w:p>
        </w:tc>
        <w:tc>
          <w:tcPr>
            <w:tcW w:w="1800" w:type="dxa"/>
            <w:shd w:val="clear" w:color="auto" w:fill="F7F3EC"/>
            <w:tcMar>
              <w:top w:w="60" w:type="dxa"/>
              <w:bottom w:w="60" w:type="dxa"/>
            </w:tcMar>
          </w:tcPr>
          <w:p>
            <w:pPr>
              <w:pStyle w:val="TableText"/>
            </w:pPr>
            <w:r>
              <w:rPr/>
              <w:t xml:space="preserve">PREPARING</w:t>
            </w:r>
          </w:p>
        </w:tc>
        <w:tc>
          <w:tcPr>
            <w:tcW w:w="3900" w:type="dxa"/>
            <w:shd w:val="clear" w:color="auto" w:fill="F7F3EC"/>
            <w:tcMar>
              <w:top w:w="60" w:type="dxa"/>
              <w:bottom w:w="60" w:type="dxa"/>
            </w:tcMar>
          </w:tcPr>
          <w:p>
            <w:pPr>
              <w:pStyle w:val="TableText"/>
            </w:pPr>
            <w:r>
              <w:rPr>
                <w:rFonts w:ascii="Consolas" w:hAnsi="Consolas"/>
                <w:color w:val="8A3A1A"/>
                <w:sz w:val="19"/>
              </w:rPr>
              <w:t xml:space="preserve">restaurant.order-preparing</w:t>
            </w:r>
          </w:p>
        </w:tc>
        <w:tc>
          <w:tcPr>
            <w:tcW w:w="2238" w:type="dxa"/>
            <w:shd w:val="clear" w:color="auto" w:fill="F7F3EC"/>
            <w:tcMar>
              <w:top w:w="60" w:type="dxa"/>
              <w:bottom w:w="60" w:type="dxa"/>
            </w:tcMar>
          </w:tcPr>
          <w:p>
            <w:pPr>
              <w:pStyle w:val="TableText"/>
            </w:pPr>
            <w:r>
              <w:rPr/>
              <w:t xml:space="preserve">Restaurant Service</w:t>
            </w:r>
          </w:p>
        </w:tc>
      </w:tr>
      <w:tr>
        <w:trPr>
          <w:cantSplit/>
        </w:trPr>
        <w:tc>
          <w:tcPr>
            <w:tcW w:w="1700" w:type="dxa"/>
            <w:tcMar>
              <w:top w:w="60" w:type="dxa"/>
              <w:bottom w:w="60" w:type="dxa"/>
            </w:tcMar>
          </w:tcPr>
          <w:p>
            <w:pPr>
              <w:pStyle w:val="TableText"/>
            </w:pPr>
            <w:r>
              <w:rPr/>
              <w:t xml:space="preserve">CONFIRMED</w:t>
            </w:r>
          </w:p>
        </w:tc>
        <w:tc>
          <w:tcPr>
            <w:tcW w:w="1800" w:type="dxa"/>
            <w:tcMar>
              <w:top w:w="60" w:type="dxa"/>
              <w:bottom w:w="60" w:type="dxa"/>
            </w:tcMar>
          </w:tcPr>
          <w:p>
            <w:pPr>
              <w:pStyle w:val="TableText"/>
            </w:pPr>
            <w:r>
              <w:rPr/>
              <w:t xml:space="preserve">CANCELLED</w:t>
            </w:r>
          </w:p>
        </w:tc>
        <w:tc>
          <w:tcPr>
            <w:tcW w:w="3900" w:type="dxa"/>
            <w:tcMar>
              <w:top w:w="60" w:type="dxa"/>
              <w:bottom w:w="60" w:type="dxa"/>
            </w:tcMar>
          </w:tcPr>
          <w:p>
            <w:pPr>
              <w:pStyle w:val="TableText"/>
            </w:pPr>
            <w:r>
              <w:rPr>
                <w:rFonts w:ascii="Consolas" w:hAnsi="Consolas"/>
                <w:color w:val="8A3A1A"/>
                <w:sz w:val="19"/>
              </w:rPr>
              <w:t xml:space="preserve">restaurant.order-rejected</w:t>
            </w:r>
            <w:r>
              <w:rPr/>
              <w:t xml:space="preserve"> (sold out) or customer cancellation</w:t>
            </w:r>
          </w:p>
        </w:tc>
        <w:tc>
          <w:tcPr>
            <w:tcW w:w="2238" w:type="dxa"/>
            <w:tcMar>
              <w:top w:w="60" w:type="dxa"/>
              <w:bottom w:w="60" w:type="dxa"/>
            </w:tcMar>
          </w:tcPr>
          <w:p>
            <w:pPr>
              <w:pStyle w:val="TableText"/>
            </w:pPr>
            <w:r>
              <w:rPr/>
              <w:t xml:space="preserve">Restaurant Service / customer</w:t>
            </w:r>
          </w:p>
        </w:tc>
      </w:tr>
      <w:tr>
        <w:trPr>
          <w:cantSplit/>
        </w:trPr>
        <w:tc>
          <w:tcPr>
            <w:tcW w:w="1700" w:type="dxa"/>
            <w:shd w:val="clear" w:color="auto" w:fill="F7F3EC"/>
            <w:tcMar>
              <w:top w:w="60" w:type="dxa"/>
              <w:bottom w:w="60" w:type="dxa"/>
            </w:tcMar>
          </w:tcPr>
          <w:p>
            <w:pPr>
              <w:pStyle w:val="TableText"/>
            </w:pPr>
            <w:r>
              <w:rPr/>
              <w:t xml:space="preserve">PREPARING</w:t>
            </w:r>
          </w:p>
        </w:tc>
        <w:tc>
          <w:tcPr>
            <w:tcW w:w="1800" w:type="dxa"/>
            <w:shd w:val="clear" w:color="auto" w:fill="F7F3EC"/>
            <w:tcMar>
              <w:top w:w="60" w:type="dxa"/>
              <w:bottom w:w="60" w:type="dxa"/>
            </w:tcMar>
          </w:tcPr>
          <w:p>
            <w:pPr>
              <w:pStyle w:val="TableText"/>
            </w:pPr>
            <w:r>
              <w:rPr/>
              <w:t xml:space="preserve">READY</w:t>
            </w:r>
          </w:p>
        </w:tc>
        <w:tc>
          <w:tcPr>
            <w:tcW w:w="3900" w:type="dxa"/>
            <w:shd w:val="clear" w:color="auto" w:fill="F7F3EC"/>
            <w:tcMar>
              <w:top w:w="60" w:type="dxa"/>
              <w:bottom w:w="60" w:type="dxa"/>
            </w:tcMar>
          </w:tcPr>
          <w:p>
            <w:pPr>
              <w:pStyle w:val="TableText"/>
            </w:pPr>
            <w:r>
              <w:rPr>
                <w:rFonts w:ascii="Consolas" w:hAnsi="Consolas"/>
                <w:color w:val="8A3A1A"/>
                <w:sz w:val="19"/>
              </w:rPr>
              <w:t xml:space="preserve">restaurant.order-ready</w:t>
            </w:r>
          </w:p>
        </w:tc>
        <w:tc>
          <w:tcPr>
            <w:tcW w:w="2238" w:type="dxa"/>
            <w:shd w:val="clear" w:color="auto" w:fill="F7F3EC"/>
            <w:tcMar>
              <w:top w:w="60" w:type="dxa"/>
              <w:bottom w:w="60" w:type="dxa"/>
            </w:tcMar>
          </w:tcPr>
          <w:p>
            <w:pPr>
              <w:pStyle w:val="TableText"/>
            </w:pPr>
            <w:r>
              <w:rPr/>
              <w:t xml:space="preserve">Restaurant Service</w:t>
            </w:r>
          </w:p>
        </w:tc>
      </w:tr>
      <w:tr>
        <w:trPr>
          <w:cantSplit/>
        </w:trPr>
        <w:tc>
          <w:tcPr>
            <w:tcW w:w="1700" w:type="dxa"/>
            <w:tcMar>
              <w:top w:w="60" w:type="dxa"/>
              <w:bottom w:w="60" w:type="dxa"/>
            </w:tcMar>
          </w:tcPr>
          <w:p>
            <w:pPr>
              <w:pStyle w:val="TableText"/>
            </w:pPr>
            <w:r>
              <w:rPr/>
              <w:t xml:space="preserve">READY</w:t>
            </w:r>
          </w:p>
        </w:tc>
        <w:tc>
          <w:tcPr>
            <w:tcW w:w="1800" w:type="dxa"/>
            <w:tcMar>
              <w:top w:w="60" w:type="dxa"/>
              <w:bottom w:w="60" w:type="dxa"/>
            </w:tcMar>
          </w:tcPr>
          <w:p>
            <w:pPr>
              <w:pStyle w:val="TableText"/>
            </w:pPr>
            <w:r>
              <w:rPr/>
              <w:t xml:space="preserve">OUT_FOR_DELIVERY</w:t>
            </w:r>
          </w:p>
        </w:tc>
        <w:tc>
          <w:tcPr>
            <w:tcW w:w="3900" w:type="dxa"/>
            <w:tcMar>
              <w:top w:w="60" w:type="dxa"/>
              <w:bottom w:w="60" w:type="dxa"/>
            </w:tcMar>
          </w:tcPr>
          <w:p>
            <w:pPr>
              <w:pStyle w:val="TableText"/>
            </w:pPr>
            <w:r>
              <w:rPr>
                <w:rFonts w:ascii="Consolas" w:hAnsi="Consolas"/>
                <w:color w:val="8A3A1A"/>
                <w:sz w:val="19"/>
              </w:rPr>
              <w:t xml:space="preserve">delivery.picked-up</w:t>
            </w:r>
          </w:p>
        </w:tc>
        <w:tc>
          <w:tcPr>
            <w:tcW w:w="2238" w:type="dxa"/>
            <w:tcMar>
              <w:top w:w="60" w:type="dxa"/>
              <w:bottom w:w="60" w:type="dxa"/>
            </w:tcMar>
          </w:tcPr>
          <w:p>
            <w:pPr>
              <w:pStyle w:val="TableText"/>
            </w:pPr>
            <w:r>
              <w:rPr/>
              <w:t xml:space="preserve">Delivery Service</w:t>
            </w:r>
          </w:p>
        </w:tc>
      </w:tr>
      <w:tr>
        <w:trPr>
          <w:cantSplit/>
        </w:trPr>
        <w:tc>
          <w:tcPr>
            <w:tcW w:w="1700" w:type="dxa"/>
            <w:shd w:val="clear" w:color="auto" w:fill="F7F3EC"/>
            <w:tcMar>
              <w:top w:w="60" w:type="dxa"/>
              <w:bottom w:w="60" w:type="dxa"/>
            </w:tcMar>
          </w:tcPr>
          <w:p>
            <w:pPr>
              <w:pStyle w:val="TableText"/>
            </w:pPr>
            <w:r>
              <w:rPr/>
              <w:t xml:space="preserve">OUT_FOR_DELIVERY</w:t>
            </w:r>
          </w:p>
        </w:tc>
        <w:tc>
          <w:tcPr>
            <w:tcW w:w="1800" w:type="dxa"/>
            <w:shd w:val="clear" w:color="auto" w:fill="F7F3EC"/>
            <w:tcMar>
              <w:top w:w="60" w:type="dxa"/>
              <w:bottom w:w="60" w:type="dxa"/>
            </w:tcMar>
          </w:tcPr>
          <w:p>
            <w:pPr>
              <w:pStyle w:val="TableText"/>
            </w:pPr>
            <w:r>
              <w:rPr/>
              <w:t xml:space="preserve">DELIVERED</w:t>
            </w:r>
          </w:p>
        </w:tc>
        <w:tc>
          <w:tcPr>
            <w:tcW w:w="3900" w:type="dxa"/>
            <w:shd w:val="clear" w:color="auto" w:fill="F7F3EC"/>
            <w:tcMar>
              <w:top w:w="60" w:type="dxa"/>
              <w:bottom w:w="60" w:type="dxa"/>
            </w:tcMar>
          </w:tcPr>
          <w:p>
            <w:pPr>
              <w:pStyle w:val="TableText"/>
            </w:pPr>
            <w:r>
              <w:rPr>
                <w:rFonts w:ascii="Consolas" w:hAnsi="Consolas"/>
                <w:color w:val="8A3A1A"/>
                <w:sz w:val="19"/>
              </w:rPr>
              <w:t xml:space="preserve">delivery.completed</w:t>
            </w:r>
          </w:p>
        </w:tc>
        <w:tc>
          <w:tcPr>
            <w:tcW w:w="2238" w:type="dxa"/>
            <w:shd w:val="clear" w:color="auto" w:fill="F7F3EC"/>
            <w:tcMar>
              <w:top w:w="60" w:type="dxa"/>
              <w:bottom w:w="60" w:type="dxa"/>
            </w:tcMar>
          </w:tcPr>
          <w:p>
            <w:pPr>
              <w:pStyle w:val="TableText"/>
            </w:pPr>
            <w:r>
              <w:rPr/>
              <w:t xml:space="preserve">Delivery Service</w:t>
            </w:r>
          </w:p>
        </w:tc>
      </w:tr>
    </w:tbl>
    <w:p>
      <w:pPr>
        <w:spacing w:after="80"/>
      </w:pPr>
    </w:p>
    <w:p>
      <w:pPr/>
      <w:r>
        <w:rPr/>
        <w:t xml:space="preserve">Three properties make the state machine safe in a distributed system:</w:t>
      </w:r>
    </w:p>
    <w:p>
      <w:pPr>
        <w:pStyle w:val="ListParagraph"/>
        <w:numPr>
          <w:ilvl w:val="0"/>
          <w:numId w:val="1"/>
        </w:numPr>
      </w:pPr>
      <w:r>
        <w:rPr>
          <w:b/>
        </w:rPr>
        <w:t xml:space="preserve">Idempotent</w:t>
      </w:r>
      <w:r>
        <w:rPr/>
        <w:t xml:space="preserve">  -  a duplicate or stale event produces an empty transition plan and is ignored.</w:t>
      </w:r>
    </w:p>
    <w:p>
      <w:pPr>
        <w:pStyle w:val="ListParagraph"/>
        <w:numPr>
          <w:ilvl w:val="0"/>
          <w:numId w:val="1"/>
        </w:numPr>
      </w:pPr>
      <w:r>
        <w:rPr>
          <w:b/>
        </w:rPr>
        <w:t xml:space="preserve">Out-of-order tolerant</w:t>
      </w:r>
      <w:r>
        <w:rPr/>
        <w:t xml:space="preserve">  -  if </w:t>
      </w:r>
      <w:r>
        <w:rPr>
          <w:rFonts w:ascii="Consolas" w:hAnsi="Consolas"/>
          <w:color w:val="8A3A1A"/>
          <w:sz w:val="19"/>
        </w:rPr>
        <w:t xml:space="preserve">delivery.picked-up</w:t>
      </w:r>
      <w:r>
        <w:rPr/>
        <w:t xml:space="preserve"> is seen before </w:t>
      </w:r>
      <w:r>
        <w:rPr>
          <w:rFonts w:ascii="Consolas" w:hAnsi="Consolas"/>
          <w:color w:val="8A3A1A"/>
          <w:sz w:val="19"/>
        </w:rPr>
        <w:t xml:space="preserve">restaurant.order-ready</w:t>
      </w:r>
      <w:r>
        <w:rPr/>
        <w:t xml:space="preserve"> (different topics), the order walks forward through READY so the history stays complete.</w:t>
      </w:r>
    </w:p>
    <w:p>
      <w:pPr>
        <w:pStyle w:val="ListParagraph"/>
        <w:numPr>
          <w:ilvl w:val="0"/>
          <w:numId w:val="1"/>
        </w:numPr>
      </w:pPr>
      <w:r>
        <w:rPr>
          <w:b/>
        </w:rPr>
        <w:t xml:space="preserve">Concurrency safe</w:t>
      </w:r>
      <w:r>
        <w:rPr/>
        <w:t xml:space="preserve">  -  every update is a compare-and-set on a </w:t>
      </w:r>
      <w:r>
        <w:rPr>
          <w:rFonts w:ascii="Consolas" w:hAnsi="Consolas"/>
          <w:color w:val="8A3A1A"/>
          <w:sz w:val="19"/>
        </w:rPr>
        <w:t xml:space="preserve">version</w:t>
      </w:r>
      <w:r>
        <w:rPr/>
        <w:t xml:space="preserve"> field (optimistic locking), so a customer cancellation and a Kafka event can never overwrite each other.</w:t>
      </w:r>
    </w:p>
    <w:p>
      <w:pPr>
        <w:pStyle w:val="Heading2"/>
      </w:pPr>
      <w:r>
        <w:rPr/>
        <w:t xml:space="preserve">2.4 Order saga (end-to-end flow)</w:t>
      </w:r>
    </w:p>
    <w:p>
      <w:pPr>
        <w:pStyle w:val="ListParagraph"/>
        <w:numPr>
          <w:ilvl w:val="0"/>
          <w:numId w:val="3"/>
        </w:numPr>
      </w:pPr>
      <w:r>
        <w:rPr/>
        <w:t xml:space="preserve">Customer calls </w:t>
      </w:r>
      <w:r>
        <w:rPr>
          <w:rFonts w:ascii="Consolas" w:hAnsi="Consolas"/>
          <w:color w:val="8A3A1A"/>
          <w:sz w:val="19"/>
        </w:rPr>
        <w:t xml:space="preserve">POST /orders</w:t>
      </w:r>
      <w:r>
        <w:rPr/>
        <w:t xml:space="preserve">. The Order Service validates the customer (Customer Service), the restaurant opening hours and the menu stock (Restaurant Service), computes the delivery fee with surge pricing, stores the order as CREATED and publishes </w:t>
      </w:r>
      <w:r>
        <w:rPr>
          <w:rFonts w:ascii="Consolas" w:hAnsi="Consolas"/>
          <w:color w:val="8A3A1A"/>
          <w:sz w:val="19"/>
        </w:rPr>
        <w:t xml:space="preserve">orders.created</w:t>
      </w:r>
      <w:r>
        <w:rPr/>
        <w:t xml:space="preserve">.</w:t>
      </w:r>
    </w:p>
    <w:p>
      <w:pPr>
        <w:pStyle w:val="ListParagraph"/>
        <w:numPr>
          <w:ilvl w:val="0"/>
          <w:numId w:val="3"/>
        </w:numPr>
      </w:pPr>
      <w:r>
        <w:rPr/>
        <w:t xml:space="preserve">The Payment Service consumes </w:t>
      </w:r>
      <w:r>
        <w:rPr>
          <w:rFonts w:ascii="Consolas" w:hAnsi="Consolas"/>
          <w:color w:val="8A3A1A"/>
          <w:sz w:val="19"/>
        </w:rPr>
        <w:t xml:space="preserve">orders.created</w:t>
      </w:r>
      <w:r>
        <w:rPr/>
        <w:t xml:space="preserve">, charges the customer (once per order) and publishes </w:t>
      </w:r>
      <w:r>
        <w:rPr>
          <w:rFonts w:ascii="Consolas" w:hAnsi="Consolas"/>
          <w:color w:val="8A3A1A"/>
          <w:sz w:val="19"/>
        </w:rPr>
        <w:t xml:space="preserve">payments.completed</w:t>
      </w:r>
      <w:r>
        <w:rPr/>
        <w:t xml:space="preserve"> or </w:t>
      </w:r>
      <w:r>
        <w:rPr>
          <w:rFonts w:ascii="Consolas" w:hAnsi="Consolas"/>
          <w:color w:val="8A3A1A"/>
          <w:sz w:val="19"/>
        </w:rPr>
        <w:t xml:space="preserve">payments.failed</w:t>
      </w:r>
      <w:r>
        <w:rPr/>
        <w:t xml:space="preserve">.</w:t>
      </w:r>
    </w:p>
    <w:p>
      <w:pPr>
        <w:pStyle w:val="ListParagraph"/>
        <w:numPr>
          <w:ilvl w:val="0"/>
          <w:numId w:val="3"/>
        </w:numPr>
      </w:pPr>
      <w:r>
        <w:rPr/>
        <w:t xml:space="preserve">The Order Service moves the order to CONFIRMED and publishes </w:t>
      </w:r>
      <w:r>
        <w:rPr>
          <w:rFonts w:ascii="Consolas" w:hAnsi="Consolas"/>
          <w:color w:val="8A3A1A"/>
          <w:sz w:val="19"/>
        </w:rPr>
        <w:t xml:space="preserve">orders.confirmed</w:t>
      </w:r>
      <w:r>
        <w:rPr/>
        <w:t xml:space="preserve">.</w:t>
      </w:r>
    </w:p>
    <w:p>
      <w:pPr>
        <w:pStyle w:val="ListParagraph"/>
        <w:numPr>
          <w:ilvl w:val="0"/>
          <w:numId w:val="3"/>
        </w:numPr>
      </w:pPr>
      <w:r>
        <w:rPr/>
        <w:t xml:space="preserve">In parallel: the Restaurant Service reserves the stock and queues a kitchen ticket; the Delivery Service plans an A* route for every free driver and assigns the fastest (</w:t>
      </w:r>
      <w:r>
        <w:rPr>
          <w:rFonts w:ascii="Consolas" w:hAnsi="Consolas"/>
          <w:color w:val="8A3A1A"/>
          <w:sz w:val="19"/>
        </w:rPr>
        <w:t xml:space="preserve">delivery.assigned</w:t>
      </w:r>
      <w:r>
        <w:rPr/>
        <w:t xml:space="preserve">).</w:t>
      </w:r>
    </w:p>
    <w:p>
      <w:pPr>
        <w:pStyle w:val="ListParagraph"/>
        <w:numPr>
          <w:ilvl w:val="0"/>
          <w:numId w:val="3"/>
        </w:numPr>
      </w:pPr>
      <w:r>
        <w:rPr/>
        <w:t xml:space="preserve">The kitchen starts and finishes cooking (</w:t>
      </w:r>
      <w:r>
        <w:rPr>
          <w:rFonts w:ascii="Consolas" w:hAnsi="Consolas"/>
          <w:color w:val="8A3A1A"/>
          <w:sz w:val="19"/>
        </w:rPr>
        <w:t xml:space="preserve">restaurant.order-preparing</w:t>
      </w:r>
      <w:r>
        <w:rPr/>
        <w:t xml:space="preserve">, </w:t>
      </w:r>
      <w:r>
        <w:rPr>
          <w:rFonts w:ascii="Consolas" w:hAnsi="Consolas"/>
          <w:color w:val="8A3A1A"/>
          <w:sz w:val="19"/>
        </w:rPr>
        <w:t xml:space="preserve">restaurant.order-ready</w:t>
      </w:r>
      <w:r>
        <w:rPr/>
        <w:t xml:space="preserve">); the order moves to PREPARING and READY.</w:t>
      </w:r>
    </w:p>
    <w:p>
      <w:pPr>
        <w:pStyle w:val="ListParagraph"/>
        <w:numPr>
          <w:ilvl w:val="0"/>
          <w:numId w:val="3"/>
        </w:numPr>
      </w:pPr>
      <w:r>
        <w:rPr/>
        <w:t xml:space="preserve">The driver collects the food (</w:t>
      </w:r>
      <w:r>
        <w:rPr>
          <w:rFonts w:ascii="Consolas" w:hAnsi="Consolas"/>
          <w:color w:val="8A3A1A"/>
          <w:sz w:val="19"/>
        </w:rPr>
        <w:t xml:space="preserve">delivery.picked-up</w:t>
      </w:r>
      <w:r>
        <w:rPr/>
        <w:t xml:space="preserve"> -&gt; OUT_FOR_DELIVERY), drives along the optimised route publishing </w:t>
      </w:r>
      <w:r>
        <w:rPr>
          <w:rFonts w:ascii="Consolas" w:hAnsi="Consolas"/>
          <w:color w:val="8A3A1A"/>
          <w:sz w:val="19"/>
        </w:rPr>
        <w:t xml:space="preserve">delivery.location-updated</w:t>
      </w:r>
      <w:r>
        <w:rPr/>
        <w:t xml:space="preserve">, and hands it over (</w:t>
      </w:r>
      <w:r>
        <w:rPr>
          <w:rFonts w:ascii="Consolas" w:hAnsi="Consolas"/>
          <w:color w:val="8A3A1A"/>
          <w:sz w:val="19"/>
        </w:rPr>
        <w:t xml:space="preserve">delivery.completed</w:t>
      </w:r>
      <w:r>
        <w:rPr/>
        <w:t xml:space="preserve"> -&gt; DELIVERED).</w:t>
      </w:r>
    </w:p>
    <w:p>
      <w:pPr>
        <w:pStyle w:val="ListParagraph"/>
        <w:numPr>
          <w:ilvl w:val="0"/>
          <w:numId w:val="3"/>
        </w:numPr>
      </w:pPr>
      <w:r>
        <w:rPr/>
        <w:t xml:space="preserve">The Notification Service turns every customer-facing event into email/SMS/push alerts, and the Admin Service turns every event into analytics.</w:t>
      </w:r>
    </w:p>
    <w:p>
      <w:pPr>
        <w:pStyle w:val="Heading2"/>
      </w:pPr>
      <w:r>
        <w:rPr/>
        <w:t xml:space="preserve">2.5 Failure handling and compensation</w:t>
      </w:r>
    </w:p>
    <w:tbl>
      <w:tblPr>
        <w:tblW w:w="9638" w:type="dxa"/>
        <w:tblBorders>
          <w:top w:val="single" w:sz="4" w:color="D9D2C5"/>
          <w:left w:val="single" w:sz="4" w:color="D9D2C5"/>
          <w:bottom w:val="single" w:sz="4" w:color="D9D2C5"/>
          <w:right w:val="single" w:sz="4" w:color="D9D2C5"/>
          <w:insideH w:val="single" w:sz="4" w:color="D9D2C5"/>
          <w:insideV w:val="single" w:sz="4" w:color="D9D2C5"/>
        </w:tblBorders>
        <w:tblLayout w:type="fixed"/>
        <w:tblCellMar>
          <w:left w:w="90" w:type="dxa"/>
          <w:right w:w="90" w:type="dxa"/>
        </w:tblCellMar>
      </w:tblPr>
      <w:tblGrid>
        <w:gridCol w:w="3300"/>
        <w:gridCol w:w="6338"/>
      </w:tblGrid>
      <w:tr>
        <w:trPr>
          <w:tblHeader/>
        </w:trPr>
        <w:tc>
          <w:tcPr>
            <w:tcW w:w="3300" w:type="dxa"/>
            <w:shd w:val="clear" w:color="auto" w:fill="C4572A"/>
            <w:tcMar>
              <w:top w:w="60" w:type="dxa"/>
              <w:bottom w:w="60" w:type="dxa"/>
            </w:tcMar>
          </w:tcPr>
          <w:p>
            <w:pPr>
              <w:pStyle w:val="TableText"/>
            </w:pPr>
            <w:r>
              <w:rPr>
                <w:b/>
                <w:color w:val="FFFFFF"/>
              </w:rPr>
              <w:t xml:space="preserve">Failure</w:t>
            </w:r>
          </w:p>
        </w:tc>
        <w:tc>
          <w:tcPr>
            <w:tcW w:w="6338" w:type="dxa"/>
            <w:shd w:val="clear" w:color="auto" w:fill="C4572A"/>
            <w:tcMar>
              <w:top w:w="60" w:type="dxa"/>
              <w:bottom w:w="60" w:type="dxa"/>
            </w:tcMar>
          </w:tcPr>
          <w:p>
            <w:pPr>
              <w:pStyle w:val="TableText"/>
            </w:pPr>
            <w:r>
              <w:rPr>
                <w:b/>
                <w:color w:val="FFFFFF"/>
              </w:rPr>
              <w:t xml:space="preserve">What the platform does</w:t>
            </w:r>
          </w:p>
        </w:tc>
      </w:tr>
      <w:tr>
        <w:trPr>
          <w:cantSplit/>
        </w:trPr>
        <w:tc>
          <w:tcPr>
            <w:tcW w:w="3300" w:type="dxa"/>
            <w:tcMar>
              <w:top w:w="60" w:type="dxa"/>
              <w:bottom w:w="60" w:type="dxa"/>
            </w:tcMar>
          </w:tcPr>
          <w:p>
            <w:pPr>
              <w:pStyle w:val="TableText"/>
            </w:pPr>
            <w:r>
              <w:rPr/>
              <w:t xml:space="preserve">Card declined (test card ending 0000) or wallet limit</w:t>
            </w:r>
          </w:p>
        </w:tc>
        <w:tc>
          <w:tcPr>
            <w:tcW w:w="6338" w:type="dxa"/>
            <w:tcMar>
              <w:top w:w="60" w:type="dxa"/>
              <w:bottom w:w="60" w:type="dxa"/>
            </w:tcMar>
          </w:tcPr>
          <w:p>
            <w:pPr>
              <w:pStyle w:val="TableText"/>
            </w:pPr>
            <w:r>
              <w:rPr>
                <w:rFonts w:ascii="Consolas" w:hAnsi="Consolas"/>
                <w:color w:val="8A3A1A"/>
                <w:sz w:val="19"/>
              </w:rPr>
              <w:t xml:space="preserve">payments.failed</w:t>
            </w:r>
            <w:r>
              <w:rPr/>
              <w:t xml:space="preserve"> -&gt; order CANCELLED -&gt; customer receives SMS and push.</w:t>
            </w:r>
          </w:p>
        </w:tc>
      </w:tr>
      <w:tr>
        <w:trPr>
          <w:cantSplit/>
        </w:trPr>
        <w:tc>
          <w:tcPr>
            <w:tcW w:w="3300" w:type="dxa"/>
            <w:shd w:val="clear" w:color="auto" w:fill="F7F3EC"/>
            <w:tcMar>
              <w:top w:w="60" w:type="dxa"/>
              <w:bottom w:w="60" w:type="dxa"/>
            </w:tcMar>
          </w:tcPr>
          <w:p>
            <w:pPr>
              <w:pStyle w:val="TableText"/>
            </w:pPr>
            <w:r>
              <w:rPr/>
              <w:t xml:space="preserve">Stock sold out between ordering and confirmation</w:t>
            </w:r>
          </w:p>
        </w:tc>
        <w:tc>
          <w:tcPr>
            <w:tcW w:w="6338" w:type="dxa"/>
            <w:shd w:val="clear" w:color="auto" w:fill="F7F3EC"/>
            <w:tcMar>
              <w:top w:w="60" w:type="dxa"/>
              <w:bottom w:w="60" w:type="dxa"/>
            </w:tcMar>
          </w:tcPr>
          <w:p>
            <w:pPr>
              <w:pStyle w:val="TableText"/>
            </w:pPr>
            <w:r>
              <w:rPr/>
              <w:t xml:space="preserve">Restaurant releases the lines it already reserved, publishes </w:t>
            </w:r>
            <w:r>
              <w:rPr>
                <w:rFonts w:ascii="Consolas" w:hAnsi="Consolas"/>
                <w:color w:val="8A3A1A"/>
                <w:sz w:val="19"/>
              </w:rPr>
              <w:t xml:space="preserve">restaurant.order-rejected</w:t>
            </w:r>
            <w:r>
              <w:rPr/>
              <w:t xml:space="preserve"> -&gt; order CANCELLED -&gt; </w:t>
            </w:r>
            <w:r>
              <w:rPr>
                <w:rFonts w:ascii="Consolas" w:hAnsi="Consolas"/>
                <w:color w:val="8A3A1A"/>
                <w:sz w:val="19"/>
              </w:rPr>
              <w:t xml:space="preserve">orders.cancelled</w:t>
            </w:r>
            <w:r>
              <w:rPr/>
              <w:t xml:space="preserve"> -&gt; Payment refunds.</w:t>
            </w:r>
          </w:p>
        </w:tc>
      </w:tr>
      <w:tr>
        <w:trPr>
          <w:cantSplit/>
        </w:trPr>
        <w:tc>
          <w:tcPr>
            <w:tcW w:w="3300" w:type="dxa"/>
            <w:tcMar>
              <w:top w:w="60" w:type="dxa"/>
              <w:bottom w:w="60" w:type="dxa"/>
            </w:tcMar>
          </w:tcPr>
          <w:p>
            <w:pPr>
              <w:pStyle w:val="TableText"/>
            </w:pPr>
            <w:r>
              <w:rPr/>
              <w:t xml:space="preserve">Customer cancels (CREATED or CONFIRMED)</w:t>
            </w:r>
          </w:p>
        </w:tc>
        <w:tc>
          <w:tcPr>
            <w:tcW w:w="6338" w:type="dxa"/>
            <w:tcMar>
              <w:top w:w="60" w:type="dxa"/>
              <w:bottom w:w="60" w:type="dxa"/>
            </w:tcMar>
          </w:tcPr>
          <w:p>
            <w:pPr>
              <w:pStyle w:val="TableText"/>
            </w:pPr>
            <w:r>
              <w:rPr>
                <w:rFonts w:ascii="Consolas" w:hAnsi="Consolas"/>
                <w:color w:val="8A3A1A"/>
                <w:sz w:val="19"/>
              </w:rPr>
              <w:t xml:space="preserve">orders.cancelled</w:t>
            </w:r>
            <w:r>
              <w:rPr/>
              <w:t xml:space="preserve"> -&gt; Payment refunds (or voids if the charge had not happened yet), Restaurant releases stock, Delivery releases the driver.</w:t>
            </w:r>
          </w:p>
        </w:tc>
      </w:tr>
      <w:tr>
        <w:trPr>
          <w:cantSplit/>
        </w:trPr>
        <w:tc>
          <w:tcPr>
            <w:tcW w:w="3300" w:type="dxa"/>
            <w:shd w:val="clear" w:color="auto" w:fill="F7F3EC"/>
            <w:tcMar>
              <w:top w:w="60" w:type="dxa"/>
              <w:bottom w:w="60" w:type="dxa"/>
            </w:tcMar>
          </w:tcPr>
          <w:p>
            <w:pPr>
              <w:pStyle w:val="TableText"/>
            </w:pPr>
            <w:r>
              <w:rPr/>
              <w:t xml:space="preserve">Kafka unavailable while ordering</w:t>
            </w:r>
          </w:p>
        </w:tc>
        <w:tc>
          <w:tcPr>
            <w:tcW w:w="6338" w:type="dxa"/>
            <w:shd w:val="clear" w:color="auto" w:fill="F7F3EC"/>
            <w:tcMar>
              <w:top w:w="60" w:type="dxa"/>
              <w:bottom w:w="60" w:type="dxa"/>
            </w:tcMar>
          </w:tcPr>
          <w:p>
            <w:pPr>
              <w:pStyle w:val="TableText"/>
            </w:pPr>
            <w:r>
              <w:rPr/>
              <w:t xml:space="preserve">The new order is cancelled immediately and the API answers 503  -  no orphan orders.</w:t>
            </w:r>
          </w:p>
        </w:tc>
      </w:tr>
      <w:tr>
        <w:trPr>
          <w:cantSplit/>
        </w:trPr>
        <w:tc>
          <w:tcPr>
            <w:tcW w:w="3300" w:type="dxa"/>
            <w:tcMar>
              <w:top w:w="60" w:type="dxa"/>
              <w:bottom w:w="60" w:type="dxa"/>
            </w:tcMar>
          </w:tcPr>
          <w:p>
            <w:pPr>
              <w:pStyle w:val="TableText"/>
            </w:pPr>
            <w:r>
              <w:rPr/>
              <w:t xml:space="preserve">Event cannot be processed</w:t>
            </w:r>
          </w:p>
        </w:tc>
        <w:tc>
          <w:tcPr>
            <w:tcW w:w="6338" w:type="dxa"/>
            <w:tcMar>
              <w:top w:w="60" w:type="dxa"/>
              <w:bottom w:w="60" w:type="dxa"/>
            </w:tcMar>
          </w:tcPr>
          <w:p>
            <w:pPr>
              <w:pStyle w:val="TableText"/>
            </w:pPr>
            <w:r>
              <w:rPr/>
              <w:t xml:space="preserve">Retried 3 times with back-off, then moved to </w:t>
            </w:r>
            <w:r>
              <w:rPr>
                <w:rFonts w:ascii="Consolas" w:hAnsi="Consolas"/>
                <w:color w:val="8A3A1A"/>
                <w:sz w:val="19"/>
              </w:rPr>
              <w:t xml:space="preserve">events.dlq</w:t>
            </w:r>
            <w:r>
              <w:rPr/>
              <w:t xml:space="preserve">; the partition is never blocked.</w:t>
            </w:r>
          </w:p>
        </w:tc>
      </w:tr>
      <w:tr>
        <w:trPr>
          <w:cantSplit/>
        </w:trPr>
        <w:tc>
          <w:tcPr>
            <w:tcW w:w="3300" w:type="dxa"/>
            <w:shd w:val="clear" w:color="auto" w:fill="F7F3EC"/>
            <w:tcMar>
              <w:top w:w="60" w:type="dxa"/>
              <w:bottom w:w="60" w:type="dxa"/>
            </w:tcMar>
          </w:tcPr>
          <w:p>
            <w:pPr>
              <w:pStyle w:val="TableText"/>
            </w:pPr>
            <w:r>
              <w:rPr/>
              <w:t xml:space="preserve">Delivery Service down</w:t>
            </w:r>
          </w:p>
        </w:tc>
        <w:tc>
          <w:tcPr>
            <w:tcW w:w="6338" w:type="dxa"/>
            <w:shd w:val="clear" w:color="auto" w:fill="F7F3EC"/>
            <w:tcMar>
              <w:top w:w="60" w:type="dxa"/>
              <w:bottom w:w="60" w:type="dxa"/>
            </w:tcMar>
          </w:tcPr>
          <w:p>
            <w:pPr>
              <w:pStyle w:val="TableText"/>
            </w:pPr>
            <w:r>
              <w:rPr/>
              <w:t xml:space="preserve">Circuit breaker opens; surge pricing falls back to x1.00; queued deliveries are assigned when drivers return.</w:t>
            </w:r>
          </w:p>
        </w:tc>
      </w:tr>
      <w:tr>
        <w:trPr>
          <w:cantSplit/>
        </w:trPr>
        <w:tc>
          <w:tcPr>
            <w:tcW w:w="3300" w:type="dxa"/>
            <w:tcMar>
              <w:top w:w="60" w:type="dxa"/>
              <w:bottom w:w="60" w:type="dxa"/>
            </w:tcMar>
          </w:tcPr>
          <w:p>
            <w:pPr>
              <w:pStyle w:val="TableText"/>
            </w:pPr>
            <w:r>
              <w:rPr/>
              <w:t xml:space="preserve">No free driver</w:t>
            </w:r>
          </w:p>
        </w:tc>
        <w:tc>
          <w:tcPr>
            <w:tcW w:w="6338" w:type="dxa"/>
            <w:tcMar>
              <w:top w:w="60" w:type="dxa"/>
              <w:bottom w:w="60" w:type="dxa"/>
            </w:tcMar>
          </w:tcPr>
          <w:p>
            <w:pPr>
              <w:pStyle w:val="TableText"/>
            </w:pPr>
            <w:r>
              <w:rPr/>
              <w:t xml:space="preserve">Delivery waits in PENDING_ASSIGNMENT and is retried every simulation tick.</w:t>
            </w:r>
          </w:p>
        </w:tc>
      </w:tr>
    </w:tbl>
    <w:p>
      <w:pPr>
        <w:spacing w:after="80"/>
      </w:pPr>
    </w:p>
    <w:p>
      <w:pPr>
        <w:pStyle w:val="Heading1"/>
      </w:pPr>
      <w:r>
        <w:rPr/>
        <w:t xml:space="preserve">3. Kafka setup and topic management</w:t>
      </w:r>
    </w:p>
    <w:p>
      <w:pPr/>
      <w:r>
        <w:rPr/>
        <w:t xml:space="preserve">Kafka runs in </w:t>
      </w:r>
      <w:r>
        <w:rPr>
          <w:b/>
        </w:rPr>
        <w:t xml:space="preserve">KRaft mode</w:t>
      </w:r>
      <w:r>
        <w:rPr/>
        <w:t xml:space="preserve"> (no ZooKeeper). Automatic topic creation is switched off; the </w:t>
      </w:r>
      <w:r>
        <w:rPr>
          <w:rFonts w:ascii="Consolas" w:hAnsi="Consolas"/>
          <w:color w:val="8A3A1A"/>
          <w:sz w:val="19"/>
        </w:rPr>
        <w:t xml:space="preserve">kafka-init</w:t>
      </w:r>
      <w:r>
        <w:rPr/>
        <w:t xml:space="preserve"> container runs </w:t>
      </w:r>
      <w:r>
        <w:rPr>
          <w:rFonts w:ascii="Consolas" w:hAnsi="Consolas"/>
          <w:color w:val="8A3A1A"/>
          <w:sz w:val="19"/>
        </w:rPr>
        <w:t xml:space="preserve">infra/kafka/create-topics.sh</w:t>
      </w:r>
      <w:r>
        <w:rPr/>
        <w:t xml:space="preserve">, which creates every topic with an explicit partition count and retention period before any service starts.</w:t>
      </w:r>
    </w:p>
    <w:tbl>
      <w:tblPr>
        <w:tblW w:w="9638" w:type="dxa"/>
        <w:tblBorders>
          <w:top w:val="single" w:sz="4" w:color="D9D2C5"/>
          <w:left w:val="single" w:sz="4" w:color="D9D2C5"/>
          <w:bottom w:val="single" w:sz="4" w:color="D9D2C5"/>
          <w:right w:val="single" w:sz="4" w:color="D9D2C5"/>
          <w:insideH w:val="single" w:sz="4" w:color="D9D2C5"/>
          <w:insideV w:val="single" w:sz="4" w:color="D9D2C5"/>
        </w:tblBorders>
        <w:tblLayout w:type="fixed"/>
        <w:tblCellMar>
          <w:left w:w="90" w:type="dxa"/>
          <w:right w:w="90" w:type="dxa"/>
        </w:tblCellMar>
      </w:tblPr>
      <w:tblGrid>
        <w:gridCol w:w="2500"/>
        <w:gridCol w:w="600"/>
        <w:gridCol w:w="1300"/>
        <w:gridCol w:w="1400"/>
        <w:gridCol w:w="3838"/>
      </w:tblGrid>
      <w:tr>
        <w:trPr>
          <w:tblHeader/>
        </w:trPr>
        <w:tc>
          <w:tcPr>
            <w:tcW w:w="2500" w:type="dxa"/>
            <w:shd w:val="clear" w:color="auto" w:fill="C4572A"/>
            <w:tcMar>
              <w:top w:w="60" w:type="dxa"/>
              <w:bottom w:w="60" w:type="dxa"/>
            </w:tcMar>
          </w:tcPr>
          <w:p>
            <w:pPr>
              <w:pStyle w:val="TableText"/>
            </w:pPr>
            <w:r>
              <w:rPr>
                <w:b/>
                <w:color w:val="FFFFFF"/>
              </w:rPr>
              <w:t xml:space="preserve">Topic</w:t>
            </w:r>
          </w:p>
        </w:tc>
        <w:tc>
          <w:tcPr>
            <w:tcW w:w="600" w:type="dxa"/>
            <w:shd w:val="clear" w:color="auto" w:fill="C4572A"/>
            <w:tcMar>
              <w:top w:w="60" w:type="dxa"/>
              <w:bottom w:w="60" w:type="dxa"/>
            </w:tcMar>
          </w:tcPr>
          <w:p>
            <w:pPr>
              <w:pStyle w:val="TableText"/>
            </w:pPr>
            <w:r>
              <w:rPr>
                <w:b/>
                <w:color w:val="FFFFFF"/>
              </w:rPr>
              <w:t xml:space="preserve">Part.</w:t>
            </w:r>
          </w:p>
        </w:tc>
        <w:tc>
          <w:tcPr>
            <w:tcW w:w="1300" w:type="dxa"/>
            <w:shd w:val="clear" w:color="auto" w:fill="C4572A"/>
            <w:tcMar>
              <w:top w:w="60" w:type="dxa"/>
              <w:bottom w:w="60" w:type="dxa"/>
            </w:tcMar>
          </w:tcPr>
          <w:p>
            <w:pPr>
              <w:pStyle w:val="TableText"/>
            </w:pPr>
            <w:r>
              <w:rPr>
                <w:b/>
                <w:color w:val="FFFFFF"/>
              </w:rPr>
              <w:t xml:space="preserve">Key</w:t>
            </w:r>
          </w:p>
        </w:tc>
        <w:tc>
          <w:tcPr>
            <w:tcW w:w="1400" w:type="dxa"/>
            <w:shd w:val="clear" w:color="auto" w:fill="C4572A"/>
            <w:tcMar>
              <w:top w:w="60" w:type="dxa"/>
              <w:bottom w:w="60" w:type="dxa"/>
            </w:tcMar>
          </w:tcPr>
          <w:p>
            <w:pPr>
              <w:pStyle w:val="TableText"/>
            </w:pPr>
            <w:r>
              <w:rPr>
                <w:b/>
                <w:color w:val="FFFFFF"/>
              </w:rPr>
              <w:t xml:space="preserve">Producer</w:t>
            </w:r>
          </w:p>
        </w:tc>
        <w:tc>
          <w:tcPr>
            <w:tcW w:w="3838" w:type="dxa"/>
            <w:shd w:val="clear" w:color="auto" w:fill="C4572A"/>
            <w:tcMar>
              <w:top w:w="60" w:type="dxa"/>
              <w:bottom w:w="60" w:type="dxa"/>
            </w:tcMar>
          </w:tcPr>
          <w:p>
            <w:pPr>
              <w:pStyle w:val="TableText"/>
            </w:pPr>
            <w:r>
              <w:rPr>
                <w:b/>
                <w:color w:val="FFFFFF"/>
              </w:rPr>
              <w:t xml:space="preserve">Consumers</w:t>
            </w:r>
          </w:p>
        </w:tc>
      </w:tr>
      <w:tr>
        <w:trPr>
          <w:cantSplit/>
        </w:trPr>
        <w:tc>
          <w:tcPr>
            <w:tcW w:w="2500" w:type="dxa"/>
            <w:tcMar>
              <w:top w:w="60" w:type="dxa"/>
              <w:bottom w:w="60" w:type="dxa"/>
            </w:tcMar>
          </w:tcPr>
          <w:p>
            <w:pPr>
              <w:pStyle w:val="TableText"/>
            </w:pPr>
            <w:r>
              <w:rPr/>
              <w:t xml:space="preserve">customers.registered</w:t>
            </w:r>
          </w:p>
        </w:tc>
        <w:tc>
          <w:tcPr>
            <w:tcW w:w="600" w:type="dxa"/>
            <w:tcMar>
              <w:top w:w="60" w:type="dxa"/>
              <w:bottom w:w="60" w:type="dxa"/>
            </w:tcMar>
          </w:tcPr>
          <w:p>
            <w:pPr>
              <w:pStyle w:val="TableText"/>
            </w:pPr>
            <w:r>
              <w:rPr/>
              <w:t xml:space="preserve">3</w:t>
            </w:r>
          </w:p>
        </w:tc>
        <w:tc>
          <w:tcPr>
            <w:tcW w:w="1300" w:type="dxa"/>
            <w:tcMar>
              <w:top w:w="60" w:type="dxa"/>
              <w:bottom w:w="60" w:type="dxa"/>
            </w:tcMar>
          </w:tcPr>
          <w:p>
            <w:pPr>
              <w:pStyle w:val="TableText"/>
            </w:pPr>
            <w:r>
              <w:rPr/>
              <w:t xml:space="preserve">customerId</w:t>
            </w:r>
          </w:p>
        </w:tc>
        <w:tc>
          <w:tcPr>
            <w:tcW w:w="1400" w:type="dxa"/>
            <w:tcMar>
              <w:top w:w="60" w:type="dxa"/>
              <w:bottom w:w="60" w:type="dxa"/>
            </w:tcMar>
          </w:tcPr>
          <w:p>
            <w:pPr>
              <w:pStyle w:val="TableText"/>
            </w:pPr>
            <w:r>
              <w:rPr/>
              <w:t xml:space="preserve">Customer</w:t>
            </w:r>
          </w:p>
        </w:tc>
        <w:tc>
          <w:tcPr>
            <w:tcW w:w="3838" w:type="dxa"/>
            <w:tcMar>
              <w:top w:w="60" w:type="dxa"/>
              <w:bottom w:w="60" w:type="dxa"/>
            </w:tcMar>
          </w:tcPr>
          <w:p>
            <w:pPr>
              <w:pStyle w:val="TableText"/>
            </w:pPr>
            <w:r>
              <w:rPr/>
              <w:t xml:space="preserve">Notification, Admin</w:t>
            </w:r>
          </w:p>
        </w:tc>
      </w:tr>
      <w:tr>
        <w:trPr>
          <w:cantSplit/>
        </w:trPr>
        <w:tc>
          <w:tcPr>
            <w:tcW w:w="2500" w:type="dxa"/>
            <w:shd w:val="clear" w:color="auto" w:fill="F7F3EC"/>
            <w:tcMar>
              <w:top w:w="60" w:type="dxa"/>
              <w:bottom w:w="60" w:type="dxa"/>
            </w:tcMar>
          </w:tcPr>
          <w:p>
            <w:pPr>
              <w:pStyle w:val="TableText"/>
            </w:pPr>
            <w:r>
              <w:rPr/>
              <w:t xml:space="preserve">orders.created</w:t>
            </w:r>
          </w:p>
        </w:tc>
        <w:tc>
          <w:tcPr>
            <w:tcW w:w="600" w:type="dxa"/>
            <w:shd w:val="clear" w:color="auto" w:fill="F7F3EC"/>
            <w:tcMar>
              <w:top w:w="60" w:type="dxa"/>
              <w:bottom w:w="60" w:type="dxa"/>
            </w:tcMar>
          </w:tcPr>
          <w:p>
            <w:pPr>
              <w:pStyle w:val="TableText"/>
            </w:pPr>
            <w:r>
              <w:rPr/>
              <w:t xml:space="preserve">6</w:t>
            </w:r>
          </w:p>
        </w:tc>
        <w:tc>
          <w:tcPr>
            <w:tcW w:w="1300" w:type="dxa"/>
            <w:shd w:val="clear" w:color="auto" w:fill="F7F3EC"/>
            <w:tcMar>
              <w:top w:w="60" w:type="dxa"/>
              <w:bottom w:w="60" w:type="dxa"/>
            </w:tcMar>
          </w:tcPr>
          <w:p>
            <w:pPr>
              <w:pStyle w:val="TableText"/>
            </w:pPr>
            <w:r>
              <w:rPr/>
              <w:t xml:space="preserve">orderId</w:t>
            </w:r>
          </w:p>
        </w:tc>
        <w:tc>
          <w:tcPr>
            <w:tcW w:w="1400" w:type="dxa"/>
            <w:shd w:val="clear" w:color="auto" w:fill="F7F3EC"/>
            <w:tcMar>
              <w:top w:w="60" w:type="dxa"/>
              <w:bottom w:w="60" w:type="dxa"/>
            </w:tcMar>
          </w:tcPr>
          <w:p>
            <w:pPr>
              <w:pStyle w:val="TableText"/>
            </w:pPr>
            <w:r>
              <w:rPr/>
              <w:t xml:space="preserve">Order</w:t>
            </w:r>
          </w:p>
        </w:tc>
        <w:tc>
          <w:tcPr>
            <w:tcW w:w="3838" w:type="dxa"/>
            <w:shd w:val="clear" w:color="auto" w:fill="F7F3EC"/>
            <w:tcMar>
              <w:top w:w="60" w:type="dxa"/>
              <w:bottom w:w="60" w:type="dxa"/>
            </w:tcMar>
          </w:tcPr>
          <w:p>
            <w:pPr>
              <w:pStyle w:val="TableText"/>
            </w:pPr>
            <w:r>
              <w:rPr/>
              <w:t xml:space="preserve">Payment, Admin</w:t>
            </w:r>
          </w:p>
        </w:tc>
      </w:tr>
      <w:tr>
        <w:trPr>
          <w:cantSplit/>
        </w:trPr>
        <w:tc>
          <w:tcPr>
            <w:tcW w:w="2500" w:type="dxa"/>
            <w:tcMar>
              <w:top w:w="60" w:type="dxa"/>
              <w:bottom w:w="60" w:type="dxa"/>
            </w:tcMar>
          </w:tcPr>
          <w:p>
            <w:pPr>
              <w:pStyle w:val="TableText"/>
            </w:pPr>
            <w:r>
              <w:rPr/>
              <w:t xml:space="preserve">orders.confirmed</w:t>
            </w:r>
          </w:p>
        </w:tc>
        <w:tc>
          <w:tcPr>
            <w:tcW w:w="600" w:type="dxa"/>
            <w:tcMar>
              <w:top w:w="60" w:type="dxa"/>
              <w:bottom w:w="60" w:type="dxa"/>
            </w:tcMar>
          </w:tcPr>
          <w:p>
            <w:pPr>
              <w:pStyle w:val="TableText"/>
            </w:pPr>
            <w:r>
              <w:rPr/>
              <w:t xml:space="preserve">6</w:t>
            </w:r>
          </w:p>
        </w:tc>
        <w:tc>
          <w:tcPr>
            <w:tcW w:w="1300" w:type="dxa"/>
            <w:tcMar>
              <w:top w:w="60" w:type="dxa"/>
              <w:bottom w:w="60" w:type="dxa"/>
            </w:tcMar>
          </w:tcPr>
          <w:p>
            <w:pPr>
              <w:pStyle w:val="TableText"/>
            </w:pPr>
            <w:r>
              <w:rPr/>
              <w:t xml:space="preserve">orderId</w:t>
            </w:r>
          </w:p>
        </w:tc>
        <w:tc>
          <w:tcPr>
            <w:tcW w:w="1400" w:type="dxa"/>
            <w:tcMar>
              <w:top w:w="60" w:type="dxa"/>
              <w:bottom w:w="60" w:type="dxa"/>
            </w:tcMar>
          </w:tcPr>
          <w:p>
            <w:pPr>
              <w:pStyle w:val="TableText"/>
            </w:pPr>
            <w:r>
              <w:rPr/>
              <w:t xml:space="preserve">Order</w:t>
            </w:r>
          </w:p>
        </w:tc>
        <w:tc>
          <w:tcPr>
            <w:tcW w:w="3838" w:type="dxa"/>
            <w:tcMar>
              <w:top w:w="60" w:type="dxa"/>
              <w:bottom w:w="60" w:type="dxa"/>
            </w:tcMar>
          </w:tcPr>
          <w:p>
            <w:pPr>
              <w:pStyle w:val="TableText"/>
            </w:pPr>
            <w:r>
              <w:rPr/>
              <w:t xml:space="preserve">Restaurant, Delivery, Admin</w:t>
            </w:r>
          </w:p>
        </w:tc>
      </w:tr>
      <w:tr>
        <w:trPr>
          <w:cantSplit/>
        </w:trPr>
        <w:tc>
          <w:tcPr>
            <w:tcW w:w="2500" w:type="dxa"/>
            <w:shd w:val="clear" w:color="auto" w:fill="F7F3EC"/>
            <w:tcMar>
              <w:top w:w="60" w:type="dxa"/>
              <w:bottom w:w="60" w:type="dxa"/>
            </w:tcMar>
          </w:tcPr>
          <w:p>
            <w:pPr>
              <w:pStyle w:val="TableText"/>
            </w:pPr>
            <w:r>
              <w:rPr/>
              <w:t xml:space="preserve">orders.status-changed</w:t>
            </w:r>
          </w:p>
        </w:tc>
        <w:tc>
          <w:tcPr>
            <w:tcW w:w="600" w:type="dxa"/>
            <w:shd w:val="clear" w:color="auto" w:fill="F7F3EC"/>
            <w:tcMar>
              <w:top w:w="60" w:type="dxa"/>
              <w:bottom w:w="60" w:type="dxa"/>
            </w:tcMar>
          </w:tcPr>
          <w:p>
            <w:pPr>
              <w:pStyle w:val="TableText"/>
            </w:pPr>
            <w:r>
              <w:rPr/>
              <w:t xml:space="preserve">6</w:t>
            </w:r>
          </w:p>
        </w:tc>
        <w:tc>
          <w:tcPr>
            <w:tcW w:w="1300" w:type="dxa"/>
            <w:shd w:val="clear" w:color="auto" w:fill="F7F3EC"/>
            <w:tcMar>
              <w:top w:w="60" w:type="dxa"/>
              <w:bottom w:w="60" w:type="dxa"/>
            </w:tcMar>
          </w:tcPr>
          <w:p>
            <w:pPr>
              <w:pStyle w:val="TableText"/>
            </w:pPr>
            <w:r>
              <w:rPr/>
              <w:t xml:space="preserve">orderId</w:t>
            </w:r>
          </w:p>
        </w:tc>
        <w:tc>
          <w:tcPr>
            <w:tcW w:w="1400" w:type="dxa"/>
            <w:shd w:val="clear" w:color="auto" w:fill="F7F3EC"/>
            <w:tcMar>
              <w:top w:w="60" w:type="dxa"/>
              <w:bottom w:w="60" w:type="dxa"/>
            </w:tcMar>
          </w:tcPr>
          <w:p>
            <w:pPr>
              <w:pStyle w:val="TableText"/>
            </w:pPr>
            <w:r>
              <w:rPr/>
              <w:t xml:space="preserve">Order</w:t>
            </w:r>
          </w:p>
        </w:tc>
        <w:tc>
          <w:tcPr>
            <w:tcW w:w="3838" w:type="dxa"/>
            <w:shd w:val="clear" w:color="auto" w:fill="F7F3EC"/>
            <w:tcMar>
              <w:top w:w="60" w:type="dxa"/>
              <w:bottom w:w="60" w:type="dxa"/>
            </w:tcMar>
          </w:tcPr>
          <w:p>
            <w:pPr>
              <w:pStyle w:val="TableText"/>
            </w:pPr>
            <w:r>
              <w:rPr/>
              <w:t xml:space="preserve">Customer, Notification, Admin</w:t>
            </w:r>
          </w:p>
        </w:tc>
      </w:tr>
      <w:tr>
        <w:trPr>
          <w:cantSplit/>
        </w:trPr>
        <w:tc>
          <w:tcPr>
            <w:tcW w:w="2500" w:type="dxa"/>
            <w:tcMar>
              <w:top w:w="60" w:type="dxa"/>
              <w:bottom w:w="60" w:type="dxa"/>
            </w:tcMar>
          </w:tcPr>
          <w:p>
            <w:pPr>
              <w:pStyle w:val="TableText"/>
            </w:pPr>
            <w:r>
              <w:rPr/>
              <w:t xml:space="preserve">orders.cancelled</w:t>
            </w:r>
          </w:p>
        </w:tc>
        <w:tc>
          <w:tcPr>
            <w:tcW w:w="600" w:type="dxa"/>
            <w:tcMar>
              <w:top w:w="60" w:type="dxa"/>
              <w:bottom w:w="60" w:type="dxa"/>
            </w:tcMar>
          </w:tcPr>
          <w:p>
            <w:pPr>
              <w:pStyle w:val="TableText"/>
            </w:pPr>
            <w:r>
              <w:rPr/>
              <w:t xml:space="preserve">3</w:t>
            </w:r>
          </w:p>
        </w:tc>
        <w:tc>
          <w:tcPr>
            <w:tcW w:w="1300" w:type="dxa"/>
            <w:tcMar>
              <w:top w:w="60" w:type="dxa"/>
              <w:bottom w:w="60" w:type="dxa"/>
            </w:tcMar>
          </w:tcPr>
          <w:p>
            <w:pPr>
              <w:pStyle w:val="TableText"/>
            </w:pPr>
            <w:r>
              <w:rPr/>
              <w:t xml:space="preserve">orderId</w:t>
            </w:r>
          </w:p>
        </w:tc>
        <w:tc>
          <w:tcPr>
            <w:tcW w:w="1400" w:type="dxa"/>
            <w:tcMar>
              <w:top w:w="60" w:type="dxa"/>
              <w:bottom w:w="60" w:type="dxa"/>
            </w:tcMar>
          </w:tcPr>
          <w:p>
            <w:pPr>
              <w:pStyle w:val="TableText"/>
            </w:pPr>
            <w:r>
              <w:rPr/>
              <w:t xml:space="preserve">Order</w:t>
            </w:r>
          </w:p>
        </w:tc>
        <w:tc>
          <w:tcPr>
            <w:tcW w:w="3838" w:type="dxa"/>
            <w:tcMar>
              <w:top w:w="60" w:type="dxa"/>
              <w:bottom w:w="60" w:type="dxa"/>
            </w:tcMar>
          </w:tcPr>
          <w:p>
            <w:pPr>
              <w:pStyle w:val="TableText"/>
            </w:pPr>
            <w:r>
              <w:rPr/>
              <w:t xml:space="preserve">Payment, Restaurant, Delivery, Admin</w:t>
            </w:r>
          </w:p>
        </w:tc>
      </w:tr>
      <w:tr>
        <w:trPr>
          <w:cantSplit/>
        </w:trPr>
        <w:tc>
          <w:tcPr>
            <w:tcW w:w="2500" w:type="dxa"/>
            <w:shd w:val="clear" w:color="auto" w:fill="F7F3EC"/>
            <w:tcMar>
              <w:top w:w="60" w:type="dxa"/>
              <w:bottom w:w="60" w:type="dxa"/>
            </w:tcMar>
          </w:tcPr>
          <w:p>
            <w:pPr>
              <w:pStyle w:val="TableText"/>
            </w:pPr>
            <w:r>
              <w:rPr/>
              <w:t xml:space="preserve">payments.completed</w:t>
            </w:r>
          </w:p>
        </w:tc>
        <w:tc>
          <w:tcPr>
            <w:tcW w:w="600" w:type="dxa"/>
            <w:shd w:val="clear" w:color="auto" w:fill="F7F3EC"/>
            <w:tcMar>
              <w:top w:w="60" w:type="dxa"/>
              <w:bottom w:w="60" w:type="dxa"/>
            </w:tcMar>
          </w:tcPr>
          <w:p>
            <w:pPr>
              <w:pStyle w:val="TableText"/>
            </w:pPr>
            <w:r>
              <w:rPr/>
              <w:t xml:space="preserve">6</w:t>
            </w:r>
          </w:p>
        </w:tc>
        <w:tc>
          <w:tcPr>
            <w:tcW w:w="1300" w:type="dxa"/>
            <w:shd w:val="clear" w:color="auto" w:fill="F7F3EC"/>
            <w:tcMar>
              <w:top w:w="60" w:type="dxa"/>
              <w:bottom w:w="60" w:type="dxa"/>
            </w:tcMar>
          </w:tcPr>
          <w:p>
            <w:pPr>
              <w:pStyle w:val="TableText"/>
            </w:pPr>
            <w:r>
              <w:rPr/>
              <w:t xml:space="preserve">orderId</w:t>
            </w:r>
          </w:p>
        </w:tc>
        <w:tc>
          <w:tcPr>
            <w:tcW w:w="1400" w:type="dxa"/>
            <w:shd w:val="clear" w:color="auto" w:fill="F7F3EC"/>
            <w:tcMar>
              <w:top w:w="60" w:type="dxa"/>
              <w:bottom w:w="60" w:type="dxa"/>
            </w:tcMar>
          </w:tcPr>
          <w:p>
            <w:pPr>
              <w:pStyle w:val="TableText"/>
            </w:pPr>
            <w:r>
              <w:rPr/>
              <w:t xml:space="preserve">Payment</w:t>
            </w:r>
          </w:p>
        </w:tc>
        <w:tc>
          <w:tcPr>
            <w:tcW w:w="3838" w:type="dxa"/>
            <w:shd w:val="clear" w:color="auto" w:fill="F7F3EC"/>
            <w:tcMar>
              <w:top w:w="60" w:type="dxa"/>
              <w:bottom w:w="60" w:type="dxa"/>
            </w:tcMar>
          </w:tcPr>
          <w:p>
            <w:pPr>
              <w:pStyle w:val="TableText"/>
            </w:pPr>
            <w:r>
              <w:rPr/>
              <w:t xml:space="preserve">Order, Notification, Admin</w:t>
            </w:r>
          </w:p>
        </w:tc>
      </w:tr>
      <w:tr>
        <w:trPr>
          <w:cantSplit/>
        </w:trPr>
        <w:tc>
          <w:tcPr>
            <w:tcW w:w="2500" w:type="dxa"/>
            <w:tcMar>
              <w:top w:w="60" w:type="dxa"/>
              <w:bottom w:w="60" w:type="dxa"/>
            </w:tcMar>
          </w:tcPr>
          <w:p>
            <w:pPr>
              <w:pStyle w:val="TableText"/>
            </w:pPr>
            <w:r>
              <w:rPr/>
              <w:t xml:space="preserve">payments.failed</w:t>
            </w:r>
          </w:p>
        </w:tc>
        <w:tc>
          <w:tcPr>
            <w:tcW w:w="600" w:type="dxa"/>
            <w:tcMar>
              <w:top w:w="60" w:type="dxa"/>
              <w:bottom w:w="60" w:type="dxa"/>
            </w:tcMar>
          </w:tcPr>
          <w:p>
            <w:pPr>
              <w:pStyle w:val="TableText"/>
            </w:pPr>
            <w:r>
              <w:rPr/>
              <w:t xml:space="preserve">3</w:t>
            </w:r>
          </w:p>
        </w:tc>
        <w:tc>
          <w:tcPr>
            <w:tcW w:w="1300" w:type="dxa"/>
            <w:tcMar>
              <w:top w:w="60" w:type="dxa"/>
              <w:bottom w:w="60" w:type="dxa"/>
            </w:tcMar>
          </w:tcPr>
          <w:p>
            <w:pPr>
              <w:pStyle w:val="TableText"/>
            </w:pPr>
            <w:r>
              <w:rPr/>
              <w:t xml:space="preserve">orderId</w:t>
            </w:r>
          </w:p>
        </w:tc>
        <w:tc>
          <w:tcPr>
            <w:tcW w:w="1400" w:type="dxa"/>
            <w:tcMar>
              <w:top w:w="60" w:type="dxa"/>
              <w:bottom w:w="60" w:type="dxa"/>
            </w:tcMar>
          </w:tcPr>
          <w:p>
            <w:pPr>
              <w:pStyle w:val="TableText"/>
            </w:pPr>
            <w:r>
              <w:rPr/>
              <w:t xml:space="preserve">Payment</w:t>
            </w:r>
          </w:p>
        </w:tc>
        <w:tc>
          <w:tcPr>
            <w:tcW w:w="3838" w:type="dxa"/>
            <w:tcMar>
              <w:top w:w="60" w:type="dxa"/>
              <w:bottom w:w="60" w:type="dxa"/>
            </w:tcMar>
          </w:tcPr>
          <w:p>
            <w:pPr>
              <w:pStyle w:val="TableText"/>
            </w:pPr>
            <w:r>
              <w:rPr/>
              <w:t xml:space="preserve">Order, Notification, Admin</w:t>
            </w:r>
          </w:p>
        </w:tc>
      </w:tr>
      <w:tr>
        <w:trPr>
          <w:cantSplit/>
        </w:trPr>
        <w:tc>
          <w:tcPr>
            <w:tcW w:w="2500" w:type="dxa"/>
            <w:shd w:val="clear" w:color="auto" w:fill="F7F3EC"/>
            <w:tcMar>
              <w:top w:w="60" w:type="dxa"/>
              <w:bottom w:w="60" w:type="dxa"/>
            </w:tcMar>
          </w:tcPr>
          <w:p>
            <w:pPr>
              <w:pStyle w:val="TableText"/>
            </w:pPr>
            <w:r>
              <w:rPr/>
              <w:t xml:space="preserve">payments.refunded</w:t>
            </w:r>
          </w:p>
        </w:tc>
        <w:tc>
          <w:tcPr>
            <w:tcW w:w="600" w:type="dxa"/>
            <w:shd w:val="clear" w:color="auto" w:fill="F7F3EC"/>
            <w:tcMar>
              <w:top w:w="60" w:type="dxa"/>
              <w:bottom w:w="60" w:type="dxa"/>
            </w:tcMar>
          </w:tcPr>
          <w:p>
            <w:pPr>
              <w:pStyle w:val="TableText"/>
            </w:pPr>
            <w:r>
              <w:rPr/>
              <w:t xml:space="preserve">3</w:t>
            </w:r>
          </w:p>
        </w:tc>
        <w:tc>
          <w:tcPr>
            <w:tcW w:w="1300" w:type="dxa"/>
            <w:shd w:val="clear" w:color="auto" w:fill="F7F3EC"/>
            <w:tcMar>
              <w:top w:w="60" w:type="dxa"/>
              <w:bottom w:w="60" w:type="dxa"/>
            </w:tcMar>
          </w:tcPr>
          <w:p>
            <w:pPr>
              <w:pStyle w:val="TableText"/>
            </w:pPr>
            <w:r>
              <w:rPr/>
              <w:t xml:space="preserve">orderId</w:t>
            </w:r>
          </w:p>
        </w:tc>
        <w:tc>
          <w:tcPr>
            <w:tcW w:w="1400" w:type="dxa"/>
            <w:shd w:val="clear" w:color="auto" w:fill="F7F3EC"/>
            <w:tcMar>
              <w:top w:w="60" w:type="dxa"/>
              <w:bottom w:w="60" w:type="dxa"/>
            </w:tcMar>
          </w:tcPr>
          <w:p>
            <w:pPr>
              <w:pStyle w:val="TableText"/>
            </w:pPr>
            <w:r>
              <w:rPr/>
              <w:t xml:space="preserve">Payment</w:t>
            </w:r>
          </w:p>
        </w:tc>
        <w:tc>
          <w:tcPr>
            <w:tcW w:w="3838" w:type="dxa"/>
            <w:shd w:val="clear" w:color="auto" w:fill="F7F3EC"/>
            <w:tcMar>
              <w:top w:w="60" w:type="dxa"/>
              <w:bottom w:w="60" w:type="dxa"/>
            </w:tcMar>
          </w:tcPr>
          <w:p>
            <w:pPr>
              <w:pStyle w:val="TableText"/>
            </w:pPr>
            <w:r>
              <w:rPr/>
              <w:t xml:space="preserve">Notification, Admin</w:t>
            </w:r>
          </w:p>
        </w:tc>
      </w:tr>
      <w:tr>
        <w:trPr>
          <w:cantSplit/>
        </w:trPr>
        <w:tc>
          <w:tcPr>
            <w:tcW w:w="2500" w:type="dxa"/>
            <w:tcMar>
              <w:top w:w="60" w:type="dxa"/>
              <w:bottom w:w="60" w:type="dxa"/>
            </w:tcMar>
          </w:tcPr>
          <w:p>
            <w:pPr>
              <w:pStyle w:val="TableText"/>
            </w:pPr>
            <w:r>
              <w:rPr/>
              <w:t xml:space="preserve">restaurant.order-preparing</w:t>
            </w:r>
          </w:p>
        </w:tc>
        <w:tc>
          <w:tcPr>
            <w:tcW w:w="600" w:type="dxa"/>
            <w:tcMar>
              <w:top w:w="60" w:type="dxa"/>
              <w:bottom w:w="60" w:type="dxa"/>
            </w:tcMar>
          </w:tcPr>
          <w:p>
            <w:pPr>
              <w:pStyle w:val="TableText"/>
            </w:pPr>
            <w:r>
              <w:rPr/>
              <w:t xml:space="preserve">3</w:t>
            </w:r>
          </w:p>
        </w:tc>
        <w:tc>
          <w:tcPr>
            <w:tcW w:w="1300" w:type="dxa"/>
            <w:tcMar>
              <w:top w:w="60" w:type="dxa"/>
              <w:bottom w:w="60" w:type="dxa"/>
            </w:tcMar>
          </w:tcPr>
          <w:p>
            <w:pPr>
              <w:pStyle w:val="TableText"/>
            </w:pPr>
            <w:r>
              <w:rPr/>
              <w:t xml:space="preserve">orderId</w:t>
            </w:r>
          </w:p>
        </w:tc>
        <w:tc>
          <w:tcPr>
            <w:tcW w:w="1400" w:type="dxa"/>
            <w:tcMar>
              <w:top w:w="60" w:type="dxa"/>
              <w:bottom w:w="60" w:type="dxa"/>
            </w:tcMar>
          </w:tcPr>
          <w:p>
            <w:pPr>
              <w:pStyle w:val="TableText"/>
            </w:pPr>
            <w:r>
              <w:rPr/>
              <w:t xml:space="preserve">Restaurant</w:t>
            </w:r>
          </w:p>
        </w:tc>
        <w:tc>
          <w:tcPr>
            <w:tcW w:w="3838" w:type="dxa"/>
            <w:tcMar>
              <w:top w:w="60" w:type="dxa"/>
              <w:bottom w:w="60" w:type="dxa"/>
            </w:tcMar>
          </w:tcPr>
          <w:p>
            <w:pPr>
              <w:pStyle w:val="TableText"/>
            </w:pPr>
            <w:r>
              <w:rPr/>
              <w:t xml:space="preserve">Order, Admin</w:t>
            </w:r>
          </w:p>
        </w:tc>
      </w:tr>
      <w:tr>
        <w:trPr>
          <w:cantSplit/>
        </w:trPr>
        <w:tc>
          <w:tcPr>
            <w:tcW w:w="2500" w:type="dxa"/>
            <w:shd w:val="clear" w:color="auto" w:fill="F7F3EC"/>
            <w:tcMar>
              <w:top w:w="60" w:type="dxa"/>
              <w:bottom w:w="60" w:type="dxa"/>
            </w:tcMar>
          </w:tcPr>
          <w:p>
            <w:pPr>
              <w:pStyle w:val="TableText"/>
            </w:pPr>
            <w:r>
              <w:rPr/>
              <w:t xml:space="preserve">restaurant.order-ready</w:t>
            </w:r>
          </w:p>
        </w:tc>
        <w:tc>
          <w:tcPr>
            <w:tcW w:w="600" w:type="dxa"/>
            <w:shd w:val="clear" w:color="auto" w:fill="F7F3EC"/>
            <w:tcMar>
              <w:top w:w="60" w:type="dxa"/>
              <w:bottom w:w="60" w:type="dxa"/>
            </w:tcMar>
          </w:tcPr>
          <w:p>
            <w:pPr>
              <w:pStyle w:val="TableText"/>
            </w:pPr>
            <w:r>
              <w:rPr/>
              <w:t xml:space="preserve">3</w:t>
            </w:r>
          </w:p>
        </w:tc>
        <w:tc>
          <w:tcPr>
            <w:tcW w:w="1300" w:type="dxa"/>
            <w:shd w:val="clear" w:color="auto" w:fill="F7F3EC"/>
            <w:tcMar>
              <w:top w:w="60" w:type="dxa"/>
              <w:bottom w:w="60" w:type="dxa"/>
            </w:tcMar>
          </w:tcPr>
          <w:p>
            <w:pPr>
              <w:pStyle w:val="TableText"/>
            </w:pPr>
            <w:r>
              <w:rPr/>
              <w:t xml:space="preserve">orderId</w:t>
            </w:r>
          </w:p>
        </w:tc>
        <w:tc>
          <w:tcPr>
            <w:tcW w:w="1400" w:type="dxa"/>
            <w:shd w:val="clear" w:color="auto" w:fill="F7F3EC"/>
            <w:tcMar>
              <w:top w:w="60" w:type="dxa"/>
              <w:bottom w:w="60" w:type="dxa"/>
            </w:tcMar>
          </w:tcPr>
          <w:p>
            <w:pPr>
              <w:pStyle w:val="TableText"/>
            </w:pPr>
            <w:r>
              <w:rPr/>
              <w:t xml:space="preserve">Restaurant</w:t>
            </w:r>
          </w:p>
        </w:tc>
        <w:tc>
          <w:tcPr>
            <w:tcW w:w="3838" w:type="dxa"/>
            <w:shd w:val="clear" w:color="auto" w:fill="F7F3EC"/>
            <w:tcMar>
              <w:top w:w="60" w:type="dxa"/>
              <w:bottom w:w="60" w:type="dxa"/>
            </w:tcMar>
          </w:tcPr>
          <w:p>
            <w:pPr>
              <w:pStyle w:val="TableText"/>
            </w:pPr>
            <w:r>
              <w:rPr/>
              <w:t xml:space="preserve">Order, Delivery, Admin</w:t>
            </w:r>
          </w:p>
        </w:tc>
      </w:tr>
      <w:tr>
        <w:trPr>
          <w:cantSplit/>
        </w:trPr>
        <w:tc>
          <w:tcPr>
            <w:tcW w:w="2500" w:type="dxa"/>
            <w:tcMar>
              <w:top w:w="60" w:type="dxa"/>
              <w:bottom w:w="60" w:type="dxa"/>
            </w:tcMar>
          </w:tcPr>
          <w:p>
            <w:pPr>
              <w:pStyle w:val="TableText"/>
            </w:pPr>
            <w:r>
              <w:rPr/>
              <w:t xml:space="preserve">restaurant.order-rejected</w:t>
            </w:r>
          </w:p>
        </w:tc>
        <w:tc>
          <w:tcPr>
            <w:tcW w:w="600" w:type="dxa"/>
            <w:tcMar>
              <w:top w:w="60" w:type="dxa"/>
              <w:bottom w:w="60" w:type="dxa"/>
            </w:tcMar>
          </w:tcPr>
          <w:p>
            <w:pPr>
              <w:pStyle w:val="TableText"/>
            </w:pPr>
            <w:r>
              <w:rPr/>
              <w:t xml:space="preserve">3</w:t>
            </w:r>
          </w:p>
        </w:tc>
        <w:tc>
          <w:tcPr>
            <w:tcW w:w="1300" w:type="dxa"/>
            <w:tcMar>
              <w:top w:w="60" w:type="dxa"/>
              <w:bottom w:w="60" w:type="dxa"/>
            </w:tcMar>
          </w:tcPr>
          <w:p>
            <w:pPr>
              <w:pStyle w:val="TableText"/>
            </w:pPr>
            <w:r>
              <w:rPr/>
              <w:t xml:space="preserve">orderId</w:t>
            </w:r>
          </w:p>
        </w:tc>
        <w:tc>
          <w:tcPr>
            <w:tcW w:w="1400" w:type="dxa"/>
            <w:tcMar>
              <w:top w:w="60" w:type="dxa"/>
              <w:bottom w:w="60" w:type="dxa"/>
            </w:tcMar>
          </w:tcPr>
          <w:p>
            <w:pPr>
              <w:pStyle w:val="TableText"/>
            </w:pPr>
            <w:r>
              <w:rPr/>
              <w:t xml:space="preserve">Restaurant</w:t>
            </w:r>
          </w:p>
        </w:tc>
        <w:tc>
          <w:tcPr>
            <w:tcW w:w="3838" w:type="dxa"/>
            <w:tcMar>
              <w:top w:w="60" w:type="dxa"/>
              <w:bottom w:w="60" w:type="dxa"/>
            </w:tcMar>
          </w:tcPr>
          <w:p>
            <w:pPr>
              <w:pStyle w:val="TableText"/>
            </w:pPr>
            <w:r>
              <w:rPr/>
              <w:t xml:space="preserve">Order, Admin</w:t>
            </w:r>
          </w:p>
        </w:tc>
      </w:tr>
      <w:tr>
        <w:trPr>
          <w:cantSplit/>
        </w:trPr>
        <w:tc>
          <w:tcPr>
            <w:tcW w:w="2500" w:type="dxa"/>
            <w:shd w:val="clear" w:color="auto" w:fill="F7F3EC"/>
            <w:tcMar>
              <w:top w:w="60" w:type="dxa"/>
              <w:bottom w:w="60" w:type="dxa"/>
            </w:tcMar>
          </w:tcPr>
          <w:p>
            <w:pPr>
              <w:pStyle w:val="TableText"/>
            </w:pPr>
            <w:r>
              <w:rPr/>
              <w:t xml:space="preserve">delivery.assigned</w:t>
            </w:r>
          </w:p>
        </w:tc>
        <w:tc>
          <w:tcPr>
            <w:tcW w:w="600" w:type="dxa"/>
            <w:shd w:val="clear" w:color="auto" w:fill="F7F3EC"/>
            <w:tcMar>
              <w:top w:w="60" w:type="dxa"/>
              <w:bottom w:w="60" w:type="dxa"/>
            </w:tcMar>
          </w:tcPr>
          <w:p>
            <w:pPr>
              <w:pStyle w:val="TableText"/>
            </w:pPr>
            <w:r>
              <w:rPr/>
              <w:t xml:space="preserve">3</w:t>
            </w:r>
          </w:p>
        </w:tc>
        <w:tc>
          <w:tcPr>
            <w:tcW w:w="1300" w:type="dxa"/>
            <w:shd w:val="clear" w:color="auto" w:fill="F7F3EC"/>
            <w:tcMar>
              <w:top w:w="60" w:type="dxa"/>
              <w:bottom w:w="60" w:type="dxa"/>
            </w:tcMar>
          </w:tcPr>
          <w:p>
            <w:pPr>
              <w:pStyle w:val="TableText"/>
            </w:pPr>
            <w:r>
              <w:rPr/>
              <w:t xml:space="preserve">orderId</w:t>
            </w:r>
          </w:p>
        </w:tc>
        <w:tc>
          <w:tcPr>
            <w:tcW w:w="1400" w:type="dxa"/>
            <w:shd w:val="clear" w:color="auto" w:fill="F7F3EC"/>
            <w:tcMar>
              <w:top w:w="60" w:type="dxa"/>
              <w:bottom w:w="60" w:type="dxa"/>
            </w:tcMar>
          </w:tcPr>
          <w:p>
            <w:pPr>
              <w:pStyle w:val="TableText"/>
            </w:pPr>
            <w:r>
              <w:rPr/>
              <w:t xml:space="preserve">Delivery</w:t>
            </w:r>
          </w:p>
        </w:tc>
        <w:tc>
          <w:tcPr>
            <w:tcW w:w="3838" w:type="dxa"/>
            <w:shd w:val="clear" w:color="auto" w:fill="F7F3EC"/>
            <w:tcMar>
              <w:top w:w="60" w:type="dxa"/>
              <w:bottom w:w="60" w:type="dxa"/>
            </w:tcMar>
          </w:tcPr>
          <w:p>
            <w:pPr>
              <w:pStyle w:val="TableText"/>
            </w:pPr>
            <w:r>
              <w:rPr/>
              <w:t xml:space="preserve">Order, Notification, Admin</w:t>
            </w:r>
          </w:p>
        </w:tc>
      </w:tr>
      <w:tr>
        <w:trPr>
          <w:cantSplit/>
        </w:trPr>
        <w:tc>
          <w:tcPr>
            <w:tcW w:w="2500" w:type="dxa"/>
            <w:tcMar>
              <w:top w:w="60" w:type="dxa"/>
              <w:bottom w:w="60" w:type="dxa"/>
            </w:tcMar>
          </w:tcPr>
          <w:p>
            <w:pPr>
              <w:pStyle w:val="TableText"/>
            </w:pPr>
            <w:r>
              <w:rPr/>
              <w:t xml:space="preserve">delivery.picked-up</w:t>
            </w:r>
          </w:p>
        </w:tc>
        <w:tc>
          <w:tcPr>
            <w:tcW w:w="600" w:type="dxa"/>
            <w:tcMar>
              <w:top w:w="60" w:type="dxa"/>
              <w:bottom w:w="60" w:type="dxa"/>
            </w:tcMar>
          </w:tcPr>
          <w:p>
            <w:pPr>
              <w:pStyle w:val="TableText"/>
            </w:pPr>
            <w:r>
              <w:rPr/>
              <w:t xml:space="preserve">3</w:t>
            </w:r>
          </w:p>
        </w:tc>
        <w:tc>
          <w:tcPr>
            <w:tcW w:w="1300" w:type="dxa"/>
            <w:tcMar>
              <w:top w:w="60" w:type="dxa"/>
              <w:bottom w:w="60" w:type="dxa"/>
            </w:tcMar>
          </w:tcPr>
          <w:p>
            <w:pPr>
              <w:pStyle w:val="TableText"/>
            </w:pPr>
            <w:r>
              <w:rPr/>
              <w:t xml:space="preserve">orderId</w:t>
            </w:r>
          </w:p>
        </w:tc>
        <w:tc>
          <w:tcPr>
            <w:tcW w:w="1400" w:type="dxa"/>
            <w:tcMar>
              <w:top w:w="60" w:type="dxa"/>
              <w:bottom w:w="60" w:type="dxa"/>
            </w:tcMar>
          </w:tcPr>
          <w:p>
            <w:pPr>
              <w:pStyle w:val="TableText"/>
            </w:pPr>
            <w:r>
              <w:rPr/>
              <w:t xml:space="preserve">Delivery</w:t>
            </w:r>
          </w:p>
        </w:tc>
        <w:tc>
          <w:tcPr>
            <w:tcW w:w="3838" w:type="dxa"/>
            <w:tcMar>
              <w:top w:w="60" w:type="dxa"/>
              <w:bottom w:w="60" w:type="dxa"/>
            </w:tcMar>
          </w:tcPr>
          <w:p>
            <w:pPr>
              <w:pStyle w:val="TableText"/>
            </w:pPr>
            <w:r>
              <w:rPr/>
              <w:t xml:space="preserve">Order, Admin</w:t>
            </w:r>
          </w:p>
        </w:tc>
      </w:tr>
      <w:tr>
        <w:trPr>
          <w:cantSplit/>
        </w:trPr>
        <w:tc>
          <w:tcPr>
            <w:tcW w:w="2500" w:type="dxa"/>
            <w:shd w:val="clear" w:color="auto" w:fill="F7F3EC"/>
            <w:tcMar>
              <w:top w:w="60" w:type="dxa"/>
              <w:bottom w:w="60" w:type="dxa"/>
            </w:tcMar>
          </w:tcPr>
          <w:p>
            <w:pPr>
              <w:pStyle w:val="TableText"/>
            </w:pPr>
            <w:r>
              <w:rPr/>
              <w:t xml:space="preserve">delivery.location-updated</w:t>
            </w:r>
          </w:p>
        </w:tc>
        <w:tc>
          <w:tcPr>
            <w:tcW w:w="600" w:type="dxa"/>
            <w:shd w:val="clear" w:color="auto" w:fill="F7F3EC"/>
            <w:tcMar>
              <w:top w:w="60" w:type="dxa"/>
              <w:bottom w:w="60" w:type="dxa"/>
            </w:tcMar>
          </w:tcPr>
          <w:p>
            <w:pPr>
              <w:pStyle w:val="TableText"/>
            </w:pPr>
            <w:r>
              <w:rPr/>
              <w:t xml:space="preserve">6</w:t>
            </w:r>
          </w:p>
        </w:tc>
        <w:tc>
          <w:tcPr>
            <w:tcW w:w="1300" w:type="dxa"/>
            <w:shd w:val="clear" w:color="auto" w:fill="F7F3EC"/>
            <w:tcMar>
              <w:top w:w="60" w:type="dxa"/>
              <w:bottom w:w="60" w:type="dxa"/>
            </w:tcMar>
          </w:tcPr>
          <w:p>
            <w:pPr>
              <w:pStyle w:val="TableText"/>
            </w:pPr>
            <w:r>
              <w:rPr/>
              <w:t xml:space="preserve">driverId</w:t>
            </w:r>
          </w:p>
        </w:tc>
        <w:tc>
          <w:tcPr>
            <w:tcW w:w="1400" w:type="dxa"/>
            <w:shd w:val="clear" w:color="auto" w:fill="F7F3EC"/>
            <w:tcMar>
              <w:top w:w="60" w:type="dxa"/>
              <w:bottom w:w="60" w:type="dxa"/>
            </w:tcMar>
          </w:tcPr>
          <w:p>
            <w:pPr>
              <w:pStyle w:val="TableText"/>
            </w:pPr>
            <w:r>
              <w:rPr/>
              <w:t xml:space="preserve">Delivery</w:t>
            </w:r>
          </w:p>
        </w:tc>
        <w:tc>
          <w:tcPr>
            <w:tcW w:w="3838" w:type="dxa"/>
            <w:shd w:val="clear" w:color="auto" w:fill="F7F3EC"/>
            <w:tcMar>
              <w:top w:w="60" w:type="dxa"/>
              <w:bottom w:w="60" w:type="dxa"/>
            </w:tcMar>
          </w:tcPr>
          <w:p>
            <w:pPr>
              <w:pStyle w:val="TableText"/>
            </w:pPr>
            <w:r>
              <w:rPr/>
              <w:t xml:space="preserve">Admin (live fleet)  -  1 hour retention</w:t>
            </w:r>
          </w:p>
        </w:tc>
      </w:tr>
      <w:tr>
        <w:trPr>
          <w:cantSplit/>
        </w:trPr>
        <w:tc>
          <w:tcPr>
            <w:tcW w:w="2500" w:type="dxa"/>
            <w:tcMar>
              <w:top w:w="60" w:type="dxa"/>
              <w:bottom w:w="60" w:type="dxa"/>
            </w:tcMar>
          </w:tcPr>
          <w:p>
            <w:pPr>
              <w:pStyle w:val="TableText"/>
            </w:pPr>
            <w:r>
              <w:rPr/>
              <w:t xml:space="preserve">delivery.completed</w:t>
            </w:r>
          </w:p>
        </w:tc>
        <w:tc>
          <w:tcPr>
            <w:tcW w:w="600" w:type="dxa"/>
            <w:tcMar>
              <w:top w:w="60" w:type="dxa"/>
              <w:bottom w:w="60" w:type="dxa"/>
            </w:tcMar>
          </w:tcPr>
          <w:p>
            <w:pPr>
              <w:pStyle w:val="TableText"/>
            </w:pPr>
            <w:r>
              <w:rPr/>
              <w:t xml:space="preserve">3</w:t>
            </w:r>
          </w:p>
        </w:tc>
        <w:tc>
          <w:tcPr>
            <w:tcW w:w="1300" w:type="dxa"/>
            <w:tcMar>
              <w:top w:w="60" w:type="dxa"/>
              <w:bottom w:w="60" w:type="dxa"/>
            </w:tcMar>
          </w:tcPr>
          <w:p>
            <w:pPr>
              <w:pStyle w:val="TableText"/>
            </w:pPr>
            <w:r>
              <w:rPr/>
              <w:t xml:space="preserve">orderId</w:t>
            </w:r>
          </w:p>
        </w:tc>
        <w:tc>
          <w:tcPr>
            <w:tcW w:w="1400" w:type="dxa"/>
            <w:tcMar>
              <w:top w:w="60" w:type="dxa"/>
              <w:bottom w:w="60" w:type="dxa"/>
            </w:tcMar>
          </w:tcPr>
          <w:p>
            <w:pPr>
              <w:pStyle w:val="TableText"/>
            </w:pPr>
            <w:r>
              <w:rPr/>
              <w:t xml:space="preserve">Delivery</w:t>
            </w:r>
          </w:p>
        </w:tc>
        <w:tc>
          <w:tcPr>
            <w:tcW w:w="3838" w:type="dxa"/>
            <w:tcMar>
              <w:top w:w="60" w:type="dxa"/>
              <w:bottom w:w="60" w:type="dxa"/>
            </w:tcMar>
          </w:tcPr>
          <w:p>
            <w:pPr>
              <w:pStyle w:val="TableText"/>
            </w:pPr>
            <w:r>
              <w:rPr/>
              <w:t xml:space="preserve">Order, Notification, Admin</w:t>
            </w:r>
          </w:p>
        </w:tc>
      </w:tr>
      <w:tr>
        <w:trPr>
          <w:cantSplit/>
        </w:trPr>
        <w:tc>
          <w:tcPr>
            <w:tcW w:w="2500" w:type="dxa"/>
            <w:shd w:val="clear" w:color="auto" w:fill="F7F3EC"/>
            <w:tcMar>
              <w:top w:w="60" w:type="dxa"/>
              <w:bottom w:w="60" w:type="dxa"/>
            </w:tcMar>
          </w:tcPr>
          <w:p>
            <w:pPr>
              <w:pStyle w:val="TableText"/>
            </w:pPr>
            <w:r>
              <w:rPr/>
              <w:t xml:space="preserve">notifications.sent</w:t>
            </w:r>
          </w:p>
        </w:tc>
        <w:tc>
          <w:tcPr>
            <w:tcW w:w="600" w:type="dxa"/>
            <w:shd w:val="clear" w:color="auto" w:fill="F7F3EC"/>
            <w:tcMar>
              <w:top w:w="60" w:type="dxa"/>
              <w:bottom w:w="60" w:type="dxa"/>
            </w:tcMar>
          </w:tcPr>
          <w:p>
            <w:pPr>
              <w:pStyle w:val="TableText"/>
            </w:pPr>
            <w:r>
              <w:rPr/>
              <w:t xml:space="preserve">3</w:t>
            </w:r>
          </w:p>
        </w:tc>
        <w:tc>
          <w:tcPr>
            <w:tcW w:w="1300" w:type="dxa"/>
            <w:shd w:val="clear" w:color="auto" w:fill="F7F3EC"/>
            <w:tcMar>
              <w:top w:w="60" w:type="dxa"/>
              <w:bottom w:w="60" w:type="dxa"/>
            </w:tcMar>
          </w:tcPr>
          <w:p>
            <w:pPr>
              <w:pStyle w:val="TableText"/>
            </w:pPr>
            <w:r>
              <w:rPr/>
              <w:t xml:space="preserve">orderId</w:t>
            </w:r>
          </w:p>
        </w:tc>
        <w:tc>
          <w:tcPr>
            <w:tcW w:w="1400" w:type="dxa"/>
            <w:shd w:val="clear" w:color="auto" w:fill="F7F3EC"/>
            <w:tcMar>
              <w:top w:w="60" w:type="dxa"/>
              <w:bottom w:w="60" w:type="dxa"/>
            </w:tcMar>
          </w:tcPr>
          <w:p>
            <w:pPr>
              <w:pStyle w:val="TableText"/>
            </w:pPr>
            <w:r>
              <w:rPr/>
              <w:t xml:space="preserve">Notification</w:t>
            </w:r>
          </w:p>
        </w:tc>
        <w:tc>
          <w:tcPr>
            <w:tcW w:w="3838" w:type="dxa"/>
            <w:shd w:val="clear" w:color="auto" w:fill="F7F3EC"/>
            <w:tcMar>
              <w:top w:w="60" w:type="dxa"/>
              <w:bottom w:w="60" w:type="dxa"/>
            </w:tcMar>
          </w:tcPr>
          <w:p>
            <w:pPr>
              <w:pStyle w:val="TableText"/>
            </w:pPr>
            <w:r>
              <w:rPr/>
              <w:t xml:space="preserve">Admin</w:t>
            </w:r>
          </w:p>
        </w:tc>
      </w:tr>
      <w:tr>
        <w:trPr>
          <w:cantSplit/>
        </w:trPr>
        <w:tc>
          <w:tcPr>
            <w:tcW w:w="2500" w:type="dxa"/>
            <w:tcMar>
              <w:top w:w="60" w:type="dxa"/>
              <w:bottom w:w="60" w:type="dxa"/>
            </w:tcMar>
          </w:tcPr>
          <w:p>
            <w:pPr>
              <w:pStyle w:val="TableText"/>
            </w:pPr>
            <w:r>
              <w:rPr/>
              <w:t xml:space="preserve">events.dlq</w:t>
            </w:r>
          </w:p>
        </w:tc>
        <w:tc>
          <w:tcPr>
            <w:tcW w:w="600" w:type="dxa"/>
            <w:tcMar>
              <w:top w:w="60" w:type="dxa"/>
              <w:bottom w:w="60" w:type="dxa"/>
            </w:tcMar>
          </w:tcPr>
          <w:p>
            <w:pPr>
              <w:pStyle w:val="TableText"/>
            </w:pPr>
            <w:r>
              <w:rPr/>
              <w:t xml:space="preserve">1</w:t>
            </w:r>
          </w:p>
        </w:tc>
        <w:tc>
          <w:tcPr>
            <w:tcW w:w="1300" w:type="dxa"/>
            <w:tcMar>
              <w:top w:w="60" w:type="dxa"/>
              <w:bottom w:w="60" w:type="dxa"/>
            </w:tcMar>
          </w:tcPr>
          <w:p>
            <w:pPr>
              <w:pStyle w:val="TableText"/>
            </w:pPr>
            <w:r>
              <w:rPr/>
              <w:t xml:space="preserve">source topic</w:t>
            </w:r>
          </w:p>
        </w:tc>
        <w:tc>
          <w:tcPr>
            <w:tcW w:w="1400" w:type="dxa"/>
            <w:tcMar>
              <w:top w:w="60" w:type="dxa"/>
              <w:bottom w:w="60" w:type="dxa"/>
            </w:tcMar>
          </w:tcPr>
          <w:p>
            <w:pPr>
              <w:pStyle w:val="TableText"/>
            </w:pPr>
            <w:r>
              <w:rPr/>
              <w:t xml:space="preserve">All services</w:t>
            </w:r>
          </w:p>
        </w:tc>
        <w:tc>
          <w:tcPr>
            <w:tcW w:w="3838" w:type="dxa"/>
            <w:tcMar>
              <w:top w:w="60" w:type="dxa"/>
              <w:bottom w:w="60" w:type="dxa"/>
            </w:tcMar>
          </w:tcPr>
          <w:p>
            <w:pPr>
              <w:pStyle w:val="TableText"/>
            </w:pPr>
            <w:r>
              <w:rPr/>
              <w:t xml:space="preserve">Admin (dead-letter viewer)  -  14 days retention</w:t>
            </w:r>
          </w:p>
        </w:tc>
      </w:tr>
    </w:tbl>
    <w:p>
      <w:pPr>
        <w:spacing w:after="80"/>
      </w:pPr>
    </w:p>
    <w:p>
      <w:pPr>
        <w:pStyle w:val="Heading2"/>
      </w:pPr>
      <w:r>
        <w:rPr/>
        <w:t xml:space="preserve">3.1 Producer and consumer logic</w:t>
      </w:r>
    </w:p>
    <w:p>
      <w:pPr>
        <w:pStyle w:val="ListParagraph"/>
        <w:numPr>
          <w:ilvl w:val="0"/>
          <w:numId w:val="1"/>
        </w:numPr>
      </w:pPr>
      <w:r>
        <w:rPr>
          <w:b/>
        </w:rPr>
        <w:t xml:space="preserve">Partitioning:</w:t>
      </w:r>
      <w:r>
        <w:rPr/>
        <w:t xml:space="preserve"> every order event is keyed by </w:t>
      </w:r>
      <w:r>
        <w:rPr>
          <w:rFonts w:ascii="Consolas" w:hAnsi="Consolas"/>
          <w:color w:val="8A3A1A"/>
          <w:sz w:val="19"/>
        </w:rPr>
        <w:t xml:space="preserve">orderId</w:t>
      </w:r>
      <w:r>
        <w:rPr/>
        <w:t xml:space="preserve">, so all events of one order land in the same partition and are consumed in order, while different orders are processed in parallel. Driver telemetry is keyed by </w:t>
      </w:r>
      <w:r>
        <w:rPr>
          <w:rFonts w:ascii="Consolas" w:hAnsi="Consolas"/>
          <w:color w:val="8A3A1A"/>
          <w:sz w:val="19"/>
        </w:rPr>
        <w:t xml:space="preserve">driverId</w:t>
      </w:r>
      <w:r>
        <w:rPr/>
        <w:t xml:space="preserve">.</w:t>
      </w:r>
    </w:p>
    <w:p>
      <w:pPr>
        <w:pStyle w:val="ListParagraph"/>
        <w:numPr>
          <w:ilvl w:val="0"/>
          <w:numId w:val="1"/>
        </w:numPr>
      </w:pPr>
      <w:r>
        <w:rPr>
          <w:b/>
        </w:rPr>
        <w:t xml:space="preserve">Producers:</w:t>
      </w:r>
      <w:r>
        <w:rPr/>
        <w:t xml:space="preserve"> </w:t>
      </w:r>
      <w:r>
        <w:rPr>
          <w:rFonts w:ascii="Consolas" w:hAnsi="Consolas"/>
          <w:color w:val="8A3A1A"/>
          <w:sz w:val="19"/>
        </w:rPr>
        <w:t xml:space="preserve">acks=all</w:t>
      </w:r>
      <w:r>
        <w:rPr/>
        <w:t xml:space="preserve"> and </w:t>
      </w:r>
      <w:r>
        <w:rPr>
          <w:rFonts w:ascii="Consolas" w:hAnsi="Consolas"/>
          <w:color w:val="8A3A1A"/>
          <w:sz w:val="19"/>
        </w:rPr>
        <w:t xml:space="preserve">enable.idempotence=true</w:t>
      </w:r>
      <w:r>
        <w:rPr/>
        <w:t xml:space="preserve">  -  producer retries can never create duplicates on the broker.</w:t>
      </w:r>
    </w:p>
    <w:p>
      <w:pPr>
        <w:pStyle w:val="ListParagraph"/>
        <w:numPr>
          <w:ilvl w:val="0"/>
          <w:numId w:val="1"/>
        </w:numPr>
      </w:pPr>
      <w:r>
        <w:rPr>
          <w:b/>
        </w:rPr>
        <w:t xml:space="preserve">Consumers:</w:t>
      </w:r>
      <w:r>
        <w:rPr/>
        <w:t xml:space="preserve"> one consumer group per service, </w:t>
      </w:r>
      <w:r>
        <w:rPr>
          <w:rFonts w:ascii="Consolas" w:hAnsi="Consolas"/>
          <w:color w:val="8A3A1A"/>
          <w:sz w:val="19"/>
        </w:rPr>
        <w:t xml:space="preserve">autoCommit=false</w:t>
      </w:r>
      <w:r>
        <w:rPr/>
        <w:t xml:space="preserve">; offsets are committed only after the batch was handled (at-least-once delivery).</w:t>
      </w:r>
    </w:p>
    <w:p>
      <w:pPr>
        <w:pStyle w:val="ListParagraph"/>
        <w:numPr>
          <w:ilvl w:val="0"/>
          <w:numId w:val="1"/>
        </w:numPr>
      </w:pPr>
      <w:r>
        <w:rPr>
          <w:b/>
        </w:rPr>
        <w:t xml:space="preserve">Idempotent handlers:</w:t>
      </w:r>
      <w:r>
        <w:rPr/>
        <w:t xml:space="preserve"> unique indexes and state checks turn at-least-once delivery into an effectively-once result.</w:t>
      </w:r>
    </w:p>
    <w:p>
      <w:pPr>
        <w:pStyle w:val="ListParagraph"/>
        <w:numPr>
          <w:ilvl w:val="0"/>
          <w:numId w:val="1"/>
        </w:numPr>
      </w:pPr>
      <w:r>
        <w:rPr>
          <w:b/>
        </w:rPr>
        <w:t xml:space="preserve">Envelope:</w:t>
      </w:r>
      <w:r>
        <w:rPr/>
        <w:t xml:space="preserve"> every message has </w:t>
      </w:r>
      <w:r>
        <w:rPr>
          <w:rFonts w:ascii="Consolas" w:hAnsi="Consolas"/>
          <w:color w:val="8A3A1A"/>
          <w:sz w:val="19"/>
        </w:rPr>
        <w:t xml:space="preserve">eventId, eventType, source, occurredAt, key, schemaVersion, data</w:t>
      </w:r>
      <w:r>
        <w:rPr/>
        <w:t xml:space="preserve">.</w:t>
      </w:r>
    </w:p>
    <w:p>
      <w:pPr>
        <w:pStyle w:val="ListParagraph"/>
        <w:numPr>
          <w:ilvl w:val="0"/>
          <w:numId w:val="1"/>
        </w:numPr>
      </w:pPr>
      <w:r>
        <w:rPr>
          <w:b/>
        </w:rPr>
        <w:t xml:space="preserve">Scaling:</w:t>
      </w:r>
      <w:r>
        <w:rPr/>
        <w:t xml:space="preserve"> hot topics have 6 partitions, so </w:t>
      </w:r>
      <w:r>
        <w:rPr>
          <w:rFonts w:ascii="Consolas" w:hAnsi="Consolas"/>
          <w:color w:val="8A3A1A"/>
          <w:sz w:val="19"/>
        </w:rPr>
        <w:t xml:space="preserve">docker compose up -d --scale payment-service=3</w:t>
      </w:r>
      <w:r>
        <w:rPr/>
        <w:t xml:space="preserve"> shares the load and Kafka rebalances automatically.</w:t>
      </w:r>
    </w:p>
    <w:p>
      <w:pPr>
        <w:pStyle w:val="Heading1"/>
      </w:pPr>
      <w:r>
        <w:rPr/>
        <w:t xml:space="preserve">4. Database setup and schema design</w:t>
      </w:r>
    </w:p>
    <w:p>
      <w:pPr/>
      <w:r>
        <w:rPr/>
        <w:t xml:space="preserve">MongoDB is used with the </w:t>
      </w:r>
      <w:r>
        <w:rPr>
          <w:b/>
        </w:rPr>
        <w:t xml:space="preserve">database-per-service</w:t>
      </w:r>
      <w:r>
        <w:rPr/>
        <w:t xml:space="preserve"> pattern. </w:t>
      </w:r>
      <w:r>
        <w:rPr>
          <w:rFonts w:ascii="Consolas" w:hAnsi="Consolas"/>
          <w:color w:val="8A3A1A"/>
          <w:sz w:val="19"/>
        </w:rPr>
        <w:t xml:space="preserve">infra/mongo/init-mongo.js</w:t>
      </w:r>
      <w:r>
        <w:rPr/>
        <w:t xml:space="preserve"> creates every collection with a </w:t>
      </w:r>
      <w:r>
        <w:rPr>
          <w:rFonts w:ascii="Consolas" w:hAnsi="Consolas"/>
          <w:color w:val="8A3A1A"/>
          <w:sz w:val="19"/>
        </w:rPr>
        <w:t xml:space="preserve">$jsonSchema</w:t>
      </w:r>
      <w:r>
        <w:rPr/>
        <w:t xml:space="preserve"> validator and the indexes required by the access patterns.</w:t>
      </w:r>
    </w:p>
    <w:tbl>
      <w:tblPr>
        <w:tblW w:w="9638" w:type="dxa"/>
        <w:tblBorders>
          <w:top w:val="single" w:sz="4" w:color="D9D2C5"/>
          <w:left w:val="single" w:sz="4" w:color="D9D2C5"/>
          <w:bottom w:val="single" w:sz="4" w:color="D9D2C5"/>
          <w:right w:val="single" w:sz="4" w:color="D9D2C5"/>
          <w:insideH w:val="single" w:sz="4" w:color="D9D2C5"/>
          <w:insideV w:val="single" w:sz="4" w:color="D9D2C5"/>
        </w:tblBorders>
        <w:tblLayout w:type="fixed"/>
        <w:tblCellMar>
          <w:left w:w="90" w:type="dxa"/>
          <w:right w:w="90" w:type="dxa"/>
        </w:tblCellMar>
      </w:tblPr>
      <w:tblGrid>
        <w:gridCol w:w="1600"/>
        <w:gridCol w:w="2600"/>
        <w:gridCol w:w="5438"/>
      </w:tblGrid>
      <w:tr>
        <w:trPr>
          <w:tblHeader/>
        </w:trPr>
        <w:tc>
          <w:tcPr>
            <w:tcW w:w="1600" w:type="dxa"/>
            <w:shd w:val="clear" w:color="auto" w:fill="C4572A"/>
            <w:tcMar>
              <w:top w:w="60" w:type="dxa"/>
              <w:bottom w:w="60" w:type="dxa"/>
            </w:tcMar>
          </w:tcPr>
          <w:p>
            <w:pPr>
              <w:pStyle w:val="TableText"/>
            </w:pPr>
            <w:r>
              <w:rPr>
                <w:b/>
                <w:color w:val="FFFFFF"/>
              </w:rPr>
              <w:t xml:space="preserve">Database</w:t>
            </w:r>
          </w:p>
        </w:tc>
        <w:tc>
          <w:tcPr>
            <w:tcW w:w="2600" w:type="dxa"/>
            <w:shd w:val="clear" w:color="auto" w:fill="C4572A"/>
            <w:tcMar>
              <w:top w:w="60" w:type="dxa"/>
              <w:bottom w:w="60" w:type="dxa"/>
            </w:tcMar>
          </w:tcPr>
          <w:p>
            <w:pPr>
              <w:pStyle w:val="TableText"/>
            </w:pPr>
            <w:r>
              <w:rPr>
                <w:b/>
                <w:color w:val="FFFFFF"/>
              </w:rPr>
              <w:t xml:space="preserve">Collections</w:t>
            </w:r>
          </w:p>
        </w:tc>
        <w:tc>
          <w:tcPr>
            <w:tcW w:w="5438" w:type="dxa"/>
            <w:shd w:val="clear" w:color="auto" w:fill="C4572A"/>
            <w:tcMar>
              <w:top w:w="60" w:type="dxa"/>
              <w:bottom w:w="60" w:type="dxa"/>
            </w:tcMar>
          </w:tcPr>
          <w:p>
            <w:pPr>
              <w:pStyle w:val="TableText"/>
            </w:pPr>
            <w:r>
              <w:rPr>
                <w:b/>
                <w:color w:val="FFFFFF"/>
              </w:rPr>
              <w:t xml:space="preserve">Modelling decisions</w:t>
            </w:r>
          </w:p>
        </w:tc>
      </w:tr>
      <w:tr>
        <w:trPr>
          <w:cantSplit/>
        </w:trPr>
        <w:tc>
          <w:tcPr>
            <w:tcW w:w="1600" w:type="dxa"/>
            <w:tcMar>
              <w:top w:w="60" w:type="dxa"/>
              <w:bottom w:w="60" w:type="dxa"/>
            </w:tcMar>
          </w:tcPr>
          <w:p>
            <w:pPr>
              <w:pStyle w:val="TableText"/>
            </w:pPr>
            <w:r>
              <w:rPr/>
              <w:t xml:space="preserve">customer_db</w:t>
            </w:r>
          </w:p>
        </w:tc>
        <w:tc>
          <w:tcPr>
            <w:tcW w:w="2600" w:type="dxa"/>
            <w:tcMar>
              <w:top w:w="60" w:type="dxa"/>
              <w:bottom w:w="60" w:type="dxa"/>
            </w:tcMar>
          </w:tcPr>
          <w:p>
            <w:pPr>
              <w:pStyle w:val="TableText"/>
            </w:pPr>
            <w:r>
              <w:rPr/>
              <w:t xml:space="preserve">customers, order_history</w:t>
            </w:r>
          </w:p>
        </w:tc>
        <w:tc>
          <w:tcPr>
            <w:tcW w:w="5438" w:type="dxa"/>
            <w:tcMar>
              <w:top w:w="60" w:type="dxa"/>
              <w:bottom w:w="60" w:type="dxa"/>
            </w:tcMar>
          </w:tcPr>
          <w:p>
            <w:pPr>
              <w:pStyle w:val="TableText"/>
            </w:pPr>
            <w:r>
              <w:rPr/>
              <w:t xml:space="preserve">Addresses are embedded (always read with the customer). Unique email. Order history is a read model fed by </w:t>
            </w:r>
            <w:r>
              <w:rPr>
                <w:rFonts w:ascii="Consolas" w:hAnsi="Consolas"/>
                <w:color w:val="8A3A1A"/>
                <w:sz w:val="19"/>
              </w:rPr>
              <w:t xml:space="preserve">orders.status-changed</w:t>
            </w:r>
            <w:r>
              <w:rPr/>
              <w:t xml:space="preserve">.</w:t>
            </w:r>
          </w:p>
        </w:tc>
      </w:tr>
      <w:tr>
        <w:trPr>
          <w:cantSplit/>
        </w:trPr>
        <w:tc>
          <w:tcPr>
            <w:tcW w:w="1600" w:type="dxa"/>
            <w:shd w:val="clear" w:color="auto" w:fill="F7F3EC"/>
            <w:tcMar>
              <w:top w:w="60" w:type="dxa"/>
              <w:bottom w:w="60" w:type="dxa"/>
            </w:tcMar>
          </w:tcPr>
          <w:p>
            <w:pPr>
              <w:pStyle w:val="TableText"/>
            </w:pPr>
            <w:r>
              <w:rPr/>
              <w:t xml:space="preserve">restaurant_db</w:t>
            </w:r>
          </w:p>
        </w:tc>
        <w:tc>
          <w:tcPr>
            <w:tcW w:w="2600" w:type="dxa"/>
            <w:shd w:val="clear" w:color="auto" w:fill="F7F3EC"/>
            <w:tcMar>
              <w:top w:w="60" w:type="dxa"/>
              <w:bottom w:w="60" w:type="dxa"/>
            </w:tcMar>
          </w:tcPr>
          <w:p>
            <w:pPr>
              <w:pStyle w:val="TableText"/>
            </w:pPr>
            <w:r>
              <w:rPr/>
              <w:t xml:space="preserve">restaurants, menu_items, kitchen_tickets</w:t>
            </w:r>
          </w:p>
        </w:tc>
        <w:tc>
          <w:tcPr>
            <w:tcW w:w="5438" w:type="dxa"/>
            <w:shd w:val="clear" w:color="auto" w:fill="F7F3EC"/>
            <w:tcMar>
              <w:top w:w="60" w:type="dxa"/>
              <w:bottom w:w="60" w:type="dxa"/>
            </w:tcMar>
          </w:tcPr>
          <w:p>
            <w:pPr>
              <w:pStyle w:val="TableText"/>
            </w:pPr>
            <w:r>
              <w:rPr/>
              <w:t xml:space="preserve">One document per dish so stock can be decremented atomically with </w:t>
            </w:r>
            <w:r>
              <w:rPr>
                <w:rFonts w:ascii="Consolas" w:hAnsi="Consolas"/>
                <w:color w:val="8A3A1A"/>
                <w:sz w:val="19"/>
              </w:rPr>
              <w:t xml:space="preserve">stock &gt;= quantity</w:t>
            </w:r>
            <w:r>
              <w:rPr/>
              <w:t xml:space="preserve">; the validator forbids negative stock. One ticket per order (unique).</w:t>
            </w:r>
          </w:p>
        </w:tc>
      </w:tr>
      <w:tr>
        <w:trPr>
          <w:cantSplit/>
        </w:trPr>
        <w:tc>
          <w:tcPr>
            <w:tcW w:w="1600" w:type="dxa"/>
            <w:tcMar>
              <w:top w:w="60" w:type="dxa"/>
              <w:bottom w:w="60" w:type="dxa"/>
            </w:tcMar>
          </w:tcPr>
          <w:p>
            <w:pPr>
              <w:pStyle w:val="TableText"/>
            </w:pPr>
            <w:r>
              <w:rPr/>
              <w:t xml:space="preserve">order_db</w:t>
            </w:r>
          </w:p>
        </w:tc>
        <w:tc>
          <w:tcPr>
            <w:tcW w:w="2600" w:type="dxa"/>
            <w:tcMar>
              <w:top w:w="60" w:type="dxa"/>
              <w:bottom w:w="60" w:type="dxa"/>
            </w:tcMar>
          </w:tcPr>
          <w:p>
            <w:pPr>
              <w:pStyle w:val="TableText"/>
            </w:pPr>
            <w:r>
              <w:rPr/>
              <w:t xml:space="preserve">orders</w:t>
            </w:r>
          </w:p>
        </w:tc>
        <w:tc>
          <w:tcPr>
            <w:tcW w:w="5438" w:type="dxa"/>
            <w:tcMar>
              <w:top w:w="60" w:type="dxa"/>
              <w:bottom w:w="60" w:type="dxa"/>
            </w:tcMar>
          </w:tcPr>
          <w:p>
            <w:pPr>
              <w:pStyle w:val="TableText"/>
            </w:pPr>
            <w:r>
              <w:rPr/>
              <w:t xml:space="preserve">An order is one aggregate: items, address and status history are embedded; prices are copied at order time; </w:t>
            </w:r>
            <w:r>
              <w:rPr>
                <w:rFonts w:ascii="Consolas" w:hAnsi="Consolas"/>
                <w:color w:val="8A3A1A"/>
                <w:sz w:val="19"/>
              </w:rPr>
              <w:t xml:space="preserve">version</w:t>
            </w:r>
            <w:r>
              <w:rPr/>
              <w:t xml:space="preserve"> enables optimistic locking.</w:t>
            </w:r>
          </w:p>
        </w:tc>
      </w:tr>
      <w:tr>
        <w:trPr>
          <w:cantSplit/>
        </w:trPr>
        <w:tc>
          <w:tcPr>
            <w:tcW w:w="1600" w:type="dxa"/>
            <w:shd w:val="clear" w:color="auto" w:fill="F7F3EC"/>
            <w:tcMar>
              <w:top w:w="60" w:type="dxa"/>
              <w:bottom w:w="60" w:type="dxa"/>
            </w:tcMar>
          </w:tcPr>
          <w:p>
            <w:pPr>
              <w:pStyle w:val="TableText"/>
            </w:pPr>
            <w:r>
              <w:rPr/>
              <w:t xml:space="preserve">payment_db</w:t>
            </w:r>
          </w:p>
        </w:tc>
        <w:tc>
          <w:tcPr>
            <w:tcW w:w="2600" w:type="dxa"/>
            <w:shd w:val="clear" w:color="auto" w:fill="F7F3EC"/>
            <w:tcMar>
              <w:top w:w="60" w:type="dxa"/>
              <w:bottom w:w="60" w:type="dxa"/>
            </w:tcMar>
          </w:tcPr>
          <w:p>
            <w:pPr>
              <w:pStyle w:val="TableText"/>
            </w:pPr>
            <w:r>
              <w:rPr/>
              <w:t xml:space="preserve">payments</w:t>
            </w:r>
          </w:p>
        </w:tc>
        <w:tc>
          <w:tcPr>
            <w:tcW w:w="5438" w:type="dxa"/>
            <w:shd w:val="clear" w:color="auto" w:fill="F7F3EC"/>
            <w:tcMar>
              <w:top w:w="60" w:type="dxa"/>
              <w:bottom w:w="60" w:type="dxa"/>
            </w:tcMar>
          </w:tcPr>
          <w:p>
            <w:pPr>
              <w:pStyle w:val="TableText"/>
            </w:pPr>
            <w:r>
              <w:rPr/>
              <w:t xml:space="preserve">Unique index on </w:t>
            </w:r>
            <w:r>
              <w:rPr>
                <w:rFonts w:ascii="Consolas" w:hAnsi="Consolas"/>
                <w:color w:val="8A3A1A"/>
                <w:sz w:val="19"/>
              </w:rPr>
              <w:t xml:space="preserve">orderId</w:t>
            </w:r>
            <w:r>
              <w:rPr/>
              <w:t xml:space="preserve"> = at most one charge per order. Only the last four card digits are stored.</w:t>
            </w:r>
          </w:p>
        </w:tc>
      </w:tr>
      <w:tr>
        <w:trPr>
          <w:cantSplit/>
        </w:trPr>
        <w:tc>
          <w:tcPr>
            <w:tcW w:w="1600" w:type="dxa"/>
            <w:tcMar>
              <w:top w:w="60" w:type="dxa"/>
              <w:bottom w:w="60" w:type="dxa"/>
            </w:tcMar>
          </w:tcPr>
          <w:p>
            <w:pPr>
              <w:pStyle w:val="TableText"/>
            </w:pPr>
            <w:r>
              <w:rPr/>
              <w:t xml:space="preserve">delivery_db</w:t>
            </w:r>
          </w:p>
        </w:tc>
        <w:tc>
          <w:tcPr>
            <w:tcW w:w="2600" w:type="dxa"/>
            <w:tcMar>
              <w:top w:w="60" w:type="dxa"/>
              <w:bottom w:w="60" w:type="dxa"/>
            </w:tcMar>
          </w:tcPr>
          <w:p>
            <w:pPr>
              <w:pStyle w:val="TableText"/>
            </w:pPr>
            <w:r>
              <w:rPr/>
              <w:t xml:space="preserve">drivers, deliveries</w:t>
            </w:r>
          </w:p>
        </w:tc>
        <w:tc>
          <w:tcPr>
            <w:tcW w:w="5438" w:type="dxa"/>
            <w:tcMar>
              <w:top w:w="60" w:type="dxa"/>
              <w:bottom w:w="60" w:type="dxa"/>
            </w:tcMar>
          </w:tcPr>
          <w:p>
            <w:pPr>
              <w:pStyle w:val="TableText"/>
            </w:pPr>
            <w:r>
              <w:rPr/>
              <w:t xml:space="preserve">A delivery stores its current optimised route, progress and live position; unique </w:t>
            </w:r>
            <w:r>
              <w:rPr>
                <w:rFonts w:ascii="Consolas" w:hAnsi="Consolas"/>
                <w:color w:val="8A3A1A"/>
                <w:sz w:val="19"/>
              </w:rPr>
              <w:t xml:space="preserve">orderId</w:t>
            </w:r>
            <w:r>
              <w:rPr/>
              <w:t xml:space="preserve">.</w:t>
            </w:r>
          </w:p>
        </w:tc>
      </w:tr>
      <w:tr>
        <w:trPr>
          <w:cantSplit/>
        </w:trPr>
        <w:tc>
          <w:tcPr>
            <w:tcW w:w="1600" w:type="dxa"/>
            <w:shd w:val="clear" w:color="auto" w:fill="F7F3EC"/>
            <w:tcMar>
              <w:top w:w="60" w:type="dxa"/>
              <w:bottom w:w="60" w:type="dxa"/>
            </w:tcMar>
          </w:tcPr>
          <w:p>
            <w:pPr>
              <w:pStyle w:val="TableText"/>
            </w:pPr>
            <w:r>
              <w:rPr/>
              <w:t xml:space="preserve">notification_db</w:t>
            </w:r>
          </w:p>
        </w:tc>
        <w:tc>
          <w:tcPr>
            <w:tcW w:w="2600" w:type="dxa"/>
            <w:shd w:val="clear" w:color="auto" w:fill="F7F3EC"/>
            <w:tcMar>
              <w:top w:w="60" w:type="dxa"/>
              <w:bottom w:w="60" w:type="dxa"/>
            </w:tcMar>
          </w:tcPr>
          <w:p>
            <w:pPr>
              <w:pStyle w:val="TableText"/>
            </w:pPr>
            <w:r>
              <w:rPr/>
              <w:t xml:space="preserve">notifications, contacts</w:t>
            </w:r>
          </w:p>
        </w:tc>
        <w:tc>
          <w:tcPr>
            <w:tcW w:w="5438" w:type="dxa"/>
            <w:shd w:val="clear" w:color="auto" w:fill="F7F3EC"/>
            <w:tcMar>
              <w:top w:w="60" w:type="dxa"/>
              <w:bottom w:w="60" w:type="dxa"/>
            </w:tcMar>
          </w:tcPr>
          <w:p>
            <w:pPr>
              <w:pStyle w:val="TableText"/>
            </w:pPr>
            <w:r>
              <w:rPr/>
              <w:t xml:space="preserve">Deterministic id </w:t>
            </w:r>
            <w:r>
              <w:rPr>
                <w:rFonts w:ascii="Consolas" w:hAnsi="Consolas"/>
                <w:color w:val="8A3A1A"/>
                <w:sz w:val="19"/>
              </w:rPr>
              <w:t xml:space="preserve">eventId-recipient-channel</w:t>
            </w:r>
            <w:r>
              <w:rPr/>
              <w:t xml:space="preserve"> with a unique index  -  a redelivered event never sends the same alert twice.</w:t>
            </w:r>
          </w:p>
        </w:tc>
      </w:tr>
      <w:tr>
        <w:trPr>
          <w:cantSplit/>
        </w:trPr>
        <w:tc>
          <w:tcPr>
            <w:tcW w:w="1600" w:type="dxa"/>
            <w:tcMar>
              <w:top w:w="60" w:type="dxa"/>
              <w:bottom w:w="60" w:type="dxa"/>
            </w:tcMar>
          </w:tcPr>
          <w:p>
            <w:pPr>
              <w:pStyle w:val="TableText"/>
            </w:pPr>
            <w:r>
              <w:rPr/>
              <w:t xml:space="preserve">admin_db</w:t>
            </w:r>
          </w:p>
        </w:tc>
        <w:tc>
          <w:tcPr>
            <w:tcW w:w="2600" w:type="dxa"/>
            <w:tcMar>
              <w:top w:w="60" w:type="dxa"/>
              <w:bottom w:w="60" w:type="dxa"/>
            </w:tcMar>
          </w:tcPr>
          <w:p>
            <w:pPr>
              <w:pStyle w:val="TableText"/>
            </w:pPr>
            <w:r>
              <w:rPr/>
              <w:t xml:space="preserve">order_facts, event_counters, processed_events, fleet_positions, dead_letters</w:t>
            </w:r>
          </w:p>
        </w:tc>
        <w:tc>
          <w:tcPr>
            <w:tcW w:w="5438" w:type="dxa"/>
            <w:tcMar>
              <w:top w:w="60" w:type="dxa"/>
              <w:bottom w:w="60" w:type="dxa"/>
            </w:tcMar>
          </w:tcPr>
          <w:p>
            <w:pPr>
              <w:pStyle w:val="TableText"/>
            </w:pPr>
            <w:r>
              <w:rPr/>
              <w:t xml:space="preserve">Analytics read model (CQRS). </w:t>
            </w:r>
            <w:r>
              <w:rPr>
                <w:rFonts w:ascii="Consolas" w:hAnsi="Consolas"/>
                <w:color w:val="8A3A1A"/>
                <w:sz w:val="19"/>
              </w:rPr>
              <w:t xml:space="preserve">processed_events</w:t>
            </w:r>
            <w:r>
              <w:rPr/>
              <w:t xml:space="preserve"> gives exactly-once effects for reports.</w:t>
            </w:r>
          </w:p>
        </w:tc>
      </w:tr>
    </w:tbl>
    <w:p>
      <w:pPr>
        <w:spacing w:after="80"/>
      </w:pPr>
    </w:p>
    <w:p>
      <w:pPr>
        <w:pStyle w:val="Heading1"/>
      </w:pPr>
      <w:r>
        <w:rPr/>
        <w:t xml:space="preserve">5. Docker configuration and orchestration</w:t>
      </w:r>
    </w:p>
    <w:p>
      <w:pPr>
        <w:pStyle w:val="ListParagraph"/>
        <w:numPr>
          <w:ilvl w:val="0"/>
          <w:numId w:val="1"/>
        </w:numPr>
      </w:pPr>
      <w:r>
        <w:rPr>
          <w:b/>
        </w:rPr>
        <w:t xml:space="preserve">Multi-stage images:</w:t>
      </w:r>
      <w:r>
        <w:rPr/>
        <w:t xml:space="preserve"> the </w:t>
      </w:r>
      <w:r>
        <w:rPr>
          <w:rFonts w:ascii="Consolas" w:hAnsi="Consolas"/>
          <w:color w:val="8A3A1A"/>
          <w:sz w:val="19"/>
        </w:rPr>
        <w:t xml:space="preserve">ballerina/ballerina:2201.13.6</w:t>
      </w:r>
      <w:r>
        <w:rPr/>
        <w:t xml:space="preserve"> image compiles each service; a slim </w:t>
      </w:r>
      <w:r>
        <w:rPr>
          <w:rFonts w:ascii="Consolas" w:hAnsi="Consolas"/>
          <w:color w:val="8A3A1A"/>
          <w:sz w:val="19"/>
        </w:rPr>
        <w:t xml:space="preserve">eclipse-temurin:21-jre</w:t>
      </w:r>
      <w:r>
        <w:rPr/>
        <w:t xml:space="preserve"> image runs it as a </w:t>
      </w:r>
      <w:r>
        <w:rPr>
          <w:b/>
        </w:rPr>
        <w:t xml:space="preserve">non-root</w:t>
      </w:r>
      <w:r>
        <w:rPr/>
        <w:t xml:space="preserve"> user with bounded JVM memory.</w:t>
      </w:r>
    </w:p>
    <w:p>
      <w:pPr>
        <w:pStyle w:val="ListParagraph"/>
        <w:numPr>
          <w:ilvl w:val="0"/>
          <w:numId w:val="1"/>
        </w:numPr>
      </w:pPr>
      <w:r>
        <w:rPr>
          <w:b/>
        </w:rPr>
        <w:t xml:space="preserve">Health checks:</w:t>
      </w:r>
      <w:r>
        <w:rPr/>
        <w:t xml:space="preserve"> every service exposes </w:t>
      </w:r>
      <w:r>
        <w:rPr>
          <w:rFonts w:ascii="Consolas" w:hAnsi="Consolas"/>
          <w:color w:val="8A3A1A"/>
          <w:sz w:val="19"/>
        </w:rPr>
        <w:t xml:space="preserve">/health</w:t>
      </w:r>
      <w:r>
        <w:rPr/>
        <w:t xml:space="preserve">; Docker health checks run against it. Kafka and MongoDB have their own health checks.</w:t>
      </w:r>
    </w:p>
    <w:p>
      <w:pPr>
        <w:pStyle w:val="ListParagraph"/>
        <w:numPr>
          <w:ilvl w:val="0"/>
          <w:numId w:val="1"/>
        </w:numPr>
      </w:pPr>
      <w:r>
        <w:rPr>
          <w:b/>
        </w:rPr>
        <w:t xml:space="preserve">Start-up ordering:</w:t>
      </w:r>
      <w:r>
        <w:rPr/>
        <w:t xml:space="preserve"> services start only after MongoDB is healthy and </w:t>
      </w:r>
      <w:r>
        <w:rPr>
          <w:rFonts w:ascii="Consolas" w:hAnsi="Consolas"/>
          <w:color w:val="8A3A1A"/>
          <w:sz w:val="19"/>
        </w:rPr>
        <w:t xml:space="preserve">kafka-init</w:t>
      </w:r>
      <w:r>
        <w:rPr/>
        <w:t xml:space="preserve"> has completed (</w:t>
      </w:r>
      <w:r>
        <w:rPr>
          <w:rFonts w:ascii="Consolas" w:hAnsi="Consolas"/>
          <w:color w:val="8A3A1A"/>
          <w:sz w:val="19"/>
        </w:rPr>
        <w:t xml:space="preserve">service_healthy</w:t>
      </w:r>
      <w:r>
        <w:rPr/>
        <w:t xml:space="preserve">, </w:t>
      </w:r>
      <w:r>
        <w:rPr>
          <w:rFonts w:ascii="Consolas" w:hAnsi="Consolas"/>
          <w:color w:val="8A3A1A"/>
          <w:sz w:val="19"/>
        </w:rPr>
        <w:t xml:space="preserve">service_completed_successfully</w:t>
      </w:r>
      <w:r>
        <w:rPr/>
        <w:t xml:space="preserve">).</w:t>
      </w:r>
    </w:p>
    <w:p>
      <w:pPr>
        <w:pStyle w:val="ListParagraph"/>
        <w:numPr>
          <w:ilvl w:val="0"/>
          <w:numId w:val="1"/>
        </w:numPr>
      </w:pPr>
      <w:r>
        <w:rPr>
          <w:b/>
        </w:rPr>
        <w:t xml:space="preserve">Isolation:</w:t>
      </w:r>
      <w:r>
        <w:rPr/>
        <w:t xml:space="preserve"> Kafka and MongoDB live only on the </w:t>
      </w:r>
      <w:r>
        <w:rPr>
          <w:rFonts w:ascii="Consolas" w:hAnsi="Consolas"/>
          <w:color w:val="8A3A1A"/>
          <w:sz w:val="19"/>
        </w:rPr>
        <w:t xml:space="preserve">backend</w:t>
      </w:r>
      <w:r>
        <w:rPr/>
        <w:t xml:space="preserve"> network; the gateway lives only on </w:t>
      </w:r>
      <w:r>
        <w:rPr>
          <w:rFonts w:ascii="Consolas" w:hAnsi="Consolas"/>
          <w:color w:val="8A3A1A"/>
          <w:sz w:val="19"/>
        </w:rPr>
        <w:t xml:space="preserve">frontend</w:t>
      </w:r>
      <w:r>
        <w:rPr/>
        <w:t xml:space="preserve">. Clients can only reach the services through the gateway.</w:t>
      </w:r>
    </w:p>
    <w:p>
      <w:pPr>
        <w:pStyle w:val="ListParagraph"/>
        <w:numPr>
          <w:ilvl w:val="0"/>
          <w:numId w:val="1"/>
        </w:numPr>
      </w:pPr>
      <w:r>
        <w:rPr>
          <w:b/>
        </w:rPr>
        <w:t xml:space="preserve">Stability:</w:t>
      </w:r>
      <w:r>
        <w:rPr/>
        <w:t xml:space="preserve"> restart policies, per-container memory limits, log rotation.</w:t>
      </w:r>
    </w:p>
    <w:p>
      <w:pPr>
        <w:pStyle w:val="ListParagraph"/>
        <w:numPr>
          <w:ilvl w:val="0"/>
          <w:numId w:val="1"/>
        </w:numPr>
      </w:pPr>
      <w:r>
        <w:rPr>
          <w:b/>
        </w:rPr>
        <w:t xml:space="preserve">Profiles:</w:t>
      </w:r>
      <w:r>
        <w:rPr/>
        <w:t xml:space="preserve"> </w:t>
      </w:r>
      <w:r>
        <w:rPr>
          <w:rFonts w:ascii="Consolas" w:hAnsi="Consolas"/>
          <w:color w:val="8A3A1A"/>
          <w:sz w:val="19"/>
        </w:rPr>
        <w:t xml:space="preserve">monitoring</w:t>
      </w:r>
      <w:r>
        <w:rPr/>
        <w:t xml:space="preserve"> adds Prometheus and Grafana; </w:t>
      </w:r>
      <w:r>
        <w:rPr>
          <w:rFonts w:ascii="Consolas" w:hAnsi="Consolas"/>
          <w:color w:val="8A3A1A"/>
          <w:sz w:val="19"/>
        </w:rPr>
        <w:t xml:space="preserve">tools</w:t>
      </w:r>
      <w:r>
        <w:rPr/>
        <w:t xml:space="preserve"> adds Kafka UI.</w:t>
      </w:r>
    </w:p>
    <w:p>
      <w:pPr>
        <w:pStyle w:val="Heading1"/>
      </w:pPr>
      <w:r>
        <w:rPr/>
        <w:t xml:space="preserve">6. Bonus features</w:t>
      </w:r>
    </w:p>
    <w:tbl>
      <w:tblPr>
        <w:tblW w:w="9638" w:type="dxa"/>
        <w:tblBorders>
          <w:top w:val="single" w:sz="4" w:color="D9D2C5"/>
          <w:left w:val="single" w:sz="4" w:color="D9D2C5"/>
          <w:bottom w:val="single" w:sz="4" w:color="D9D2C5"/>
          <w:right w:val="single" w:sz="4" w:color="D9D2C5"/>
          <w:insideH w:val="single" w:sz="4" w:color="D9D2C5"/>
          <w:insideV w:val="single" w:sz="4" w:color="D9D2C5"/>
        </w:tblBorders>
        <w:tblLayout w:type="fixed"/>
        <w:tblCellMar>
          <w:left w:w="90" w:type="dxa"/>
          <w:right w:w="90" w:type="dxa"/>
        </w:tblCellMar>
      </w:tblPr>
      <w:tblGrid>
        <w:gridCol w:w="2400"/>
        <w:gridCol w:w="7238"/>
      </w:tblGrid>
      <w:tr>
        <w:trPr>
          <w:tblHeader/>
        </w:trPr>
        <w:tc>
          <w:tcPr>
            <w:tcW w:w="2400" w:type="dxa"/>
            <w:shd w:val="clear" w:color="auto" w:fill="C4572A"/>
            <w:tcMar>
              <w:top w:w="60" w:type="dxa"/>
              <w:bottom w:w="60" w:type="dxa"/>
            </w:tcMar>
          </w:tcPr>
          <w:p>
            <w:pPr>
              <w:pStyle w:val="TableText"/>
            </w:pPr>
            <w:r>
              <w:rPr>
                <w:b/>
                <w:color w:val="FFFFFF"/>
              </w:rPr>
              <w:t xml:space="preserve">Bonus item</w:t>
            </w:r>
          </w:p>
        </w:tc>
        <w:tc>
          <w:tcPr>
            <w:tcW w:w="7238" w:type="dxa"/>
            <w:shd w:val="clear" w:color="auto" w:fill="C4572A"/>
            <w:tcMar>
              <w:top w:w="60" w:type="dxa"/>
              <w:bottom w:w="60" w:type="dxa"/>
            </w:tcMar>
          </w:tcPr>
          <w:p>
            <w:pPr>
              <w:pStyle w:val="TableText"/>
            </w:pPr>
            <w:r>
              <w:rPr>
                <w:b/>
                <w:color w:val="FFFFFF"/>
              </w:rPr>
              <w:t xml:space="preserve">Implementation</w:t>
            </w:r>
          </w:p>
        </w:tc>
      </w:tr>
      <w:tr>
        <w:trPr>
          <w:cantSplit/>
        </w:trPr>
        <w:tc>
          <w:tcPr>
            <w:tcW w:w="2400" w:type="dxa"/>
            <w:tcMar>
              <w:top w:w="60" w:type="dxa"/>
              <w:bottom w:w="60" w:type="dxa"/>
            </w:tcMar>
          </w:tcPr>
          <w:p>
            <w:pPr>
              <w:pStyle w:val="TableText"/>
            </w:pPr>
            <w:r>
              <w:rPr/>
              <w:t xml:space="preserve">Driver location simulation</w:t>
            </w:r>
          </w:p>
        </w:tc>
        <w:tc>
          <w:tcPr>
            <w:tcW w:w="7238" w:type="dxa"/>
            <w:tcMar>
              <w:top w:w="60" w:type="dxa"/>
              <w:bottom w:w="60" w:type="dxa"/>
            </w:tcMar>
          </w:tcPr>
          <w:p>
            <w:pPr>
              <w:pStyle w:val="TableText"/>
            </w:pPr>
            <w:r>
              <w:rPr/>
              <w:t xml:space="preserve">Drivers move along their route every second and publish </w:t>
            </w:r>
            <w:r>
              <w:rPr>
                <w:rFonts w:ascii="Consolas" w:hAnsi="Consolas"/>
                <w:color w:val="8A3A1A"/>
                <w:sz w:val="19"/>
              </w:rPr>
              <w:t xml:space="preserve">delivery.location-updated</w:t>
            </w:r>
            <w:r>
              <w:rPr/>
              <w:t xml:space="preserve">. The web UI shows the driver moving on an OpenStreetMap (Leaflet) overlay with an ETA.</w:t>
            </w:r>
          </w:p>
        </w:tc>
      </w:tr>
      <w:tr>
        <w:trPr>
          <w:cantSplit/>
        </w:trPr>
        <w:tc>
          <w:tcPr>
            <w:tcW w:w="2400" w:type="dxa"/>
            <w:shd w:val="clear" w:color="auto" w:fill="F7F3EC"/>
            <w:tcMar>
              <w:top w:w="60" w:type="dxa"/>
              <w:bottom w:w="60" w:type="dxa"/>
            </w:tcMar>
          </w:tcPr>
          <w:p>
            <w:pPr>
              <w:pStyle w:val="TableText"/>
            </w:pPr>
            <w:r>
              <w:rPr/>
              <w:t xml:space="preserve">Route optimisation</w:t>
            </w:r>
          </w:p>
        </w:tc>
        <w:tc>
          <w:tcPr>
            <w:tcW w:w="7238" w:type="dxa"/>
            <w:shd w:val="clear" w:color="auto" w:fill="F7F3EC"/>
            <w:tcMar>
              <w:top w:w="60" w:type="dxa"/>
              <w:bottom w:w="60" w:type="dxa"/>
            </w:tcMar>
          </w:tcPr>
          <w:p>
            <w:pPr>
              <w:pStyle w:val="TableText"/>
            </w:pPr>
            <w:r>
              <w:rPr/>
              <w:t xml:space="preserve">A* search over a Windhoek road-network graph (arterial 60 km/h, local 35 km/h, CBD congestion at peak). Every free driver is routed to the restaurant and the fastest ETA wins.</w:t>
            </w:r>
          </w:p>
        </w:tc>
      </w:tr>
      <w:tr>
        <w:trPr>
          <w:cantSplit/>
        </w:trPr>
        <w:tc>
          <w:tcPr>
            <w:tcW w:w="2400" w:type="dxa"/>
            <w:tcMar>
              <w:top w:w="60" w:type="dxa"/>
              <w:bottom w:w="60" w:type="dxa"/>
            </w:tcMar>
          </w:tcPr>
          <w:p>
            <w:pPr>
              <w:pStyle w:val="TableText"/>
            </w:pPr>
            <w:r>
              <w:rPr/>
              <w:t xml:space="preserve">Surge pricing</w:t>
            </w:r>
          </w:p>
        </w:tc>
        <w:tc>
          <w:tcPr>
            <w:tcW w:w="7238" w:type="dxa"/>
            <w:tcMar>
              <w:top w:w="60" w:type="dxa"/>
              <w:bottom w:w="60" w:type="dxa"/>
            </w:tcMar>
          </w:tcPr>
          <w:p>
            <w:pPr>
              <w:pStyle w:val="TableText"/>
            </w:pPr>
            <w:r>
              <w:rPr/>
              <w:t xml:space="preserve">Delivery fee = (N$15 + N$4 per km) x surge. Surge rises with demand per available driver, fleet utilisation and lunch/dinner peaks, capped at x2.5.</w:t>
            </w:r>
          </w:p>
        </w:tc>
      </w:tr>
      <w:tr>
        <w:trPr>
          <w:cantSplit/>
        </w:trPr>
        <w:tc>
          <w:tcPr>
            <w:tcW w:w="2400" w:type="dxa"/>
            <w:shd w:val="clear" w:color="auto" w:fill="F7F3EC"/>
            <w:tcMar>
              <w:top w:w="60" w:type="dxa"/>
              <w:bottom w:w="60" w:type="dxa"/>
            </w:tcMar>
          </w:tcPr>
          <w:p>
            <w:pPr>
              <w:pStyle w:val="TableText"/>
            </w:pPr>
            <w:r>
              <w:rPr/>
              <w:t xml:space="preserve">Complete UI</w:t>
            </w:r>
          </w:p>
        </w:tc>
        <w:tc>
          <w:tcPr>
            <w:tcW w:w="7238" w:type="dxa"/>
            <w:shd w:val="clear" w:color="auto" w:fill="F7F3EC"/>
            <w:tcMar>
              <w:top w:w="60" w:type="dxa"/>
              <w:bottom w:w="60" w:type="dxa"/>
            </w:tcMar>
          </w:tcPr>
          <w:p>
            <w:pPr>
              <w:pStyle w:val="TableText"/>
            </w:pPr>
            <w:r>
              <w:rPr/>
              <w:t xml:space="preserve">http://localhost:8080  -  Customer (order and live tracking), Restaurant (kitchen board, inventory), Driver (online/offline, pickup, deliver) and Admin (KPIs, statistics, fleet map, health) views.</w:t>
            </w:r>
          </w:p>
        </w:tc>
      </w:tr>
      <w:tr>
        <w:trPr>
          <w:cantSplit/>
        </w:trPr>
        <w:tc>
          <w:tcPr>
            <w:tcW w:w="2400" w:type="dxa"/>
            <w:tcMar>
              <w:top w:w="60" w:type="dxa"/>
              <w:bottom w:w="60" w:type="dxa"/>
            </w:tcMar>
          </w:tcPr>
          <w:p>
            <w:pPr>
              <w:pStyle w:val="TableText"/>
            </w:pPr>
            <w:r>
              <w:rPr/>
              <w:t xml:space="preserve">Observability</w:t>
            </w:r>
          </w:p>
        </w:tc>
        <w:tc>
          <w:tcPr>
            <w:tcW w:w="7238" w:type="dxa"/>
            <w:tcMar>
              <w:top w:w="60" w:type="dxa"/>
              <w:bottom w:w="60" w:type="dxa"/>
            </w:tcMar>
          </w:tcPr>
          <w:p>
            <w:pPr>
              <w:pStyle w:val="TableText"/>
            </w:pPr>
            <w:r>
              <w:rPr/>
              <w:t xml:space="preserve">Prometheus scrapes HTTP and custom business metrics from every service; a provisioned Grafana dashboard shows orders, transitions, Kafka throughput, payments and drivers.</w:t>
            </w:r>
          </w:p>
        </w:tc>
      </w:tr>
    </w:tbl>
    <w:p>
      <w:pPr>
        <w:spacing w:after="80"/>
      </w:pPr>
    </w:p>
    <w:p>
      <w:pPr>
        <w:pStyle w:val="Heading1"/>
      </w:pPr>
      <w:r>
        <w:rPr/>
        <w:t xml:space="preserve">7. How to run the platform</w:t>
      </w:r>
    </w:p>
    <w:p>
      <w:pPr>
        <w:pStyle w:val="Heading2"/>
      </w:pPr>
      <w:r>
        <w:rPr/>
        <w:t xml:space="preserve">7.1 Prerequisites (Windows)</w:t>
      </w:r>
    </w:p>
    <w:p>
      <w:pPr>
        <w:pStyle w:val="ListParagraph"/>
        <w:numPr>
          <w:ilvl w:val="0"/>
          <w:numId w:val="4"/>
        </w:numPr>
      </w:pPr>
      <w:r>
        <w:rPr/>
        <w:t xml:space="preserve">Install Docker Desktop (WSL 2 backend). In an administrator PowerShell run </w:t>
      </w:r>
      <w:r>
        <w:rPr>
          <w:rFonts w:ascii="Consolas" w:hAnsi="Consolas"/>
          <w:color w:val="8A3A1A"/>
          <w:sz w:val="19"/>
        </w:rPr>
        <w:t xml:space="preserve">wsl --install --no-distribution</w:t>
      </w:r>
      <w:r>
        <w:rPr/>
        <w:t xml:space="preserve"> and restart the PC.</w:t>
      </w:r>
    </w:p>
    <w:p>
      <w:pPr>
        <w:pStyle w:val="ListParagraph"/>
        <w:numPr>
          <w:ilvl w:val="0"/>
          <w:numId w:val="4"/>
        </w:numPr>
      </w:pPr>
      <w:r>
        <w:rPr/>
        <w:t xml:space="preserve">Create </w:t>
      </w:r>
      <w:r>
        <w:rPr>
          <w:rFonts w:ascii="Consolas" w:hAnsi="Consolas"/>
          <w:color w:val="8A3A1A"/>
          <w:sz w:val="19"/>
        </w:rPr>
        <w:t xml:space="preserve">C:\Users\&lt;you&gt;\.wslconfig</w:t>
      </w:r>
      <w:r>
        <w:rPr/>
        <w:t xml:space="preserve"> with </w:t>
      </w:r>
      <w:r>
        <w:rPr>
          <w:rFonts w:ascii="Consolas" w:hAnsi="Consolas"/>
          <w:color w:val="8A3A1A"/>
          <w:sz w:val="19"/>
        </w:rPr>
        <w:t xml:space="preserve">[wsl2]</w:t>
      </w:r>
      <w:r>
        <w:rPr/>
        <w:t xml:space="preserve">, </w:t>
      </w:r>
      <w:r>
        <w:rPr>
          <w:rFonts w:ascii="Consolas" w:hAnsi="Consolas"/>
          <w:color w:val="8A3A1A"/>
          <w:sz w:val="19"/>
        </w:rPr>
        <w:t xml:space="preserve">memory=3GB</w:t>
      </w:r>
      <w:r>
        <w:rPr/>
        <w:t xml:space="preserve">, </w:t>
      </w:r>
      <w:r>
        <w:rPr>
          <w:rFonts w:ascii="Consolas" w:hAnsi="Consolas"/>
          <w:color w:val="8A3A1A"/>
          <w:sz w:val="19"/>
        </w:rPr>
        <w:t xml:space="preserve">swap=4GB</w:t>
      </w:r>
      <w:r>
        <w:rPr/>
        <w:t xml:space="preserve"> so Docker has enough memory.</w:t>
      </w:r>
    </w:p>
    <w:p>
      <w:pPr>
        <w:pStyle w:val="ListParagraph"/>
        <w:numPr>
          <w:ilvl w:val="0"/>
          <w:numId w:val="4"/>
        </w:numPr>
      </w:pPr>
      <w:r>
        <w:rPr/>
        <w:t xml:space="preserve">Open Docker Desktop and wait for </w:t>
      </w:r>
      <w:r>
        <w:rPr>
          <w:b/>
        </w:rPr>
        <w:t xml:space="preserve">Engine running</w:t>
      </w:r>
      <w:r>
        <w:rPr/>
        <w:t xml:space="preserve">. Quit XAMPP and other heavy programs.</w:t>
      </w:r>
    </w:p>
    <w:p>
      <w:pPr>
        <w:pStyle w:val="Heading2"/>
      </w:pPr>
      <w:r>
        <w:rPr/>
        <w:t xml:space="preserve">7.2 Start, use and stop</w:t>
      </w:r>
    </w:p>
    <w:p>
      <w:pPr>
        <w:pStyle w:val="Code"/>
      </w:pPr>
      <w:r>
        <w:t xml:space="preserve">git clone https://github.com/fransrichy/Distributive-System-2026-Assignment-Two.git</w:t>
      </w:r>
    </w:p>
    <w:p>
      <w:pPr>
        <w:pStyle w:val="Code"/>
      </w:pPr>
      <w:r>
        <w:t xml:space="preserve">cd Distributive-System-2026-Assignment-Two</w:t>
      </w:r>
    </w:p>
    <w:p>
      <w:pPr>
        <w:pStyle w:val="Code"/>
      </w:pPr>
      <w:r>
        <w:t xml:space="preserve">docker compose up -d --build                       # core platform + web UI</w:t>
      </w:r>
    </w:p>
    <w:p>
      <w:pPr>
        <w:pStyle w:val="Code"/>
      </w:pPr>
      <w:r>
        <w:t xml:space="preserve">docker compose --profile monitoring up -d --build  # + Prometheus and Grafana</w:t>
      </w:r>
    </w:p>
    <w:p>
      <w:pPr>
        <w:pStyle w:val="Code"/>
      </w:pPr>
      <w:r>
        <w:t xml:space="preserve">docker compose ps                                  # wait until services are healthy</w:t>
      </w:r>
    </w:p>
    <w:p>
      <w:pPr>
        <w:pStyle w:val="Code"/>
      </w:pPr>
      <w:r>
        <w:t xml:space="preserve">powershell -ExecutionPolicy Bypass -File scripts\demo.ps1   # scripted end-to-end demo</w:t>
      </w:r>
    </w:p>
    <w:p>
      <w:pPr>
        <w:pStyle w:val="Code"/>
      </w:pPr>
      <w:r>
        <w:t xml:space="preserve">docker compose down                                # stop (add -v to delete data)</w:t>
      </w:r>
    </w:p>
    <w:p>
      <w:pPr>
        <w:spacing w:after="60"/>
      </w:pPr>
    </w:p>
    <w:tbl>
      <w:tblPr>
        <w:tblW w:w="9638" w:type="dxa"/>
        <w:tblBorders>
          <w:top w:val="single" w:sz="4" w:color="D9D2C5"/>
          <w:left w:val="single" w:sz="4" w:color="D9D2C5"/>
          <w:bottom w:val="single" w:sz="4" w:color="D9D2C5"/>
          <w:right w:val="single" w:sz="4" w:color="D9D2C5"/>
          <w:insideH w:val="single" w:sz="4" w:color="D9D2C5"/>
          <w:insideV w:val="single" w:sz="4" w:color="D9D2C5"/>
        </w:tblBorders>
        <w:tblLayout w:type="fixed"/>
        <w:tblCellMar>
          <w:left w:w="90" w:type="dxa"/>
          <w:right w:w="90" w:type="dxa"/>
        </w:tblCellMar>
      </w:tblPr>
      <w:tblGrid>
        <w:gridCol w:w="3000"/>
        <w:gridCol w:w="6638"/>
      </w:tblGrid>
      <w:tr>
        <w:trPr>
          <w:tblHeader/>
        </w:trPr>
        <w:tc>
          <w:tcPr>
            <w:tcW w:w="3000" w:type="dxa"/>
            <w:shd w:val="clear" w:color="auto" w:fill="C4572A"/>
            <w:tcMar>
              <w:top w:w="60" w:type="dxa"/>
              <w:bottom w:w="60" w:type="dxa"/>
            </w:tcMar>
          </w:tcPr>
          <w:p>
            <w:pPr>
              <w:pStyle w:val="TableText"/>
            </w:pPr>
            <w:r>
              <w:rPr>
                <w:b/>
                <w:color w:val="FFFFFF"/>
              </w:rPr>
              <w:t xml:space="preserve">What</w:t>
            </w:r>
          </w:p>
        </w:tc>
        <w:tc>
          <w:tcPr>
            <w:tcW w:w="6638" w:type="dxa"/>
            <w:shd w:val="clear" w:color="auto" w:fill="C4572A"/>
            <w:tcMar>
              <w:top w:w="60" w:type="dxa"/>
              <w:bottom w:w="60" w:type="dxa"/>
            </w:tcMar>
          </w:tcPr>
          <w:p>
            <w:pPr>
              <w:pStyle w:val="TableText"/>
            </w:pPr>
            <w:r>
              <w:rPr>
                <w:b/>
                <w:color w:val="FFFFFF"/>
              </w:rPr>
              <w:t xml:space="preserve">Address</w:t>
            </w:r>
          </w:p>
        </w:tc>
      </w:tr>
      <w:tr>
        <w:trPr>
          <w:cantSplit/>
        </w:trPr>
        <w:tc>
          <w:tcPr>
            <w:tcW w:w="3000" w:type="dxa"/>
            <w:tcMar>
              <w:top w:w="60" w:type="dxa"/>
              <w:bottom w:w="60" w:type="dxa"/>
            </w:tcMar>
          </w:tcPr>
          <w:p>
            <w:pPr>
              <w:pStyle w:val="TableText"/>
            </w:pPr>
            <w:r>
              <w:rPr/>
              <w:t xml:space="preserve">Web UI</w:t>
            </w:r>
          </w:p>
        </w:tc>
        <w:tc>
          <w:tcPr>
            <w:tcW w:w="6638" w:type="dxa"/>
            <w:tcMar>
              <w:top w:w="60" w:type="dxa"/>
              <w:bottom w:w="60" w:type="dxa"/>
            </w:tcMar>
          </w:tcPr>
          <w:p>
            <w:pPr>
              <w:pStyle w:val="TableText"/>
            </w:pPr>
            <w:r>
              <w:rPr/>
              <w:t xml:space="preserve">http://localhost:8080</w:t>
            </w:r>
          </w:p>
        </w:tc>
      </w:tr>
      <w:tr>
        <w:trPr>
          <w:cantSplit/>
        </w:trPr>
        <w:tc>
          <w:tcPr>
            <w:tcW w:w="3000" w:type="dxa"/>
            <w:shd w:val="clear" w:color="auto" w:fill="F7F3EC"/>
            <w:tcMar>
              <w:top w:w="60" w:type="dxa"/>
              <w:bottom w:w="60" w:type="dxa"/>
            </w:tcMar>
          </w:tcPr>
          <w:p>
            <w:pPr>
              <w:pStyle w:val="TableText"/>
            </w:pPr>
            <w:r>
              <w:rPr/>
              <w:t xml:space="preserve">API gateway</w:t>
            </w:r>
          </w:p>
        </w:tc>
        <w:tc>
          <w:tcPr>
            <w:tcW w:w="6638" w:type="dxa"/>
            <w:shd w:val="clear" w:color="auto" w:fill="F7F3EC"/>
            <w:tcMar>
              <w:top w:w="60" w:type="dxa"/>
              <w:bottom w:w="60" w:type="dxa"/>
            </w:tcMar>
          </w:tcPr>
          <w:p>
            <w:pPr>
              <w:pStyle w:val="TableText"/>
            </w:pPr>
            <w:r>
              <w:rPr/>
              <w:t xml:space="preserve">http://localhost:8080/api/&lt;service&gt;-service/...</w:t>
            </w:r>
          </w:p>
        </w:tc>
      </w:tr>
      <w:tr>
        <w:trPr>
          <w:cantSplit/>
        </w:trPr>
        <w:tc>
          <w:tcPr>
            <w:tcW w:w="3000" w:type="dxa"/>
            <w:tcMar>
              <w:top w:w="60" w:type="dxa"/>
              <w:bottom w:w="60" w:type="dxa"/>
            </w:tcMar>
          </w:tcPr>
          <w:p>
            <w:pPr>
              <w:pStyle w:val="TableText"/>
            </w:pPr>
            <w:r>
              <w:rPr/>
              <w:t xml:space="preserve">Grafana (admin / admin)</w:t>
            </w:r>
          </w:p>
        </w:tc>
        <w:tc>
          <w:tcPr>
            <w:tcW w:w="6638" w:type="dxa"/>
            <w:tcMar>
              <w:top w:w="60" w:type="dxa"/>
              <w:bottom w:w="60" w:type="dxa"/>
            </w:tcMar>
          </w:tcPr>
          <w:p>
            <w:pPr>
              <w:pStyle w:val="TableText"/>
            </w:pPr>
            <w:r>
              <w:rPr/>
              <w:t xml:space="preserve">http://localhost:3000</w:t>
            </w:r>
          </w:p>
        </w:tc>
      </w:tr>
      <w:tr>
        <w:trPr>
          <w:cantSplit/>
        </w:trPr>
        <w:tc>
          <w:tcPr>
            <w:tcW w:w="3000" w:type="dxa"/>
            <w:shd w:val="clear" w:color="auto" w:fill="F7F3EC"/>
            <w:tcMar>
              <w:top w:w="60" w:type="dxa"/>
              <w:bottom w:w="60" w:type="dxa"/>
            </w:tcMar>
          </w:tcPr>
          <w:p>
            <w:pPr>
              <w:pStyle w:val="TableText"/>
            </w:pPr>
            <w:r>
              <w:rPr/>
              <w:t xml:space="preserve">Prometheus</w:t>
            </w:r>
          </w:p>
        </w:tc>
        <w:tc>
          <w:tcPr>
            <w:tcW w:w="6638" w:type="dxa"/>
            <w:shd w:val="clear" w:color="auto" w:fill="F7F3EC"/>
            <w:tcMar>
              <w:top w:w="60" w:type="dxa"/>
              <w:bottom w:w="60" w:type="dxa"/>
            </w:tcMar>
          </w:tcPr>
          <w:p>
            <w:pPr>
              <w:pStyle w:val="TableText"/>
            </w:pPr>
            <w:r>
              <w:rPr/>
              <w:t xml:space="preserve">http://localhost:9090</w:t>
            </w:r>
          </w:p>
        </w:tc>
      </w:tr>
      <w:tr>
        <w:trPr>
          <w:cantSplit/>
        </w:trPr>
        <w:tc>
          <w:tcPr>
            <w:tcW w:w="3000" w:type="dxa"/>
            <w:tcMar>
              <w:top w:w="60" w:type="dxa"/>
              <w:bottom w:w="60" w:type="dxa"/>
            </w:tcMar>
          </w:tcPr>
          <w:p>
            <w:pPr>
              <w:pStyle w:val="TableText"/>
            </w:pPr>
            <w:r>
              <w:rPr/>
              <w:t xml:space="preserve">Kafka UI (profile tools)</w:t>
            </w:r>
          </w:p>
        </w:tc>
        <w:tc>
          <w:tcPr>
            <w:tcW w:w="6638" w:type="dxa"/>
            <w:tcMar>
              <w:top w:w="60" w:type="dxa"/>
              <w:bottom w:w="60" w:type="dxa"/>
            </w:tcMar>
          </w:tcPr>
          <w:p>
            <w:pPr>
              <w:pStyle w:val="TableText"/>
            </w:pPr>
            <w:r>
              <w:rPr/>
              <w:t xml:space="preserve">http://localhost:8090</w:t>
            </w:r>
          </w:p>
        </w:tc>
      </w:tr>
      <w:tr>
        <w:trPr>
          <w:cantSplit/>
        </w:trPr>
        <w:tc>
          <w:tcPr>
            <w:tcW w:w="3000" w:type="dxa"/>
            <w:shd w:val="clear" w:color="auto" w:fill="F7F3EC"/>
            <w:tcMar>
              <w:top w:w="60" w:type="dxa"/>
              <w:bottom w:w="60" w:type="dxa"/>
            </w:tcMar>
          </w:tcPr>
          <w:p>
            <w:pPr>
              <w:pStyle w:val="TableText"/>
            </w:pPr>
            <w:r>
              <w:rPr/>
              <w:t xml:space="preserve">Demo customer login</w:t>
            </w:r>
          </w:p>
        </w:tc>
        <w:tc>
          <w:tcPr>
            <w:tcW w:w="6638" w:type="dxa"/>
            <w:shd w:val="clear" w:color="auto" w:fill="F7F3EC"/>
            <w:tcMar>
              <w:top w:w="60" w:type="dxa"/>
              <w:bottom w:w="60" w:type="dxa"/>
            </w:tcMar>
          </w:tcPr>
          <w:p>
            <w:pPr>
              <w:pStyle w:val="TableText"/>
            </w:pPr>
            <w:r>
              <w:rPr/>
              <w:t xml:space="preserve">demo@fooddelivery.na  /  password123</w:t>
            </w:r>
          </w:p>
        </w:tc>
      </w:tr>
    </w:tbl>
    <w:p>
      <w:pPr>
        <w:spacing w:after="80"/>
      </w:pPr>
    </w:p>
    <w:p>
      <w:pPr>
        <w:pStyle w:val="Heading1"/>
      </w:pPr>
      <w:r>
        <w:rPr/>
        <w:t xml:space="preserve">8. Testing</w:t>
      </w:r>
    </w:p>
    <w:p>
      <w:pPr>
        <w:pStyle w:val="ListParagraph"/>
        <w:numPr>
          <w:ilvl w:val="0"/>
          <w:numId w:val="1"/>
        </w:numPr>
      </w:pPr>
      <w:r>
        <w:rPr>
          <w:b/>
        </w:rPr>
        <w:t xml:space="preserve">Unit tests:</w:t>
      </w:r>
      <w:r>
        <w:rPr/>
        <w:t xml:space="preserve"> 43 tests over the pure domain logic  -  state machine, surge pricing, opening hours, payment rules, A* routing, notification routing and report calculations. Run </w:t>
      </w:r>
      <w:r>
        <w:rPr>
          <w:rFonts w:ascii="Consolas" w:hAnsi="Consolas"/>
          <w:color w:val="8A3A1A"/>
          <w:sz w:val="19"/>
        </w:rPr>
        <w:t xml:space="preserve">bal test</w:t>
      </w:r>
      <w:r>
        <w:rPr/>
        <w:t xml:space="preserve"> inside each service folder.</w:t>
      </w:r>
    </w:p>
    <w:p>
      <w:pPr>
        <w:pStyle w:val="ListParagraph"/>
        <w:numPr>
          <w:ilvl w:val="0"/>
          <w:numId w:val="1"/>
        </w:numPr>
      </w:pPr>
      <w:r>
        <w:rPr>
          <w:b/>
        </w:rPr>
        <w:t xml:space="preserve">End-to-end:</w:t>
      </w:r>
      <w:r>
        <w:rPr/>
        <w:t xml:space="preserve"> </w:t>
      </w:r>
      <w:r>
        <w:rPr>
          <w:rFonts w:ascii="Consolas" w:hAnsi="Consolas"/>
          <w:color w:val="8A3A1A"/>
          <w:sz w:val="19"/>
        </w:rPr>
        <w:t xml:space="preserve">scripts/demo.ps1</w:t>
      </w:r>
      <w:r>
        <w:rPr/>
        <w:t xml:space="preserve"> places real orders through the gateway and follows the happy path, a declined card and a cancellation with refund.</w:t>
      </w:r>
    </w:p>
    <w:p>
      <w:pPr>
        <w:pStyle w:val="ListParagraph"/>
        <w:numPr>
          <w:ilvl w:val="0"/>
          <w:numId w:val="1"/>
        </w:numPr>
      </w:pPr>
      <w:r>
        <w:rPr>
          <w:b/>
        </w:rPr>
        <w:t xml:space="preserve">Resilience checks:</w:t>
      </w:r>
      <w:r>
        <w:rPr/>
        <w:t xml:space="preserve"> stop a service (</w:t>
      </w:r>
      <w:r>
        <w:rPr>
          <w:rFonts w:ascii="Consolas" w:hAnsi="Consolas"/>
          <w:color w:val="8A3A1A"/>
          <w:sz w:val="19"/>
        </w:rPr>
        <w:t xml:space="preserve">docker compose stop delivery-service</w:t>
      </w:r>
      <w:r>
        <w:rPr/>
        <w:t xml:space="preserve">) and show that orders still work and surge degrades gracefully; scale a consumer (</w:t>
      </w:r>
      <w:r>
        <w:rPr>
          <w:rFonts w:ascii="Consolas" w:hAnsi="Consolas"/>
          <w:color w:val="8A3A1A"/>
          <w:sz w:val="19"/>
        </w:rPr>
        <w:t xml:space="preserve">--scale payment-service=3</w:t>
      </w:r>
      <w:r>
        <w:rPr/>
        <w:t xml:space="preserve">) and show Kafka rebalancing.</w:t>
      </w:r>
    </w:p>
    <w:p>
      <w:r>
        <w:br w:type="page"/>
      </w:r>
    </w:p>
    <w:p>
      <w:pPr>
        <w:pStyle w:val="Heading1"/>
      </w:pPr>
      <w:r>
        <w:rPr/>
        <w:t xml:space="preserve">9. Work allocation</w:t>
      </w:r>
    </w:p>
    <w:p>
      <w:pPr/>
      <w:r>
        <w:rPr/>
        <w:t xml:space="preserve">Every member owns one area, makes </w:t>
      </w:r>
      <w:r>
        <w:rPr>
          <w:b/>
        </w:rPr>
        <w:t xml:space="preserve">their own changes</w:t>
      </w:r>
      <w:r>
        <w:rPr/>
        <w:t xml:space="preserve"> in it, commits them </w:t>
      </w:r>
      <w:r>
        <w:rPr>
          <w:b/>
        </w:rPr>
        <w:t xml:space="preserve">from their own GitHub account</w:t>
      </w:r>
      <w:r>
        <w:rPr/>
        <w:t xml:space="preserve"> and is ready to defend it. The assignment states that a member whose username does not appear in the commit log receives 0, so every person below must push at least the commits listed.</w:t>
      </w:r>
    </w:p>
    <w:p>
      <w:pPr>
        <w:pStyle w:val="Callout"/>
      </w:pPr>
      <w:r>
        <w:rPr>
          <w:b/>
        </w:rPr>
        <w:t xml:space="preserve">Rule for everyone:</w:t>
      </w:r>
      <w:r>
        <w:rPr/>
        <w:t xml:space="preserve"> only commit work you did and understand. Read your service first, run it, then make your change. You must be able to explain every line you commit during the defence.</w:t>
      </w:r>
    </w:p>
    <w:tbl>
      <w:tblPr>
        <w:tblW w:w="9638" w:type="dxa"/>
        <w:tblBorders>
          <w:top w:val="single" w:sz="4" w:color="D9D2C5"/>
          <w:left w:val="single" w:sz="4" w:color="D9D2C5"/>
          <w:bottom w:val="single" w:sz="4" w:color="D9D2C5"/>
          <w:right w:val="single" w:sz="4" w:color="D9D2C5"/>
          <w:insideH w:val="single" w:sz="4" w:color="D9D2C5"/>
          <w:insideV w:val="single" w:sz="4" w:color="D9D2C5"/>
        </w:tblBorders>
        <w:tblLayout w:type="fixed"/>
        <w:tblCellMar>
          <w:left w:w="90" w:type="dxa"/>
          <w:right w:w="90" w:type="dxa"/>
        </w:tblCellMar>
      </w:tblPr>
      <w:tblGrid>
        <w:gridCol w:w="1750"/>
        <w:gridCol w:w="1350"/>
        <w:gridCol w:w="4038"/>
        <w:gridCol w:w="2500"/>
      </w:tblGrid>
      <w:tr>
        <w:trPr>
          <w:tblHeader/>
        </w:trPr>
        <w:tc>
          <w:tcPr>
            <w:tcW w:w="1750" w:type="dxa"/>
            <w:shd w:val="clear" w:color="auto" w:fill="C4572A"/>
            <w:tcMar>
              <w:top w:w="60" w:type="dxa"/>
              <w:bottom w:w="60" w:type="dxa"/>
            </w:tcMar>
          </w:tcPr>
          <w:p>
            <w:pPr>
              <w:pStyle w:val="TableText"/>
            </w:pPr>
            <w:r>
              <w:rPr>
                <w:b/>
                <w:color w:val="FFFFFF"/>
              </w:rPr>
              <w:t xml:space="preserve">Member</w:t>
            </w:r>
          </w:p>
        </w:tc>
        <w:tc>
          <w:tcPr>
            <w:tcW w:w="1350" w:type="dxa"/>
            <w:shd w:val="clear" w:color="auto" w:fill="C4572A"/>
            <w:tcMar>
              <w:top w:w="60" w:type="dxa"/>
              <w:bottom w:w="60" w:type="dxa"/>
            </w:tcMar>
          </w:tcPr>
          <w:p>
            <w:pPr>
              <w:pStyle w:val="TableText"/>
            </w:pPr>
            <w:r>
              <w:rPr>
                <w:b/>
                <w:color w:val="FFFFFF"/>
              </w:rPr>
              <w:t xml:space="preserve">Area</w:t>
            </w:r>
          </w:p>
        </w:tc>
        <w:tc>
          <w:tcPr>
            <w:tcW w:w="4038" w:type="dxa"/>
            <w:shd w:val="clear" w:color="auto" w:fill="C4572A"/>
            <w:tcMar>
              <w:top w:w="60" w:type="dxa"/>
              <w:bottom w:w="60" w:type="dxa"/>
            </w:tcMar>
          </w:tcPr>
          <w:p>
            <w:pPr>
              <w:pStyle w:val="TableText"/>
            </w:pPr>
            <w:r>
              <w:rPr>
                <w:b/>
                <w:color w:val="FFFFFF"/>
              </w:rPr>
              <w:t xml:space="preserve">Work to do and commit today</w:t>
            </w:r>
          </w:p>
        </w:tc>
        <w:tc>
          <w:tcPr>
            <w:tcW w:w="2500" w:type="dxa"/>
            <w:shd w:val="clear" w:color="auto" w:fill="C4572A"/>
            <w:tcMar>
              <w:top w:w="60" w:type="dxa"/>
              <w:bottom w:w="60" w:type="dxa"/>
            </w:tcMar>
          </w:tcPr>
          <w:p>
            <w:pPr>
              <w:pStyle w:val="TableText"/>
            </w:pPr>
            <w:r>
              <w:rPr>
                <w:b/>
                <w:color w:val="FFFFFF"/>
              </w:rPr>
              <w:t xml:space="preserve">Must be able to explain</w:t>
            </w:r>
          </w:p>
        </w:tc>
      </w:tr>
      <w:tr>
        <w:trPr>
          <w:cantSplit/>
        </w:trPr>
        <w:tc>
          <w:tcPr>
            <w:tcW w:w="1750" w:type="dxa"/>
            <w:tcMar>
              <w:top w:w="60" w:type="dxa"/>
              <w:bottom w:w="60" w:type="dxa"/>
            </w:tcMar>
          </w:tcPr>
          <w:p>
            <w:pPr>
              <w:pStyle w:val="TableText"/>
            </w:pPr>
            <w:r>
              <w:rPr>
                <w:b/>
              </w:rPr>
              <w:t xml:space="preserve">Haufiku Frans</w:t>
            </w:r>
          </w:p>
          <w:p>
            <w:pPr>
              <w:pStyle w:val="TableText"/>
            </w:pPr>
            <w:r>
              <w:rPr/>
              <w:t xml:space="preserve">222127147</w:t>
            </w:r>
          </w:p>
          <w:p>
            <w:pPr>
              <w:pStyle w:val="TableText"/>
            </w:pPr>
            <w:r>
              <w:rPr/>
              <w:t xml:space="preserve">Group leader</w:t>
            </w:r>
          </w:p>
        </w:tc>
        <w:tc>
          <w:tcPr>
            <w:tcW w:w="1350" w:type="dxa"/>
            <w:tcMar>
              <w:top w:w="60" w:type="dxa"/>
              <w:bottom w:w="60" w:type="dxa"/>
            </w:tcMar>
          </w:tcPr>
          <w:p>
            <w:pPr>
              <w:pStyle w:val="TableText"/>
            </w:pPr>
            <w:r>
              <w:rPr/>
              <w:t xml:space="preserve">Integration, Docker Compose, repository, demo</w:t>
            </w:r>
          </w:p>
        </w:tc>
        <w:tc>
          <w:tcPr>
            <w:tcW w:w="4038" w:type="dxa"/>
            <w:tcMar>
              <w:top w:w="60" w:type="dxa"/>
              <w:bottom w:w="60" w:type="dxa"/>
            </w:tcMar>
          </w:tcPr>
          <w:p>
            <w:pPr>
              <w:pStyle w:val="TableText"/>
            </w:pPr>
            <w:r>
              <w:rPr/>
              <w:t xml:space="preserve">1. Invite all members as collaborators and protect </w:t>
            </w:r>
            <w:r>
              <w:rPr>
                <w:rFonts w:ascii="Consolas" w:hAnsi="Consolas"/>
                <w:color w:val="8A3A1A"/>
                <w:sz w:val="19"/>
              </w:rPr>
              <w:t xml:space="preserve">main</w:t>
            </w:r>
            <w:r>
              <w:rPr/>
              <w:t xml:space="preserve">.</w:t>
            </w:r>
          </w:p>
          <w:p>
            <w:pPr>
              <w:pStyle w:val="TableText"/>
            </w:pPr>
            <w:r>
              <w:rPr/>
              <w:t xml:space="preserve">2. Review and merge every pull request.</w:t>
            </w:r>
          </w:p>
          <w:p>
            <w:pPr>
              <w:pStyle w:val="TableText"/>
            </w:pPr>
            <w:r>
              <w:rPr/>
              <w:t xml:space="preserve">3. Run the full stack and the demo script; add screenshots to </w:t>
            </w:r>
            <w:r>
              <w:rPr>
                <w:rFonts w:ascii="Consolas" w:hAnsi="Consolas"/>
                <w:color w:val="8A3A1A"/>
                <w:sz w:val="19"/>
              </w:rPr>
              <w:t xml:space="preserve">docs/screenshots/</w:t>
            </w:r>
            <w:r>
              <w:rPr/>
              <w:t xml:space="preserve">.</w:t>
            </w:r>
          </w:p>
          <w:p>
            <w:pPr>
              <w:pStyle w:val="TableText"/>
            </w:pPr>
            <w:r>
              <w:rPr/>
              <w:t xml:space="preserve">4. Fill in the group table in README.md.</w:t>
            </w:r>
          </w:p>
        </w:tc>
        <w:tc>
          <w:tcPr>
            <w:tcW w:w="2500" w:type="dxa"/>
            <w:tcMar>
              <w:top w:w="60" w:type="dxa"/>
              <w:bottom w:w="60" w:type="dxa"/>
            </w:tcMar>
          </w:tcPr>
          <w:p>
            <w:pPr>
              <w:pStyle w:val="TableText"/>
            </w:pPr>
            <w:r>
              <w:rPr/>
              <w:t xml:space="preserve">docker-compose.yml: networks, health checks, depends_on, profiles, memory limits; API gateway; overall architecture.</w:t>
            </w:r>
          </w:p>
        </w:tc>
      </w:tr>
      <w:tr>
        <w:trPr>
          <w:cantSplit/>
        </w:trPr>
        <w:tc>
          <w:tcPr>
            <w:tcW w:w="1750" w:type="dxa"/>
            <w:shd w:val="clear" w:color="auto" w:fill="F7F3EC"/>
            <w:tcMar>
              <w:top w:w="60" w:type="dxa"/>
              <w:bottom w:w="60" w:type="dxa"/>
            </w:tcMar>
          </w:tcPr>
          <w:p>
            <w:pPr>
              <w:pStyle w:val="TableText"/>
            </w:pPr>
            <w:r>
              <w:rPr>
                <w:b/>
              </w:rPr>
              <w:t xml:space="preserve">Eliaser Angula</w:t>
            </w:r>
          </w:p>
          <w:p>
            <w:pPr>
              <w:pStyle w:val="TableText"/>
            </w:pPr>
            <w:r>
              <w:rPr/>
              <w:t xml:space="preserve">225053241</w:t>
            </w:r>
          </w:p>
        </w:tc>
        <w:tc>
          <w:tcPr>
            <w:tcW w:w="1350" w:type="dxa"/>
            <w:shd w:val="clear" w:color="auto" w:fill="F7F3EC"/>
            <w:tcMar>
              <w:top w:w="60" w:type="dxa"/>
              <w:bottom w:w="60" w:type="dxa"/>
            </w:tcMar>
          </w:tcPr>
          <w:p>
            <w:pPr>
              <w:pStyle w:val="TableText"/>
            </w:pPr>
            <w:r>
              <w:rPr/>
              <w:t xml:space="preserve">Order Service</w:t>
            </w:r>
          </w:p>
        </w:tc>
        <w:tc>
          <w:tcPr>
            <w:tcW w:w="4038" w:type="dxa"/>
            <w:shd w:val="clear" w:color="auto" w:fill="F7F3EC"/>
            <w:tcMar>
              <w:top w:w="60" w:type="dxa"/>
              <w:bottom w:w="60" w:type="dxa"/>
            </w:tcMar>
          </w:tcPr>
          <w:p>
            <w:pPr>
              <w:pStyle w:val="TableText"/>
            </w:pPr>
            <w:r>
              <w:rPr/>
              <w:t xml:space="preserve">1. Add endpoint </w:t>
            </w:r>
            <w:r>
              <w:rPr>
                <w:rFonts w:ascii="Consolas" w:hAnsi="Consolas"/>
                <w:color w:val="8A3A1A"/>
                <w:sz w:val="19"/>
              </w:rPr>
              <w:t xml:space="preserve">GET /orders/{orderId}/history</w:t>
            </w:r>
            <w:r>
              <w:rPr/>
              <w:t xml:space="preserve"> returning only the status history.</w:t>
            </w:r>
          </w:p>
          <w:p>
            <w:pPr>
              <w:pStyle w:val="TableText"/>
            </w:pPr>
            <w:r>
              <w:rPr/>
              <w:t xml:space="preserve">2. Add two unit tests to </w:t>
            </w:r>
            <w:r>
              <w:rPr>
                <w:rFonts w:ascii="Consolas" w:hAnsi="Consolas"/>
                <w:color w:val="8A3A1A"/>
                <w:sz w:val="19"/>
              </w:rPr>
              <w:t xml:space="preserve">modules/domain/tests</w:t>
            </w:r>
            <w:r>
              <w:rPr/>
              <w:t xml:space="preserve"> (e.g. PREPARING -&gt; DELIVERED catch-up; customer may cancel in CREATED).</w:t>
            </w:r>
          </w:p>
          <w:p>
            <w:pPr>
              <w:pStyle w:val="TableText"/>
            </w:pPr>
            <w:r>
              <w:rPr/>
              <w:t xml:space="preserve">3. Write </w:t>
            </w:r>
            <w:r>
              <w:rPr>
                <w:rFonts w:ascii="Consolas" w:hAnsi="Consolas"/>
                <w:color w:val="8A3A1A"/>
                <w:sz w:val="19"/>
              </w:rPr>
              <w:t xml:space="preserve">docs/services/order.md</w:t>
            </w:r>
            <w:r>
              <w:rPr/>
              <w:t xml:space="preserve">.</w:t>
            </w:r>
          </w:p>
        </w:tc>
        <w:tc>
          <w:tcPr>
            <w:tcW w:w="2500" w:type="dxa"/>
            <w:shd w:val="clear" w:color="auto" w:fill="F7F3EC"/>
            <w:tcMar>
              <w:top w:w="60" w:type="dxa"/>
              <w:bottom w:w="60" w:type="dxa"/>
            </w:tcMar>
          </w:tcPr>
          <w:p>
            <w:pPr>
              <w:pStyle w:val="TableText"/>
            </w:pPr>
            <w:r>
              <w:rPr/>
              <w:t xml:space="preserve">State machine, planTransition, optimistic locking with </w:t>
            </w:r>
            <w:r>
              <w:rPr>
                <w:rFonts w:ascii="Consolas" w:hAnsi="Consolas"/>
                <w:color w:val="8A3A1A"/>
                <w:sz w:val="19"/>
              </w:rPr>
              <w:t xml:space="preserve">version</w:t>
            </w:r>
            <w:r>
              <w:rPr/>
              <w:t xml:space="preserve">, saga steps, surge pricing call.</w:t>
            </w:r>
          </w:p>
        </w:tc>
      </w:tr>
      <w:tr>
        <w:trPr>
          <w:cantSplit/>
        </w:trPr>
        <w:tc>
          <w:tcPr>
            <w:tcW w:w="1750" w:type="dxa"/>
            <w:tcMar>
              <w:top w:w="60" w:type="dxa"/>
              <w:bottom w:w="60" w:type="dxa"/>
            </w:tcMar>
          </w:tcPr>
          <w:p>
            <w:pPr>
              <w:pStyle w:val="TableText"/>
            </w:pPr>
            <w:r>
              <w:rPr>
                <w:b/>
              </w:rPr>
              <w:t xml:space="preserve">Matatias Nghihangwa</w:t>
            </w:r>
          </w:p>
          <w:p>
            <w:pPr>
              <w:pStyle w:val="TableText"/>
            </w:pPr>
            <w:r>
              <w:rPr/>
              <w:t xml:space="preserve">225156237</w:t>
            </w:r>
          </w:p>
        </w:tc>
        <w:tc>
          <w:tcPr>
            <w:tcW w:w="1350" w:type="dxa"/>
            <w:tcMar>
              <w:top w:w="60" w:type="dxa"/>
              <w:bottom w:w="60" w:type="dxa"/>
            </w:tcMar>
          </w:tcPr>
          <w:p>
            <w:pPr>
              <w:pStyle w:val="TableText"/>
            </w:pPr>
            <w:r>
              <w:rPr/>
              <w:t xml:space="preserve">Payment Service</w:t>
            </w:r>
          </w:p>
        </w:tc>
        <w:tc>
          <w:tcPr>
            <w:tcW w:w="4038" w:type="dxa"/>
            <w:tcMar>
              <w:top w:w="60" w:type="dxa"/>
              <w:bottom w:w="60" w:type="dxa"/>
            </w:tcMar>
          </w:tcPr>
          <w:p>
            <w:pPr>
              <w:pStyle w:val="TableText"/>
            </w:pPr>
            <w:r>
              <w:rPr/>
              <w:t xml:space="preserve">1. Add endpoint </w:t>
            </w:r>
            <w:r>
              <w:rPr>
                <w:rFonts w:ascii="Consolas" w:hAnsi="Consolas"/>
                <w:color w:val="8A3A1A"/>
                <w:sz w:val="19"/>
              </w:rPr>
              <w:t xml:space="preserve">GET /payments/stats/by-method</w:t>
            </w:r>
            <w:r>
              <w:rPr/>
              <w:t xml:space="preserve"> (count and amount per payment method).</w:t>
            </w:r>
          </w:p>
          <w:p>
            <w:pPr>
              <w:pStyle w:val="TableText"/>
            </w:pPr>
            <w:r>
              <w:rPr/>
              <w:t xml:space="preserve">2. Add boundary unit tests (exactly N$5000 by card is approved; N$1500.01 cash is declined).</w:t>
            </w:r>
          </w:p>
          <w:p>
            <w:pPr>
              <w:pStyle w:val="TableText"/>
            </w:pPr>
            <w:r>
              <w:rPr/>
              <w:t xml:space="preserve">3. Write </w:t>
            </w:r>
            <w:r>
              <w:rPr>
                <w:rFonts w:ascii="Consolas" w:hAnsi="Consolas"/>
                <w:color w:val="8A3A1A"/>
                <w:sz w:val="19"/>
              </w:rPr>
              <w:t xml:space="preserve">docs/services/payment.md</w:t>
            </w:r>
            <w:r>
              <w:rPr/>
              <w:t xml:space="preserve">.</w:t>
            </w:r>
          </w:p>
        </w:tc>
        <w:tc>
          <w:tcPr>
            <w:tcW w:w="2500" w:type="dxa"/>
            <w:tcMar>
              <w:top w:w="60" w:type="dxa"/>
              <w:bottom w:w="60" w:type="dxa"/>
            </w:tcMar>
          </w:tcPr>
          <w:p>
            <w:pPr>
              <w:pStyle w:val="TableText"/>
            </w:pPr>
            <w:r>
              <w:rPr/>
              <w:t xml:space="preserve">Idempotent charging (unique orderId), refund versus void, why only last 4 digits are stored.</w:t>
            </w:r>
          </w:p>
        </w:tc>
      </w:tr>
      <w:tr>
        <w:trPr>
          <w:cantSplit/>
        </w:trPr>
        <w:tc>
          <w:tcPr>
            <w:tcW w:w="1750" w:type="dxa"/>
            <w:shd w:val="clear" w:color="auto" w:fill="F7F3EC"/>
            <w:tcMar>
              <w:top w:w="60" w:type="dxa"/>
              <w:bottom w:w="60" w:type="dxa"/>
            </w:tcMar>
          </w:tcPr>
          <w:p>
            <w:pPr>
              <w:pStyle w:val="TableText"/>
            </w:pPr>
            <w:r>
              <w:rPr>
                <w:b/>
              </w:rPr>
              <w:t xml:space="preserve">Pandera Katjipuka</w:t>
            </w:r>
          </w:p>
          <w:p>
            <w:pPr>
              <w:pStyle w:val="TableText"/>
            </w:pPr>
            <w:r>
              <w:rPr/>
              <w:t xml:space="preserve">225123851</w:t>
            </w:r>
          </w:p>
        </w:tc>
        <w:tc>
          <w:tcPr>
            <w:tcW w:w="1350" w:type="dxa"/>
            <w:shd w:val="clear" w:color="auto" w:fill="F7F3EC"/>
            <w:tcMar>
              <w:top w:w="60" w:type="dxa"/>
              <w:bottom w:w="60" w:type="dxa"/>
            </w:tcMar>
          </w:tcPr>
          <w:p>
            <w:pPr>
              <w:pStyle w:val="TableText"/>
            </w:pPr>
            <w:r>
              <w:rPr/>
              <w:t xml:space="preserve">Restaurant Service</w:t>
            </w:r>
          </w:p>
        </w:tc>
        <w:tc>
          <w:tcPr>
            <w:tcW w:w="4038" w:type="dxa"/>
            <w:shd w:val="clear" w:color="auto" w:fill="F7F3EC"/>
            <w:tcMar>
              <w:top w:w="60" w:type="dxa"/>
              <w:bottom w:w="60" w:type="dxa"/>
            </w:tcMar>
          </w:tcPr>
          <w:p>
            <w:pPr>
              <w:pStyle w:val="TableText"/>
            </w:pPr>
            <w:r>
              <w:rPr/>
              <w:t xml:space="preserve">1. Add one new restaurant with 4 menu items to the seed data.</w:t>
            </w:r>
          </w:p>
          <w:p>
            <w:pPr>
              <w:pStyle w:val="TableText"/>
            </w:pPr>
            <w:r>
              <w:rPr/>
              <w:t xml:space="preserve">2. Add a unit test for a schedule that closes exactly at midnight (</w:t>
            </w:r>
            <w:r>
              <w:rPr>
                <w:rFonts w:ascii="Consolas" w:hAnsi="Consolas"/>
                <w:color w:val="8A3A1A"/>
                <w:sz w:val="19"/>
              </w:rPr>
              <w:t xml:space="preserve">18:00-00:00</w:t>
            </w:r>
            <w:r>
              <w:rPr/>
              <w:t xml:space="preserve">).</w:t>
            </w:r>
          </w:p>
          <w:p>
            <w:pPr>
              <w:pStyle w:val="TableText"/>
            </w:pPr>
            <w:r>
              <w:rPr/>
              <w:t xml:space="preserve">3. Write </w:t>
            </w:r>
            <w:r>
              <w:rPr>
                <w:rFonts w:ascii="Consolas" w:hAnsi="Consolas"/>
                <w:color w:val="8A3A1A"/>
                <w:sz w:val="19"/>
              </w:rPr>
              <w:t xml:space="preserve">docs/services/restaurant.md</w:t>
            </w:r>
            <w:r>
              <w:rPr/>
              <w:t xml:space="preserve">.</w:t>
            </w:r>
          </w:p>
        </w:tc>
        <w:tc>
          <w:tcPr>
            <w:tcW w:w="2500" w:type="dxa"/>
            <w:shd w:val="clear" w:color="auto" w:fill="F7F3EC"/>
            <w:tcMar>
              <w:top w:w="60" w:type="dxa"/>
              <w:bottom w:w="60" w:type="dxa"/>
            </w:tcMar>
          </w:tcPr>
          <w:p>
            <w:pPr>
              <w:pStyle w:val="TableText"/>
            </w:pPr>
            <w:r>
              <w:rPr/>
              <w:t xml:space="preserve">Atomic stock reservation and rollback, opening hours over midnight, kitchen ticket statuses.</w:t>
            </w:r>
          </w:p>
        </w:tc>
      </w:tr>
      <w:tr>
        <w:trPr>
          <w:cantSplit/>
        </w:trPr>
        <w:tc>
          <w:tcPr>
            <w:tcW w:w="1750" w:type="dxa"/>
            <w:tcMar>
              <w:top w:w="60" w:type="dxa"/>
              <w:bottom w:w="60" w:type="dxa"/>
            </w:tcMar>
          </w:tcPr>
          <w:p>
            <w:pPr>
              <w:pStyle w:val="TableText"/>
            </w:pPr>
            <w:r>
              <w:rPr>
                <w:b/>
              </w:rPr>
              <w:t xml:space="preserve">Monika Shalauda</w:t>
            </w:r>
          </w:p>
          <w:p>
            <w:pPr>
              <w:pStyle w:val="TableText"/>
            </w:pPr>
            <w:r>
              <w:rPr/>
              <w:t xml:space="preserve">222075449</w:t>
            </w:r>
          </w:p>
        </w:tc>
        <w:tc>
          <w:tcPr>
            <w:tcW w:w="1350" w:type="dxa"/>
            <w:tcMar>
              <w:top w:w="60" w:type="dxa"/>
              <w:bottom w:w="60" w:type="dxa"/>
            </w:tcMar>
          </w:tcPr>
          <w:p>
            <w:pPr>
              <w:pStyle w:val="TableText"/>
            </w:pPr>
            <w:r>
              <w:rPr/>
              <w:t xml:space="preserve">Customer Service</w:t>
            </w:r>
          </w:p>
        </w:tc>
        <w:tc>
          <w:tcPr>
            <w:tcW w:w="4038" w:type="dxa"/>
            <w:tcMar>
              <w:top w:w="60" w:type="dxa"/>
              <w:bottom w:w="60" w:type="dxa"/>
            </w:tcMar>
          </w:tcPr>
          <w:p>
            <w:pPr>
              <w:pStyle w:val="TableText"/>
            </w:pPr>
            <w:r>
              <w:rPr/>
              <w:t xml:space="preserve">1. Add endpoint </w:t>
            </w:r>
            <w:r>
              <w:rPr>
                <w:rFonts w:ascii="Consolas" w:hAnsi="Consolas"/>
                <w:color w:val="8A3A1A"/>
                <w:sz w:val="19"/>
              </w:rPr>
              <w:t xml:space="preserve">PUT /customers/{id}/password</w:t>
            </w:r>
            <w:r>
              <w:rPr/>
              <w:t xml:space="preserve"> (verify old password with bcrypt, store the new hash).</w:t>
            </w:r>
          </w:p>
          <w:p>
            <w:pPr>
              <w:pStyle w:val="TableText"/>
            </w:pPr>
            <w:r>
              <w:rPr/>
              <w:t xml:space="preserve">2. Test it with Postman/curl and add the request to </w:t>
            </w:r>
            <w:r>
              <w:rPr>
                <w:rFonts w:ascii="Consolas" w:hAnsi="Consolas"/>
                <w:color w:val="8A3A1A"/>
                <w:sz w:val="19"/>
              </w:rPr>
              <w:t xml:space="preserve">docs/api.md</w:t>
            </w:r>
            <w:r>
              <w:rPr/>
              <w:t xml:space="preserve">.</w:t>
            </w:r>
          </w:p>
          <w:p>
            <w:pPr>
              <w:pStyle w:val="TableText"/>
            </w:pPr>
            <w:r>
              <w:rPr/>
              <w:t xml:space="preserve">3. Write </w:t>
            </w:r>
            <w:r>
              <w:rPr>
                <w:rFonts w:ascii="Consolas" w:hAnsi="Consolas"/>
                <w:color w:val="8A3A1A"/>
                <w:sz w:val="19"/>
              </w:rPr>
              <w:t xml:space="preserve">docs/services/customer.md</w:t>
            </w:r>
            <w:r>
              <w:rPr/>
              <w:t xml:space="preserve">.</w:t>
            </w:r>
          </w:p>
        </w:tc>
        <w:tc>
          <w:tcPr>
            <w:tcW w:w="2500" w:type="dxa"/>
            <w:tcMar>
              <w:top w:w="60" w:type="dxa"/>
              <w:bottom w:w="60" w:type="dxa"/>
            </w:tcMar>
          </w:tcPr>
          <w:p>
            <w:pPr>
              <w:pStyle w:val="TableText"/>
            </w:pPr>
            <w:r>
              <w:rPr/>
              <w:t xml:space="preserve">Accounts and bcrypt, embedded addresses and the single-default rule, order history read model.</w:t>
            </w:r>
          </w:p>
        </w:tc>
      </w:tr>
      <w:tr>
        <w:trPr>
          <w:cantSplit/>
        </w:trPr>
        <w:tc>
          <w:tcPr>
            <w:tcW w:w="1750" w:type="dxa"/>
            <w:shd w:val="clear" w:color="auto" w:fill="F7F3EC"/>
            <w:tcMar>
              <w:top w:w="60" w:type="dxa"/>
              <w:bottom w:w="60" w:type="dxa"/>
            </w:tcMar>
          </w:tcPr>
          <w:p>
            <w:pPr>
              <w:pStyle w:val="TableText"/>
            </w:pPr>
            <w:r>
              <w:rPr>
                <w:b/>
              </w:rPr>
              <w:t xml:space="preserve">Risto Sakeus</w:t>
            </w:r>
          </w:p>
          <w:p>
            <w:pPr>
              <w:pStyle w:val="TableText"/>
            </w:pPr>
            <w:r>
              <w:rPr/>
              <w:t xml:space="preserve">225042428</w:t>
            </w:r>
          </w:p>
        </w:tc>
        <w:tc>
          <w:tcPr>
            <w:tcW w:w="1350" w:type="dxa"/>
            <w:shd w:val="clear" w:color="auto" w:fill="F7F3EC"/>
            <w:tcMar>
              <w:top w:w="60" w:type="dxa"/>
              <w:bottom w:w="60" w:type="dxa"/>
            </w:tcMar>
          </w:tcPr>
          <w:p>
            <w:pPr>
              <w:pStyle w:val="TableText"/>
            </w:pPr>
            <w:r>
              <w:rPr/>
              <w:t xml:space="preserve">Delivery Service</w:t>
            </w:r>
          </w:p>
        </w:tc>
        <w:tc>
          <w:tcPr>
            <w:tcW w:w="4038" w:type="dxa"/>
            <w:shd w:val="clear" w:color="auto" w:fill="F7F3EC"/>
            <w:tcMar>
              <w:top w:w="60" w:type="dxa"/>
              <w:bottom w:w="60" w:type="dxa"/>
            </w:tcMar>
          </w:tcPr>
          <w:p>
            <w:pPr>
              <w:pStyle w:val="TableText"/>
            </w:pPr>
            <w:r>
              <w:rPr/>
              <w:t xml:space="preserve">1. Add endpoint </w:t>
            </w:r>
            <w:r>
              <w:rPr>
                <w:rFonts w:ascii="Consolas" w:hAnsi="Consolas"/>
                <w:color w:val="8A3A1A"/>
                <w:sz w:val="19"/>
              </w:rPr>
              <w:t xml:space="preserve">GET /drivers/{id}/earnings</w:t>
            </w:r>
            <w:r>
              <w:rPr/>
              <w:t xml:space="preserve"> (deliveries, distance, earnings).</w:t>
            </w:r>
          </w:p>
          <w:p>
            <w:pPr>
              <w:pStyle w:val="TableText"/>
            </w:pPr>
            <w:r>
              <w:rPr/>
              <w:t xml:space="preserve">2. Add a unit test for </w:t>
            </w:r>
            <w:r>
              <w:rPr>
                <w:rFonts w:ascii="Consolas" w:hAnsi="Consolas"/>
                <w:color w:val="8A3A1A"/>
                <w:sz w:val="19"/>
              </w:rPr>
              <w:t xml:space="preserve">rankDrivers</w:t>
            </w:r>
            <w:r>
              <w:rPr/>
              <w:t xml:space="preserve"> with three drivers.</w:t>
            </w:r>
          </w:p>
          <w:p>
            <w:pPr>
              <w:pStyle w:val="TableText"/>
            </w:pPr>
            <w:r>
              <w:rPr/>
              <w:t xml:space="preserve">3. Write </w:t>
            </w:r>
            <w:r>
              <w:rPr>
                <w:rFonts w:ascii="Consolas" w:hAnsi="Consolas"/>
                <w:color w:val="8A3A1A"/>
                <w:sz w:val="19"/>
              </w:rPr>
              <w:t xml:space="preserve">docs/services/delivery.md</w:t>
            </w:r>
            <w:r>
              <w:rPr/>
              <w:t xml:space="preserve">.</w:t>
            </w:r>
          </w:p>
        </w:tc>
        <w:tc>
          <w:tcPr>
            <w:tcW w:w="2500" w:type="dxa"/>
            <w:shd w:val="clear" w:color="auto" w:fill="F7F3EC"/>
            <w:tcMar>
              <w:top w:w="60" w:type="dxa"/>
              <w:bottom w:w="60" w:type="dxa"/>
            </w:tcMar>
          </w:tcPr>
          <w:p>
            <w:pPr>
              <w:pStyle w:val="TableText"/>
            </w:pPr>
            <w:r>
              <w:rPr/>
              <w:t xml:space="preserve">A* algorithm and heuristic, driver assignment with compare-and-set, location simulation, ETA.</w:t>
            </w:r>
          </w:p>
        </w:tc>
      </w:tr>
      <w:tr>
        <w:trPr>
          <w:cantSplit/>
        </w:trPr>
        <w:tc>
          <w:tcPr>
            <w:tcW w:w="1750" w:type="dxa"/>
            <w:tcMar>
              <w:top w:w="60" w:type="dxa"/>
              <w:bottom w:w="60" w:type="dxa"/>
            </w:tcMar>
          </w:tcPr>
          <w:p>
            <w:pPr>
              <w:pStyle w:val="TableText"/>
            </w:pPr>
            <w:r>
              <w:rPr>
                <w:b/>
              </w:rPr>
              <w:t xml:space="preserve">Alanray Miller</w:t>
            </w:r>
          </w:p>
          <w:p>
            <w:pPr>
              <w:pStyle w:val="TableText"/>
            </w:pPr>
            <w:r>
              <w:rPr/>
              <w:t xml:space="preserve">223003018</w:t>
            </w:r>
          </w:p>
        </w:tc>
        <w:tc>
          <w:tcPr>
            <w:tcW w:w="1350" w:type="dxa"/>
            <w:tcMar>
              <w:top w:w="60" w:type="dxa"/>
              <w:bottom w:w="60" w:type="dxa"/>
            </w:tcMar>
          </w:tcPr>
          <w:p>
            <w:pPr>
              <w:pStyle w:val="TableText"/>
            </w:pPr>
            <w:r>
              <w:rPr/>
              <w:t xml:space="preserve">Notification Service + Kafka</w:t>
            </w:r>
          </w:p>
        </w:tc>
        <w:tc>
          <w:tcPr>
            <w:tcW w:w="4038" w:type="dxa"/>
            <w:tcMar>
              <w:top w:w="60" w:type="dxa"/>
              <w:bottom w:w="60" w:type="dxa"/>
            </w:tcMar>
          </w:tcPr>
          <w:p>
            <w:pPr>
              <w:pStyle w:val="TableText"/>
            </w:pPr>
            <w:r>
              <w:rPr/>
              <w:t xml:space="preserve">1. Add endpoint </w:t>
            </w:r>
            <w:r>
              <w:rPr>
                <w:rFonts w:ascii="Consolas" w:hAnsi="Consolas"/>
                <w:color w:val="8A3A1A"/>
                <w:sz w:val="19"/>
              </w:rPr>
              <w:t xml:space="preserve">GET /notifications/unread-count?recipientType=&amp;recipientId=</w:t>
            </w:r>
            <w:r>
              <w:rPr/>
              <w:t xml:space="preserve">.</w:t>
            </w:r>
          </w:p>
          <w:p>
            <w:pPr>
              <w:pStyle w:val="TableText"/>
            </w:pPr>
            <w:r>
              <w:rPr/>
              <w:t xml:space="preserve">2. Add a comment block in </w:t>
            </w:r>
            <w:r>
              <w:rPr>
                <w:rFonts w:ascii="Consolas" w:hAnsi="Consolas"/>
                <w:color w:val="8A3A1A"/>
                <w:sz w:val="19"/>
              </w:rPr>
              <w:t xml:space="preserve">infra/kafka/create-topics.sh</w:t>
            </w:r>
            <w:r>
              <w:rPr/>
              <w:t xml:space="preserve"> explaining the partition count of each hot topic.</w:t>
            </w:r>
          </w:p>
          <w:p>
            <w:pPr>
              <w:pStyle w:val="TableText"/>
            </w:pPr>
            <w:r>
              <w:rPr/>
              <w:t xml:space="preserve">3. Write </w:t>
            </w:r>
            <w:r>
              <w:rPr>
                <w:rFonts w:ascii="Consolas" w:hAnsi="Consolas"/>
                <w:color w:val="8A3A1A"/>
                <w:sz w:val="19"/>
              </w:rPr>
              <w:t xml:space="preserve">docs/services/notification.md</w:t>
            </w:r>
            <w:r>
              <w:rPr/>
              <w:t xml:space="preserve">.</w:t>
            </w:r>
          </w:p>
        </w:tc>
        <w:tc>
          <w:tcPr>
            <w:tcW w:w="2500" w:type="dxa"/>
            <w:tcMar>
              <w:top w:w="60" w:type="dxa"/>
              <w:bottom w:w="60" w:type="dxa"/>
            </w:tcMar>
          </w:tcPr>
          <w:p>
            <w:pPr>
              <w:pStyle w:val="TableText"/>
            </w:pPr>
            <w:r>
              <w:rPr/>
              <w:t xml:space="preserve">Topics, partitions and keys, consumer groups, manual commits, retries and DLQ, notification de-duplication.</w:t>
            </w:r>
          </w:p>
        </w:tc>
      </w:tr>
      <w:tr>
        <w:trPr>
          <w:cantSplit/>
        </w:trPr>
        <w:tc>
          <w:tcPr>
            <w:tcW w:w="1750" w:type="dxa"/>
            <w:shd w:val="clear" w:color="auto" w:fill="F7F3EC"/>
            <w:tcMar>
              <w:top w:w="60" w:type="dxa"/>
              <w:bottom w:w="60" w:type="dxa"/>
            </w:tcMar>
          </w:tcPr>
          <w:p>
            <w:pPr>
              <w:pStyle w:val="TableText"/>
            </w:pPr>
            <w:r>
              <w:rPr>
                <w:b/>
              </w:rPr>
              <w:t xml:space="preserve">Kavara Edward</w:t>
            </w:r>
          </w:p>
          <w:p>
            <w:pPr>
              <w:pStyle w:val="TableText"/>
            </w:pPr>
            <w:r>
              <w:rPr/>
              <w:t xml:space="preserve">225017288</w:t>
            </w:r>
          </w:p>
        </w:tc>
        <w:tc>
          <w:tcPr>
            <w:tcW w:w="1350" w:type="dxa"/>
            <w:shd w:val="clear" w:color="auto" w:fill="F7F3EC"/>
            <w:tcMar>
              <w:top w:w="60" w:type="dxa"/>
              <w:bottom w:w="60" w:type="dxa"/>
            </w:tcMar>
          </w:tcPr>
          <w:p>
            <w:pPr>
              <w:pStyle w:val="TableText"/>
            </w:pPr>
            <w:r>
              <w:rPr/>
              <w:t xml:space="preserve">Admin Service, monitoring, UI</w:t>
            </w:r>
          </w:p>
        </w:tc>
        <w:tc>
          <w:tcPr>
            <w:tcW w:w="4038" w:type="dxa"/>
            <w:shd w:val="clear" w:color="auto" w:fill="F7F3EC"/>
            <w:tcMar>
              <w:top w:w="60" w:type="dxa"/>
              <w:bottom w:w="60" w:type="dxa"/>
            </w:tcMar>
          </w:tcPr>
          <w:p>
            <w:pPr>
              <w:pStyle w:val="TableText"/>
            </w:pPr>
            <w:r>
              <w:rPr/>
              <w:t xml:space="preserve">1. Add endpoint </w:t>
            </w:r>
            <w:r>
              <w:rPr>
                <w:rFonts w:ascii="Consolas" w:hAnsi="Consolas"/>
                <w:color w:val="8A3A1A"/>
                <w:sz w:val="19"/>
              </w:rPr>
              <w:t xml:space="preserve">GET /reports/cancellations</w:t>
            </w:r>
            <w:r>
              <w:rPr/>
              <w:t xml:space="preserve"> (count per cancel reason).</w:t>
            </w:r>
          </w:p>
          <w:p>
            <w:pPr>
              <w:pStyle w:val="TableText"/>
            </w:pPr>
            <w:r>
              <w:rPr/>
              <w:t xml:space="preserve">2. Add one Grafana panel (payments per minute) to </w:t>
            </w:r>
            <w:r>
              <w:rPr>
                <w:rFonts w:ascii="Consolas" w:hAnsi="Consolas"/>
                <w:color w:val="8A3A1A"/>
                <w:sz w:val="19"/>
              </w:rPr>
              <w:t xml:space="preserve">infra/grafana/dashboards/food-delivery.json</w:t>
            </w:r>
            <w:r>
              <w:rPr/>
              <w:t xml:space="preserve">.</w:t>
            </w:r>
          </w:p>
          <w:p>
            <w:pPr>
              <w:pStyle w:val="TableText"/>
            </w:pPr>
            <w:r>
              <w:rPr/>
              <w:t xml:space="preserve">3. Write </w:t>
            </w:r>
            <w:r>
              <w:rPr>
                <w:rFonts w:ascii="Consolas" w:hAnsi="Consolas"/>
                <w:color w:val="8A3A1A"/>
                <w:sz w:val="19"/>
              </w:rPr>
              <w:t xml:space="preserve">docs/services/admin.md</w:t>
            </w:r>
            <w:r>
              <w:rPr/>
              <w:t xml:space="preserve">.</w:t>
            </w:r>
          </w:p>
        </w:tc>
        <w:tc>
          <w:tcPr>
            <w:tcW w:w="2500" w:type="dxa"/>
            <w:shd w:val="clear" w:color="auto" w:fill="F7F3EC"/>
            <w:tcMar>
              <w:top w:w="60" w:type="dxa"/>
              <w:bottom w:w="60" w:type="dxa"/>
            </w:tcMar>
          </w:tcPr>
          <w:p>
            <w:pPr>
              <w:pStyle w:val="TableText"/>
            </w:pPr>
            <w:r>
              <w:rPr/>
              <w:t xml:space="preserve">CQRS read models, processed_events idempotency, Prometheus scraping, Grafana dashboard, web UI views.</w:t>
            </w:r>
          </w:p>
        </w:tc>
      </w:tr>
    </w:tbl>
    <w:p>
      <w:pPr>
        <w:spacing w:after="80"/>
      </w:pPr>
    </w:p>
    <w:p>
      <w:pPr>
        <w:pStyle w:val="Heading2"/>
      </w:pPr>
      <w:r>
        <w:rPr/>
        <w:t xml:space="preserve">9.1 Git workflow for every member</w:t>
      </w:r>
    </w:p>
    <w:p>
      <w:pPr>
        <w:pStyle w:val="ListParagraph"/>
        <w:numPr>
          <w:ilvl w:val="0"/>
          <w:numId w:val="5"/>
        </w:numPr>
      </w:pPr>
      <w:r>
        <w:rPr/>
        <w:t xml:space="preserve">Set your identity once (use the same email as your GitHub account):</w:t>
      </w:r>
    </w:p>
    <w:p>
      <w:pPr>
        <w:pStyle w:val="Code"/>
      </w:pPr>
      <w:r>
        <w:t xml:space="preserve">git config --global user.name  "Your Full Name"</w:t>
      </w:r>
    </w:p>
    <w:p>
      <w:pPr>
        <w:pStyle w:val="Code"/>
      </w:pPr>
      <w:r>
        <w:t xml:space="preserve">git config --global user.email "your-github-email@example.com"</w:t>
      </w:r>
    </w:p>
    <w:p>
      <w:pPr>
        <w:spacing w:after="60"/>
      </w:pPr>
    </w:p>
    <w:p>
      <w:pPr>
        <w:pStyle w:val="ListParagraph"/>
        <w:numPr>
          <w:ilvl w:val="0"/>
          <w:numId w:val="5"/>
        </w:numPr>
      </w:pPr>
      <w:r>
        <w:rPr/>
        <w:t xml:space="preserve">Clone the repository and create a branch for your work:</w:t>
      </w:r>
    </w:p>
    <w:p>
      <w:pPr>
        <w:pStyle w:val="Code"/>
      </w:pPr>
      <w:r>
        <w:t xml:space="preserve">git clone https://github.com/fransrichy/Distributive-System-2026-Assignment-Two.git</w:t>
      </w:r>
    </w:p>
    <w:p>
      <w:pPr>
        <w:pStyle w:val="Code"/>
      </w:pPr>
      <w:r>
        <w:t xml:space="preserve">cd Distributive-System-2026-Assignment-Two</w:t>
      </w:r>
    </w:p>
    <w:p>
      <w:pPr>
        <w:pStyle w:val="Code"/>
      </w:pPr>
      <w:r>
        <w:t xml:space="preserve">git checkout -b feature/order-history        # use your own branch name</w:t>
      </w:r>
    </w:p>
    <w:p>
      <w:pPr>
        <w:spacing w:after="60"/>
      </w:pPr>
    </w:p>
    <w:p>
      <w:pPr>
        <w:pStyle w:val="ListParagraph"/>
        <w:numPr>
          <w:ilvl w:val="0"/>
          <w:numId w:val="5"/>
        </w:numPr>
      </w:pPr>
      <w:r>
        <w:rPr/>
        <w:t xml:space="preserve">Make your change, then build and test your service:</w:t>
      </w:r>
    </w:p>
    <w:p>
      <w:pPr>
        <w:pStyle w:val="Code"/>
      </w:pPr>
      <w:r>
        <w:t xml:space="preserve">cd services/order-service</w:t>
      </w:r>
    </w:p>
    <w:p>
      <w:pPr>
        <w:pStyle w:val="Code"/>
      </w:pPr>
      <w:r>
        <w:t xml:space="preserve">bal build</w:t>
      </w:r>
    </w:p>
    <w:p>
      <w:pPr>
        <w:pStyle w:val="Code"/>
      </w:pPr>
      <w:r>
        <w:t xml:space="preserve">bal test</w:t>
      </w:r>
    </w:p>
    <w:p>
      <w:pPr>
        <w:spacing w:after="60"/>
      </w:pPr>
    </w:p>
    <w:p>
      <w:pPr>
        <w:pStyle w:val="ListParagraph"/>
        <w:numPr>
          <w:ilvl w:val="0"/>
          <w:numId w:val="5"/>
        </w:numPr>
      </w:pPr>
      <w:r>
        <w:rPr/>
        <w:t xml:space="preserve">Commit with a clear message and push:</w:t>
      </w:r>
    </w:p>
    <w:p>
      <w:pPr>
        <w:pStyle w:val="Code"/>
      </w:pPr>
      <w:r>
        <w:t xml:space="preserve">git add services/order-service docs/services/order.md</w:t>
      </w:r>
    </w:p>
    <w:p>
      <w:pPr>
        <w:pStyle w:val="Code"/>
      </w:pPr>
      <w:r>
        <w:t xml:space="preserve">git commit -m "Order service: add GET /orders/{id}/history endpoint and tests"</w:t>
      </w:r>
    </w:p>
    <w:p>
      <w:pPr>
        <w:pStyle w:val="Code"/>
      </w:pPr>
      <w:r>
        <w:t xml:space="preserve">git push -u origin feature/order-history</w:t>
      </w:r>
    </w:p>
    <w:p>
      <w:pPr>
        <w:spacing w:after="60"/>
      </w:pPr>
    </w:p>
    <w:p>
      <w:pPr>
        <w:pStyle w:val="ListParagraph"/>
        <w:numPr>
          <w:ilvl w:val="0"/>
          <w:numId w:val="5"/>
        </w:numPr>
      </w:pPr>
      <w:r>
        <w:rPr/>
        <w:t xml:space="preserve">Open a Pull Request on GitHub into </w:t>
      </w:r>
      <w:r>
        <w:rPr>
          <w:rFonts w:ascii="Consolas" w:hAnsi="Consolas"/>
          <w:color w:val="8A3A1A"/>
          <w:sz w:val="19"/>
        </w:rPr>
        <w:t xml:space="preserve">main</w:t>
      </w:r>
      <w:r>
        <w:rPr/>
        <w:t xml:space="preserve">. Frans reviews and merges it.</w:t>
      </w:r>
    </w:p>
    <w:p>
      <w:pPr>
        <w:pStyle w:val="ListParagraph"/>
        <w:numPr>
          <w:ilvl w:val="0"/>
          <w:numId w:val="5"/>
        </w:numPr>
      </w:pPr>
      <w:r>
        <w:rPr/>
        <w:t xml:space="preserve">Before starting new work: </w:t>
      </w:r>
      <w:r>
        <w:rPr>
          <w:rFonts w:ascii="Consolas" w:hAnsi="Consolas"/>
          <w:color w:val="8A3A1A"/>
          <w:sz w:val="19"/>
        </w:rPr>
        <w:t xml:space="preserve">git checkout main</w:t>
      </w:r>
      <w:r>
        <w:rPr/>
        <w:t xml:space="preserve"> and </w:t>
      </w:r>
      <w:r>
        <w:rPr>
          <w:rFonts w:ascii="Consolas" w:hAnsi="Consolas"/>
          <w:color w:val="8A3A1A"/>
          <w:sz w:val="19"/>
        </w:rPr>
        <w:t xml:space="preserve">git pull</w:t>
      </w:r>
      <w:r>
        <w:rPr/>
        <w:t xml:space="preserve">.</w:t>
      </w:r>
    </w:p>
    <w:p>
      <w:pPr>
        <w:pStyle w:val="Heading2"/>
      </w:pPr>
      <w:r>
        <w:rPr/>
        <w:t xml:space="preserve">9.2 Timeline for 05 October 2026</w:t>
      </w:r>
    </w:p>
    <w:tbl>
      <w:tblPr>
        <w:tblW w:w="9638" w:type="dxa"/>
        <w:tblBorders>
          <w:top w:val="single" w:sz="4" w:color="D9D2C5"/>
          <w:left w:val="single" w:sz="4" w:color="D9D2C5"/>
          <w:bottom w:val="single" w:sz="4" w:color="D9D2C5"/>
          <w:right w:val="single" w:sz="4" w:color="D9D2C5"/>
          <w:insideH w:val="single" w:sz="4" w:color="D9D2C5"/>
          <w:insideV w:val="single" w:sz="4" w:color="D9D2C5"/>
        </w:tblBorders>
        <w:tblLayout w:type="fixed"/>
        <w:tblCellMar>
          <w:left w:w="90" w:type="dxa"/>
          <w:right w:w="90" w:type="dxa"/>
        </w:tblCellMar>
      </w:tblPr>
      <w:tblGrid>
        <w:gridCol w:w="1700"/>
        <w:gridCol w:w="2200"/>
        <w:gridCol w:w="5738"/>
      </w:tblGrid>
      <w:tr>
        <w:trPr>
          <w:tblHeader/>
        </w:trPr>
        <w:tc>
          <w:tcPr>
            <w:tcW w:w="1700" w:type="dxa"/>
            <w:shd w:val="clear" w:color="auto" w:fill="C4572A"/>
            <w:tcMar>
              <w:top w:w="60" w:type="dxa"/>
              <w:bottom w:w="60" w:type="dxa"/>
            </w:tcMar>
          </w:tcPr>
          <w:p>
            <w:pPr>
              <w:pStyle w:val="TableText"/>
            </w:pPr>
            <w:r>
              <w:rPr>
                <w:b/>
                <w:color w:val="FFFFFF"/>
              </w:rPr>
              <w:t xml:space="preserve">Time</w:t>
            </w:r>
          </w:p>
        </w:tc>
        <w:tc>
          <w:tcPr>
            <w:tcW w:w="2200" w:type="dxa"/>
            <w:shd w:val="clear" w:color="auto" w:fill="C4572A"/>
            <w:tcMar>
              <w:top w:w="60" w:type="dxa"/>
              <w:bottom w:w="60" w:type="dxa"/>
            </w:tcMar>
          </w:tcPr>
          <w:p>
            <w:pPr>
              <w:pStyle w:val="TableText"/>
            </w:pPr>
            <w:r>
              <w:rPr>
                <w:b/>
                <w:color w:val="FFFFFF"/>
              </w:rPr>
              <w:t xml:space="preserve">Who</w:t>
            </w:r>
          </w:p>
        </w:tc>
        <w:tc>
          <w:tcPr>
            <w:tcW w:w="5738" w:type="dxa"/>
            <w:shd w:val="clear" w:color="auto" w:fill="C4572A"/>
            <w:tcMar>
              <w:top w:w="60" w:type="dxa"/>
              <w:bottom w:w="60" w:type="dxa"/>
            </w:tcMar>
          </w:tcPr>
          <w:p>
            <w:pPr>
              <w:pStyle w:val="TableText"/>
            </w:pPr>
            <w:r>
              <w:rPr>
                <w:b/>
                <w:color w:val="FFFFFF"/>
              </w:rPr>
              <w:t xml:space="preserve">Activity</w:t>
            </w:r>
          </w:p>
        </w:tc>
      </w:tr>
      <w:tr>
        <w:trPr>
          <w:cantSplit/>
        </w:trPr>
        <w:tc>
          <w:tcPr>
            <w:tcW w:w="1700" w:type="dxa"/>
            <w:tcMar>
              <w:top w:w="60" w:type="dxa"/>
              <w:bottom w:w="60" w:type="dxa"/>
            </w:tcMar>
          </w:tcPr>
          <w:p>
            <w:pPr>
              <w:pStyle w:val="TableText"/>
            </w:pPr>
            <w:r>
              <w:rPr/>
              <w:t xml:space="preserve">08:00 - 09:30</w:t>
            </w:r>
          </w:p>
        </w:tc>
        <w:tc>
          <w:tcPr>
            <w:tcW w:w="2200" w:type="dxa"/>
            <w:tcMar>
              <w:top w:w="60" w:type="dxa"/>
              <w:bottom w:w="60" w:type="dxa"/>
            </w:tcMar>
          </w:tcPr>
          <w:p>
            <w:pPr>
              <w:pStyle w:val="TableText"/>
            </w:pPr>
            <w:r>
              <w:rPr/>
              <w:t xml:space="preserve">Everyone</w:t>
            </w:r>
          </w:p>
        </w:tc>
        <w:tc>
          <w:tcPr>
            <w:tcW w:w="5738" w:type="dxa"/>
            <w:tcMar>
              <w:top w:w="60" w:type="dxa"/>
              <w:bottom w:w="60" w:type="dxa"/>
            </w:tcMar>
          </w:tcPr>
          <w:p>
            <w:pPr>
              <w:pStyle w:val="TableText"/>
            </w:pPr>
            <w:r>
              <w:rPr/>
              <w:t xml:space="preserve">Clone the repository, install Docker/Ballerina, run the platform, place an order in the UI.</w:t>
            </w:r>
          </w:p>
        </w:tc>
      </w:tr>
      <w:tr>
        <w:trPr>
          <w:cantSplit/>
        </w:trPr>
        <w:tc>
          <w:tcPr>
            <w:tcW w:w="1700" w:type="dxa"/>
            <w:shd w:val="clear" w:color="auto" w:fill="F7F3EC"/>
            <w:tcMar>
              <w:top w:w="60" w:type="dxa"/>
              <w:bottom w:w="60" w:type="dxa"/>
            </w:tcMar>
          </w:tcPr>
          <w:p>
            <w:pPr>
              <w:pStyle w:val="TableText"/>
            </w:pPr>
            <w:r>
              <w:rPr/>
              <w:t xml:space="preserve">09:30 - 13:00</w:t>
            </w:r>
          </w:p>
        </w:tc>
        <w:tc>
          <w:tcPr>
            <w:tcW w:w="2200" w:type="dxa"/>
            <w:shd w:val="clear" w:color="auto" w:fill="F7F3EC"/>
            <w:tcMar>
              <w:top w:w="60" w:type="dxa"/>
              <w:bottom w:w="60" w:type="dxa"/>
            </w:tcMar>
          </w:tcPr>
          <w:p>
            <w:pPr>
              <w:pStyle w:val="TableText"/>
            </w:pPr>
            <w:r>
              <w:rPr/>
              <w:t xml:space="preserve">Everyone</w:t>
            </w:r>
          </w:p>
        </w:tc>
        <w:tc>
          <w:tcPr>
            <w:tcW w:w="5738" w:type="dxa"/>
            <w:shd w:val="clear" w:color="auto" w:fill="F7F3EC"/>
            <w:tcMar>
              <w:top w:w="60" w:type="dxa"/>
              <w:bottom w:w="60" w:type="dxa"/>
            </w:tcMar>
          </w:tcPr>
          <w:p>
            <w:pPr>
              <w:pStyle w:val="TableText"/>
            </w:pPr>
            <w:r>
              <w:rPr/>
              <w:t xml:space="preserve">Read your service, make your change and tests, write your service notes.</w:t>
            </w:r>
          </w:p>
        </w:tc>
      </w:tr>
      <w:tr>
        <w:trPr>
          <w:cantSplit/>
        </w:trPr>
        <w:tc>
          <w:tcPr>
            <w:tcW w:w="1700" w:type="dxa"/>
            <w:tcMar>
              <w:top w:w="60" w:type="dxa"/>
              <w:bottom w:w="60" w:type="dxa"/>
            </w:tcMar>
          </w:tcPr>
          <w:p>
            <w:pPr>
              <w:pStyle w:val="TableText"/>
            </w:pPr>
            <w:r>
              <w:rPr/>
              <w:t xml:space="preserve">13:00 - 16:00</w:t>
            </w:r>
          </w:p>
        </w:tc>
        <w:tc>
          <w:tcPr>
            <w:tcW w:w="2200" w:type="dxa"/>
            <w:tcMar>
              <w:top w:w="60" w:type="dxa"/>
              <w:bottom w:w="60" w:type="dxa"/>
            </w:tcMar>
          </w:tcPr>
          <w:p>
            <w:pPr>
              <w:pStyle w:val="TableText"/>
            </w:pPr>
            <w:r>
              <w:rPr/>
              <w:t xml:space="preserve">Everyone / Frans</w:t>
            </w:r>
          </w:p>
        </w:tc>
        <w:tc>
          <w:tcPr>
            <w:tcW w:w="5738" w:type="dxa"/>
            <w:tcMar>
              <w:top w:w="60" w:type="dxa"/>
              <w:bottom w:w="60" w:type="dxa"/>
            </w:tcMar>
          </w:tcPr>
          <w:p>
            <w:pPr>
              <w:pStyle w:val="TableText"/>
            </w:pPr>
            <w:r>
              <w:rPr/>
              <w:t xml:space="preserve">Push branches, open pull requests; Frans reviews and merges.</w:t>
            </w:r>
          </w:p>
        </w:tc>
      </w:tr>
      <w:tr>
        <w:trPr>
          <w:cantSplit/>
        </w:trPr>
        <w:tc>
          <w:tcPr>
            <w:tcW w:w="1700" w:type="dxa"/>
            <w:shd w:val="clear" w:color="auto" w:fill="F7F3EC"/>
            <w:tcMar>
              <w:top w:w="60" w:type="dxa"/>
              <w:bottom w:w="60" w:type="dxa"/>
            </w:tcMar>
          </w:tcPr>
          <w:p>
            <w:pPr>
              <w:pStyle w:val="TableText"/>
            </w:pPr>
            <w:r>
              <w:rPr/>
              <w:t xml:space="preserve">16:00 - 18:00</w:t>
            </w:r>
          </w:p>
        </w:tc>
        <w:tc>
          <w:tcPr>
            <w:tcW w:w="2200" w:type="dxa"/>
            <w:shd w:val="clear" w:color="auto" w:fill="F7F3EC"/>
            <w:tcMar>
              <w:top w:w="60" w:type="dxa"/>
              <w:bottom w:w="60" w:type="dxa"/>
            </w:tcMar>
          </w:tcPr>
          <w:p>
            <w:pPr>
              <w:pStyle w:val="TableText"/>
            </w:pPr>
            <w:r>
              <w:rPr/>
              <w:t xml:space="preserve">Frans + 2 volunteers</w:t>
            </w:r>
          </w:p>
        </w:tc>
        <w:tc>
          <w:tcPr>
            <w:tcW w:w="5738" w:type="dxa"/>
            <w:shd w:val="clear" w:color="auto" w:fill="F7F3EC"/>
            <w:tcMar>
              <w:top w:w="60" w:type="dxa"/>
              <w:bottom w:w="60" w:type="dxa"/>
            </w:tcMar>
          </w:tcPr>
          <w:p>
            <w:pPr>
              <w:pStyle w:val="TableText"/>
            </w:pPr>
            <w:r>
              <w:rPr/>
              <w:t xml:space="preserve">Full rebuild from </w:t>
            </w:r>
            <w:r>
              <w:rPr>
                <w:rFonts w:ascii="Consolas" w:hAnsi="Consolas"/>
                <w:color w:val="8A3A1A"/>
                <w:sz w:val="19"/>
              </w:rPr>
              <w:t xml:space="preserve">main</w:t>
            </w:r>
            <w:r>
              <w:rPr/>
              <w:t xml:space="preserve">, run </w:t>
            </w:r>
            <w:r>
              <w:rPr>
                <w:rFonts w:ascii="Consolas" w:hAnsi="Consolas"/>
                <w:color w:val="8A3A1A"/>
                <w:sz w:val="19"/>
              </w:rPr>
              <w:t xml:space="preserve">scripts/demo.ps1</w:t>
            </w:r>
            <w:r>
              <w:rPr/>
              <w:t xml:space="preserve">, take screenshots, fix anything broken.</w:t>
            </w:r>
          </w:p>
        </w:tc>
      </w:tr>
      <w:tr>
        <w:trPr>
          <w:cantSplit/>
        </w:trPr>
        <w:tc>
          <w:tcPr>
            <w:tcW w:w="1700" w:type="dxa"/>
            <w:tcMar>
              <w:top w:w="60" w:type="dxa"/>
              <w:bottom w:w="60" w:type="dxa"/>
            </w:tcMar>
          </w:tcPr>
          <w:p>
            <w:pPr>
              <w:pStyle w:val="TableText"/>
            </w:pPr>
            <w:r>
              <w:rPr/>
              <w:t xml:space="preserve">18:00 - 20:00</w:t>
            </w:r>
          </w:p>
        </w:tc>
        <w:tc>
          <w:tcPr>
            <w:tcW w:w="2200" w:type="dxa"/>
            <w:tcMar>
              <w:top w:w="60" w:type="dxa"/>
              <w:bottom w:w="60" w:type="dxa"/>
            </w:tcMar>
          </w:tcPr>
          <w:p>
            <w:pPr>
              <w:pStyle w:val="TableText"/>
            </w:pPr>
            <w:r>
              <w:rPr/>
              <w:t xml:space="preserve">Everyone</w:t>
            </w:r>
          </w:p>
        </w:tc>
        <w:tc>
          <w:tcPr>
            <w:tcW w:w="5738" w:type="dxa"/>
            <w:tcMar>
              <w:top w:w="60" w:type="dxa"/>
              <w:bottom w:w="60" w:type="dxa"/>
            </w:tcMar>
          </w:tcPr>
          <w:p>
            <w:pPr>
              <w:pStyle w:val="TableText"/>
            </w:pPr>
            <w:r>
              <w:rPr/>
              <w:t xml:space="preserve">Defence rehearsal  -  each member explains their area in 2 minutes and answers questions.</w:t>
            </w:r>
          </w:p>
        </w:tc>
      </w:tr>
      <w:tr>
        <w:trPr>
          <w:cantSplit/>
        </w:trPr>
        <w:tc>
          <w:tcPr>
            <w:tcW w:w="1700" w:type="dxa"/>
            <w:shd w:val="clear" w:color="auto" w:fill="F7F3EC"/>
            <w:tcMar>
              <w:top w:w="60" w:type="dxa"/>
              <w:bottom w:w="60" w:type="dxa"/>
            </w:tcMar>
          </w:tcPr>
          <w:p>
            <w:pPr>
              <w:pStyle w:val="TableText"/>
            </w:pPr>
            <w:r>
              <w:rPr/>
              <w:t xml:space="preserve">by 21:00</w:t>
            </w:r>
          </w:p>
        </w:tc>
        <w:tc>
          <w:tcPr>
            <w:tcW w:w="2200" w:type="dxa"/>
            <w:shd w:val="clear" w:color="auto" w:fill="F7F3EC"/>
            <w:tcMar>
              <w:top w:w="60" w:type="dxa"/>
              <w:bottom w:w="60" w:type="dxa"/>
            </w:tcMar>
          </w:tcPr>
          <w:p>
            <w:pPr>
              <w:pStyle w:val="TableText"/>
            </w:pPr>
            <w:r>
              <w:rPr/>
              <w:t xml:space="preserve">Frans</w:t>
            </w:r>
          </w:p>
        </w:tc>
        <w:tc>
          <w:tcPr>
            <w:tcW w:w="5738" w:type="dxa"/>
            <w:shd w:val="clear" w:color="auto" w:fill="F7F3EC"/>
            <w:tcMar>
              <w:top w:w="60" w:type="dxa"/>
              <w:bottom w:w="60" w:type="dxa"/>
            </w:tcMar>
          </w:tcPr>
          <w:p>
            <w:pPr>
              <w:pStyle w:val="TableText"/>
            </w:pPr>
            <w:r>
              <w:rPr/>
              <w:t xml:space="preserve">Final push. Keep a safety margin  -  commits after 23:59 are not accepted.</w:t>
            </w:r>
          </w:p>
        </w:tc>
      </w:tr>
    </w:tbl>
    <w:p>
      <w:pPr>
        <w:spacing w:after="80"/>
      </w:pPr>
    </w:p>
    <w:p>
      <w:pPr>
        <w:pStyle w:val="Heading1"/>
      </w:pPr>
      <w:r>
        <w:rPr/>
        <w:t xml:space="preserve">10. Live defence plan</w:t>
      </w:r>
    </w:p>
    <w:p>
      <w:pPr>
        <w:pStyle w:val="Heading2"/>
      </w:pPr>
      <w:r>
        <w:rPr/>
        <w:t xml:space="preserve">10.1 Demonstration script (about 10 minutes)</w:t>
      </w:r>
    </w:p>
    <w:p>
      <w:pPr>
        <w:pStyle w:val="ListParagraph"/>
        <w:numPr>
          <w:ilvl w:val="0"/>
          <w:numId w:val="6"/>
        </w:numPr>
      </w:pPr>
      <w:r>
        <w:rPr>
          <w:b/>
        </w:rPr>
        <w:t xml:space="preserve">Frans:</w:t>
      </w:r>
      <w:r>
        <w:rPr/>
        <w:t xml:space="preserve"> show </w:t>
      </w:r>
      <w:r>
        <w:rPr>
          <w:rFonts w:ascii="Consolas" w:hAnsi="Consolas"/>
          <w:color w:val="8A3A1A"/>
          <w:sz w:val="19"/>
        </w:rPr>
        <w:t xml:space="preserve">docker compose ps</w:t>
      </w:r>
      <w:r>
        <w:rPr/>
        <w:t xml:space="preserve"> (all healthy), explain the architecture diagram and the networks.</w:t>
      </w:r>
    </w:p>
    <w:p>
      <w:pPr>
        <w:pStyle w:val="ListParagraph"/>
        <w:numPr>
          <w:ilvl w:val="0"/>
          <w:numId w:val="6"/>
        </w:numPr>
      </w:pPr>
      <w:r>
        <w:rPr>
          <w:b/>
        </w:rPr>
        <w:t xml:space="preserve">Monika:</w:t>
      </w:r>
      <w:r>
        <w:rPr/>
        <w:t xml:space="preserve"> log in as the demo customer, show addresses and order history.</w:t>
      </w:r>
    </w:p>
    <w:p>
      <w:pPr>
        <w:pStyle w:val="ListParagraph"/>
        <w:numPr>
          <w:ilvl w:val="0"/>
          <w:numId w:val="6"/>
        </w:numPr>
      </w:pPr>
      <w:r>
        <w:rPr>
          <w:b/>
        </w:rPr>
        <w:t xml:space="preserve">Pandera:</w:t>
      </w:r>
      <w:r>
        <w:rPr/>
        <w:t xml:space="preserve"> open the Restaurant view  -  menu, live stock, opening hours, kitchen board.</w:t>
      </w:r>
    </w:p>
    <w:p>
      <w:pPr>
        <w:pStyle w:val="ListParagraph"/>
        <w:numPr>
          <w:ilvl w:val="0"/>
          <w:numId w:val="6"/>
        </w:numPr>
      </w:pPr>
      <w:r>
        <w:rPr>
          <w:b/>
        </w:rPr>
        <w:t xml:space="preserve">Eliaser:</w:t>
      </w:r>
      <w:r>
        <w:rPr/>
        <w:t xml:space="preserve"> place an order and follow the state machine in the tracking stepper.</w:t>
      </w:r>
    </w:p>
    <w:p>
      <w:pPr>
        <w:pStyle w:val="ListParagraph"/>
        <w:numPr>
          <w:ilvl w:val="0"/>
          <w:numId w:val="6"/>
        </w:numPr>
      </w:pPr>
      <w:r>
        <w:rPr>
          <w:b/>
        </w:rPr>
        <w:t xml:space="preserve">Matatias:</w:t>
      </w:r>
      <w:r>
        <w:rPr/>
        <w:t xml:space="preserve"> show the payment record; place a second order with card 0000 and show it being cancelled.</w:t>
      </w:r>
    </w:p>
    <w:p>
      <w:pPr>
        <w:pStyle w:val="ListParagraph"/>
        <w:numPr>
          <w:ilvl w:val="0"/>
          <w:numId w:val="6"/>
        </w:numPr>
      </w:pPr>
      <w:r>
        <w:rPr>
          <w:b/>
        </w:rPr>
        <w:t xml:space="preserve">Risto:</w:t>
      </w:r>
      <w:r>
        <w:rPr/>
        <w:t xml:space="preserve"> show the driver moving on the map along the A* route and explain the ETA.</w:t>
      </w:r>
    </w:p>
    <w:p>
      <w:pPr>
        <w:pStyle w:val="ListParagraph"/>
        <w:numPr>
          <w:ilvl w:val="0"/>
          <w:numId w:val="6"/>
        </w:numPr>
      </w:pPr>
      <w:r>
        <w:rPr>
          <w:b/>
        </w:rPr>
        <w:t xml:space="preserve">Alanray:</w:t>
      </w:r>
      <w:r>
        <w:rPr/>
        <w:t xml:space="preserve"> show the notifications that were sent and list the Kafka topics (</w:t>
      </w:r>
      <w:r>
        <w:rPr>
          <w:rFonts w:ascii="Consolas" w:hAnsi="Consolas"/>
          <w:color w:val="8A3A1A"/>
          <w:sz w:val="19"/>
        </w:rPr>
        <w:t xml:space="preserve">kafka-topics.sh --describe</w:t>
      </w:r>
      <w:r>
        <w:rPr/>
        <w:t xml:space="preserve">).</w:t>
      </w:r>
    </w:p>
    <w:p>
      <w:pPr>
        <w:pStyle w:val="ListParagraph"/>
        <w:numPr>
          <w:ilvl w:val="0"/>
          <w:numId w:val="6"/>
        </w:numPr>
      </w:pPr>
      <w:r>
        <w:rPr>
          <w:b/>
        </w:rPr>
        <w:t xml:space="preserve">Kavara:</w:t>
      </w:r>
      <w:r>
        <w:rPr/>
        <w:t xml:space="preserve"> show the Admin dashboard and Grafana, then stop a service and show the health change.</w:t>
      </w:r>
    </w:p>
    <w:p>
      <w:pPr>
        <w:pStyle w:val="Heading2"/>
      </w:pPr>
      <w:r>
        <w:rPr/>
        <w:t xml:space="preserve">10.2 Likely questions and model answers</w:t>
      </w:r>
    </w:p>
    <w:tbl>
      <w:tblPr>
        <w:tblW w:w="9638" w:type="dxa"/>
        <w:tblBorders>
          <w:top w:val="single" w:sz="4" w:color="D9D2C5"/>
          <w:left w:val="single" w:sz="4" w:color="D9D2C5"/>
          <w:bottom w:val="single" w:sz="4" w:color="D9D2C5"/>
          <w:right w:val="single" w:sz="4" w:color="D9D2C5"/>
          <w:insideH w:val="single" w:sz="4" w:color="D9D2C5"/>
          <w:insideV w:val="single" w:sz="4" w:color="D9D2C5"/>
        </w:tblBorders>
        <w:tblLayout w:type="fixed"/>
        <w:tblCellMar>
          <w:left w:w="90" w:type="dxa"/>
          <w:right w:w="90" w:type="dxa"/>
        </w:tblCellMar>
      </w:tblPr>
      <w:tblGrid>
        <w:gridCol w:w="3600"/>
        <w:gridCol w:w="6038"/>
      </w:tblGrid>
      <w:tr>
        <w:trPr>
          <w:tblHeader/>
        </w:trPr>
        <w:tc>
          <w:tcPr>
            <w:tcW w:w="3600" w:type="dxa"/>
            <w:shd w:val="clear" w:color="auto" w:fill="C4572A"/>
            <w:tcMar>
              <w:top w:w="60" w:type="dxa"/>
              <w:bottom w:w="60" w:type="dxa"/>
            </w:tcMar>
          </w:tcPr>
          <w:p>
            <w:pPr>
              <w:pStyle w:val="TableText"/>
            </w:pPr>
            <w:r>
              <w:rPr>
                <w:b/>
                <w:color w:val="FFFFFF"/>
              </w:rPr>
              <w:t xml:space="preserve">Question</w:t>
            </w:r>
          </w:p>
        </w:tc>
        <w:tc>
          <w:tcPr>
            <w:tcW w:w="6038" w:type="dxa"/>
            <w:shd w:val="clear" w:color="auto" w:fill="C4572A"/>
            <w:tcMar>
              <w:top w:w="60" w:type="dxa"/>
              <w:bottom w:w="60" w:type="dxa"/>
            </w:tcMar>
          </w:tcPr>
          <w:p>
            <w:pPr>
              <w:pStyle w:val="TableText"/>
            </w:pPr>
            <w:r>
              <w:rPr>
                <w:b/>
                <w:color w:val="FFFFFF"/>
              </w:rPr>
              <w:t xml:space="preserve">Short answer</w:t>
            </w:r>
          </w:p>
        </w:tc>
      </w:tr>
      <w:tr>
        <w:trPr>
          <w:cantSplit/>
        </w:trPr>
        <w:tc>
          <w:tcPr>
            <w:tcW w:w="3600" w:type="dxa"/>
            <w:tcMar>
              <w:top w:w="60" w:type="dxa"/>
              <w:bottom w:w="60" w:type="dxa"/>
            </w:tcMar>
          </w:tcPr>
          <w:p>
            <w:pPr>
              <w:pStyle w:val="TableText"/>
            </w:pPr>
            <w:r>
              <w:rPr/>
              <w:t xml:space="preserve">Why Kafka instead of REST calls between services?</w:t>
            </w:r>
          </w:p>
        </w:tc>
        <w:tc>
          <w:tcPr>
            <w:tcW w:w="6038" w:type="dxa"/>
            <w:tcMar>
              <w:top w:w="60" w:type="dxa"/>
              <w:bottom w:w="60" w:type="dxa"/>
            </w:tcMar>
          </w:tcPr>
          <w:p>
            <w:pPr>
              <w:pStyle w:val="TableText"/>
            </w:pPr>
            <w:r>
              <w:rPr/>
              <w:t xml:space="preserve">Asynchronous, decoupled communication: a slow or failed service does not block the others, events are stored durably and can be replayed, and several services can react to one event.</w:t>
            </w:r>
          </w:p>
        </w:tc>
      </w:tr>
      <w:tr>
        <w:trPr>
          <w:cantSplit/>
        </w:trPr>
        <w:tc>
          <w:tcPr>
            <w:tcW w:w="3600" w:type="dxa"/>
            <w:shd w:val="clear" w:color="auto" w:fill="F7F3EC"/>
            <w:tcMar>
              <w:top w:w="60" w:type="dxa"/>
              <w:bottom w:w="60" w:type="dxa"/>
            </w:tcMar>
          </w:tcPr>
          <w:p>
            <w:pPr>
              <w:pStyle w:val="TableText"/>
            </w:pPr>
            <w:r>
              <w:rPr/>
              <w:t xml:space="preserve">How do you keep the events of one order in order?</w:t>
            </w:r>
          </w:p>
        </w:tc>
        <w:tc>
          <w:tcPr>
            <w:tcW w:w="6038" w:type="dxa"/>
            <w:shd w:val="clear" w:color="auto" w:fill="F7F3EC"/>
            <w:tcMar>
              <w:top w:w="60" w:type="dxa"/>
              <w:bottom w:w="60" w:type="dxa"/>
            </w:tcMar>
          </w:tcPr>
          <w:p>
            <w:pPr>
              <w:pStyle w:val="TableText"/>
            </w:pPr>
            <w:r>
              <w:rPr/>
              <w:t xml:space="preserve">The message key is the orderId. Kafka sends all messages with the same key to the same partition, and a partition is consumed in order.</w:t>
            </w:r>
          </w:p>
        </w:tc>
      </w:tr>
      <w:tr>
        <w:trPr>
          <w:cantSplit/>
        </w:trPr>
        <w:tc>
          <w:tcPr>
            <w:tcW w:w="3600" w:type="dxa"/>
            <w:tcMar>
              <w:top w:w="60" w:type="dxa"/>
              <w:bottom w:w="60" w:type="dxa"/>
            </w:tcMar>
          </w:tcPr>
          <w:p>
            <w:pPr>
              <w:pStyle w:val="TableText"/>
            </w:pPr>
            <w:r>
              <w:rPr/>
              <w:t xml:space="preserve">What happens if the same event is delivered twice?</w:t>
            </w:r>
          </w:p>
        </w:tc>
        <w:tc>
          <w:tcPr>
            <w:tcW w:w="6038" w:type="dxa"/>
            <w:tcMar>
              <w:top w:w="60" w:type="dxa"/>
              <w:bottom w:w="60" w:type="dxa"/>
            </w:tcMar>
          </w:tcPr>
          <w:p>
            <w:pPr>
              <w:pStyle w:val="TableText"/>
            </w:pPr>
            <w:r>
              <w:rPr/>
              <w:t xml:space="preserve">Handlers are idempotent: unique indexes (one payment per order, one ticket per order) and the state machine ignore duplicates.</w:t>
            </w:r>
          </w:p>
        </w:tc>
      </w:tr>
      <w:tr>
        <w:trPr>
          <w:cantSplit/>
        </w:trPr>
        <w:tc>
          <w:tcPr>
            <w:tcW w:w="3600" w:type="dxa"/>
            <w:shd w:val="clear" w:color="auto" w:fill="F7F3EC"/>
            <w:tcMar>
              <w:top w:w="60" w:type="dxa"/>
              <w:bottom w:w="60" w:type="dxa"/>
            </w:tcMar>
          </w:tcPr>
          <w:p>
            <w:pPr>
              <w:pStyle w:val="TableText"/>
            </w:pPr>
            <w:r>
              <w:rPr/>
              <w:t xml:space="preserve">What happens if a message can never be processed?</w:t>
            </w:r>
          </w:p>
        </w:tc>
        <w:tc>
          <w:tcPr>
            <w:tcW w:w="6038" w:type="dxa"/>
            <w:shd w:val="clear" w:color="auto" w:fill="F7F3EC"/>
            <w:tcMar>
              <w:top w:w="60" w:type="dxa"/>
              <w:bottom w:w="60" w:type="dxa"/>
            </w:tcMar>
          </w:tcPr>
          <w:p>
            <w:pPr>
              <w:pStyle w:val="TableText"/>
            </w:pPr>
            <w:r>
              <w:rPr/>
              <w:t xml:space="preserve">It is retried three times, then published to </w:t>
            </w:r>
            <w:r>
              <w:rPr>
                <w:rFonts w:ascii="Consolas" w:hAnsi="Consolas"/>
                <w:color w:val="8A3A1A"/>
                <w:sz w:val="19"/>
              </w:rPr>
              <w:t xml:space="preserve">events.dlq</w:t>
            </w:r>
            <w:r>
              <w:rPr/>
              <w:t xml:space="preserve"> and the offset is committed, so the partition is not blocked. The Admin view lists dead letters.</w:t>
            </w:r>
          </w:p>
        </w:tc>
      </w:tr>
      <w:tr>
        <w:trPr>
          <w:cantSplit/>
        </w:trPr>
        <w:tc>
          <w:tcPr>
            <w:tcW w:w="3600" w:type="dxa"/>
            <w:tcMar>
              <w:top w:w="60" w:type="dxa"/>
              <w:bottom w:w="60" w:type="dxa"/>
            </w:tcMar>
          </w:tcPr>
          <w:p>
            <w:pPr>
              <w:pStyle w:val="TableText"/>
            </w:pPr>
            <w:r>
              <w:rPr/>
              <w:t xml:space="preserve">Why a database per service?</w:t>
            </w:r>
          </w:p>
        </w:tc>
        <w:tc>
          <w:tcPr>
            <w:tcW w:w="6038" w:type="dxa"/>
            <w:tcMar>
              <w:top w:w="60" w:type="dxa"/>
              <w:bottom w:w="60" w:type="dxa"/>
            </w:tcMar>
          </w:tcPr>
          <w:p>
            <w:pPr>
              <w:pStyle w:val="TableText"/>
            </w:pPr>
            <w:r>
              <w:rPr/>
              <w:t xml:space="preserve">Loose coupling and independent scaling/deployment; no service can break another by changing a shared schema.</w:t>
            </w:r>
          </w:p>
        </w:tc>
      </w:tr>
      <w:tr>
        <w:trPr>
          <w:cantSplit/>
        </w:trPr>
        <w:tc>
          <w:tcPr>
            <w:tcW w:w="3600" w:type="dxa"/>
            <w:shd w:val="clear" w:color="auto" w:fill="F7F3EC"/>
            <w:tcMar>
              <w:top w:w="60" w:type="dxa"/>
              <w:bottom w:w="60" w:type="dxa"/>
            </w:tcMar>
          </w:tcPr>
          <w:p>
            <w:pPr>
              <w:pStyle w:val="TableText"/>
            </w:pPr>
            <w:r>
              <w:rPr/>
              <w:t xml:space="preserve">How do you stop two customers buying the last item?</w:t>
            </w:r>
          </w:p>
        </w:tc>
        <w:tc>
          <w:tcPr>
            <w:tcW w:w="6038" w:type="dxa"/>
            <w:shd w:val="clear" w:color="auto" w:fill="F7F3EC"/>
            <w:tcMar>
              <w:top w:w="60" w:type="dxa"/>
              <w:bottom w:w="60" w:type="dxa"/>
            </w:tcMar>
          </w:tcPr>
          <w:p>
            <w:pPr>
              <w:pStyle w:val="TableText"/>
            </w:pPr>
            <w:r>
              <w:rPr/>
              <w:t xml:space="preserve">Stock is decremented with an atomic conditional update (</w:t>
            </w:r>
            <w:r>
              <w:rPr>
                <w:rFonts w:ascii="Consolas" w:hAnsi="Consolas"/>
                <w:color w:val="8A3A1A"/>
                <w:sz w:val="19"/>
              </w:rPr>
              <w:t xml:space="preserve">stock &gt;= quantity</w:t>
            </w:r>
            <w:r>
              <w:rPr/>
              <w:t xml:space="preserve">); only one update can succeed.</w:t>
            </w:r>
          </w:p>
        </w:tc>
      </w:tr>
      <w:tr>
        <w:trPr>
          <w:cantSplit/>
        </w:trPr>
        <w:tc>
          <w:tcPr>
            <w:tcW w:w="3600" w:type="dxa"/>
            <w:tcMar>
              <w:top w:w="60" w:type="dxa"/>
              <w:bottom w:w="60" w:type="dxa"/>
            </w:tcMar>
          </w:tcPr>
          <w:p>
            <w:pPr>
              <w:pStyle w:val="TableText"/>
            </w:pPr>
            <w:r>
              <w:rPr/>
              <w:t xml:space="preserve">How is a race between cancel and an event prevented?</w:t>
            </w:r>
          </w:p>
        </w:tc>
        <w:tc>
          <w:tcPr>
            <w:tcW w:w="6038" w:type="dxa"/>
            <w:tcMar>
              <w:top w:w="60" w:type="dxa"/>
              <w:bottom w:w="60" w:type="dxa"/>
            </w:tcMar>
          </w:tcPr>
          <w:p>
            <w:pPr>
              <w:pStyle w:val="TableText"/>
            </w:pPr>
            <w:r>
              <w:rPr/>
              <w:t xml:space="preserve">Optimistic locking: the order update only succeeds if the </w:t>
            </w:r>
            <w:r>
              <w:rPr>
                <w:rFonts w:ascii="Consolas" w:hAnsi="Consolas"/>
                <w:color w:val="8A3A1A"/>
                <w:sz w:val="19"/>
              </w:rPr>
              <w:t xml:space="preserve">version</w:t>
            </w:r>
            <w:r>
              <w:rPr/>
              <w:t xml:space="preserve"> is unchanged; otherwise it reloads and retries.</w:t>
            </w:r>
          </w:p>
        </w:tc>
      </w:tr>
      <w:tr>
        <w:trPr>
          <w:cantSplit/>
        </w:trPr>
        <w:tc>
          <w:tcPr>
            <w:tcW w:w="3600" w:type="dxa"/>
            <w:shd w:val="clear" w:color="auto" w:fill="F7F3EC"/>
            <w:tcMar>
              <w:top w:w="60" w:type="dxa"/>
              <w:bottom w:w="60" w:type="dxa"/>
            </w:tcMar>
          </w:tcPr>
          <w:p>
            <w:pPr>
              <w:pStyle w:val="TableText"/>
            </w:pPr>
            <w:r>
              <w:rPr/>
              <w:t xml:space="preserve">How is the driver chosen?</w:t>
            </w:r>
          </w:p>
        </w:tc>
        <w:tc>
          <w:tcPr>
            <w:tcW w:w="6038" w:type="dxa"/>
            <w:shd w:val="clear" w:color="auto" w:fill="F7F3EC"/>
            <w:tcMar>
              <w:top w:w="60" w:type="dxa"/>
              <w:bottom w:w="60" w:type="dxa"/>
            </w:tcMar>
          </w:tcPr>
          <w:p>
            <w:pPr>
              <w:pStyle w:val="TableText"/>
            </w:pPr>
            <w:r>
              <w:rPr/>
              <w:t xml:space="preserve">A* plans the fastest route from every available driver to the restaurant; the lowest ETA wins. The driver is claimed with a compare-and-set on status AVAILABLE.</w:t>
            </w:r>
          </w:p>
        </w:tc>
      </w:tr>
      <w:tr>
        <w:trPr>
          <w:cantSplit/>
        </w:trPr>
        <w:tc>
          <w:tcPr>
            <w:tcW w:w="3600" w:type="dxa"/>
            <w:tcMar>
              <w:top w:w="60" w:type="dxa"/>
              <w:bottom w:w="60" w:type="dxa"/>
            </w:tcMar>
          </w:tcPr>
          <w:p>
            <w:pPr>
              <w:pStyle w:val="TableText"/>
            </w:pPr>
            <w:r>
              <w:rPr/>
              <w:t xml:space="preserve">How does surge pricing work?</w:t>
            </w:r>
          </w:p>
        </w:tc>
        <w:tc>
          <w:tcPr>
            <w:tcW w:w="6038" w:type="dxa"/>
            <w:tcMar>
              <w:top w:w="60" w:type="dxa"/>
              <w:bottom w:w="60" w:type="dxa"/>
            </w:tcMar>
          </w:tcPr>
          <w:p>
            <w:pPr>
              <w:pStyle w:val="TableText"/>
            </w:pPr>
            <w:r>
              <w:rPr/>
              <w:t xml:space="preserve">Recent orders divided by available drivers, fleet utilisation and peak hours increase a multiplier (max x2.5) applied to the delivery fee.</w:t>
            </w:r>
          </w:p>
        </w:tc>
      </w:tr>
      <w:tr>
        <w:trPr>
          <w:cantSplit/>
        </w:trPr>
        <w:tc>
          <w:tcPr>
            <w:tcW w:w="3600" w:type="dxa"/>
            <w:shd w:val="clear" w:color="auto" w:fill="F7F3EC"/>
            <w:tcMar>
              <w:top w:w="60" w:type="dxa"/>
              <w:bottom w:w="60" w:type="dxa"/>
            </w:tcMar>
          </w:tcPr>
          <w:p>
            <w:pPr>
              <w:pStyle w:val="TableText"/>
            </w:pPr>
            <w:r>
              <w:rPr/>
              <w:t xml:space="preserve">How do the containers start in the right order?</w:t>
            </w:r>
          </w:p>
        </w:tc>
        <w:tc>
          <w:tcPr>
            <w:tcW w:w="6038" w:type="dxa"/>
            <w:shd w:val="clear" w:color="auto" w:fill="F7F3EC"/>
            <w:tcMar>
              <w:top w:w="60" w:type="dxa"/>
              <w:bottom w:w="60" w:type="dxa"/>
            </w:tcMar>
          </w:tcPr>
          <w:p>
            <w:pPr>
              <w:pStyle w:val="TableText"/>
            </w:pPr>
            <w:r>
              <w:rPr/>
              <w:t xml:space="preserve">depends_on with health conditions: Kafka healthy -&gt; kafka-init creates topics -&gt; services start once MongoDB is healthy and kafka-init completed.</w:t>
            </w:r>
          </w:p>
        </w:tc>
      </w:tr>
      <w:tr>
        <w:trPr>
          <w:cantSplit/>
        </w:trPr>
        <w:tc>
          <w:tcPr>
            <w:tcW w:w="3600" w:type="dxa"/>
            <w:tcMar>
              <w:top w:w="60" w:type="dxa"/>
              <w:bottom w:w="60" w:type="dxa"/>
            </w:tcMar>
          </w:tcPr>
          <w:p>
            <w:pPr>
              <w:pStyle w:val="TableText"/>
            </w:pPr>
            <w:r>
              <w:rPr/>
              <w:t xml:space="preserve">How would you scale for peak time?</w:t>
            </w:r>
          </w:p>
        </w:tc>
        <w:tc>
          <w:tcPr>
            <w:tcW w:w="6038" w:type="dxa"/>
            <w:tcMar>
              <w:top w:w="60" w:type="dxa"/>
              <w:bottom w:w="60" w:type="dxa"/>
            </w:tcMar>
          </w:tcPr>
          <w:p>
            <w:pPr>
              <w:pStyle w:val="TableText"/>
            </w:pPr>
            <w:r>
              <w:rPr/>
              <w:t xml:space="preserve">Run more replicas of a service; the consumer group shares the 6 partitions of hot topics. The gateway resolves replicas through Docker DNS.</w:t>
            </w:r>
          </w:p>
        </w:tc>
      </w:tr>
    </w:tbl>
    <w:p>
      <w:pPr>
        <w:spacing w:after="80"/>
      </w:pPr>
    </w:p>
    <w:p>
      <w:pPr>
        <w:pStyle w:val="Heading1"/>
      </w:pPr>
      <w:r>
        <w:rPr/>
        <w:t xml:space="preserve">11. Repository structure</w:t>
      </w:r>
    </w:p>
    <w:p>
      <w:pPr>
        <w:pStyle w:val="Code"/>
      </w:pPr>
      <w:r>
        <w:t xml:space="preserve">docker-compose.yml          full orchestration (profiles: monitoring, tools)</w:t>
      </w:r>
    </w:p>
    <w:p>
      <w:pPr>
        <w:pStyle w:val="Code"/>
      </w:pPr>
      <w:r>
        <w:t xml:space="preserve">services/</w:t>
      </w:r>
    </w:p>
    <w:p>
      <w:pPr>
        <w:pStyle w:val="Code"/>
      </w:pPr>
      <w:r>
        <w:t xml:space="preserve">  customer-service/  restaurant-service/  order-service/  payment-service/</w:t>
      </w:r>
    </w:p>
    <w:p>
      <w:pPr>
        <w:pStyle w:val="Code"/>
      </w:pPr>
      <w:r>
        <w:t xml:space="preserve">  delivery-service/  notification-service/  admin-service/</w:t>
      </w:r>
    </w:p>
    <w:p>
      <w:pPr>
        <w:pStyle w:val="Code"/>
      </w:pPr>
      <w:r>
        <w:t xml:space="preserve">    Ballerina.toml  Config.toml  Dockerfile</w:t>
      </w:r>
    </w:p>
    <w:p>
      <w:pPr>
        <w:pStyle w:val="Code"/>
      </w:pPr>
      <w:r>
        <w:t xml:space="preserve">    config.bal      environment configuration and subscribed topics</w:t>
      </w:r>
    </w:p>
    <w:p>
      <w:pPr>
        <w:pStyle w:val="Code"/>
      </w:pPr>
      <w:r>
        <w:t xml:space="preserve">    api.bal         REST resources</w:t>
      </w:r>
    </w:p>
    <w:p>
      <w:pPr>
        <w:pStyle w:val="Code"/>
      </w:pPr>
      <w:r>
        <w:t xml:space="preserve">    handlers.bal    Kafka event handlers</w:t>
      </w:r>
    </w:p>
    <w:p>
      <w:pPr>
        <w:pStyle w:val="Code"/>
      </w:pPr>
      <w:r>
        <w:t xml:space="preserve">    events.bal      topic catalogue, event envelope, producer, consumer + DLQ</w:t>
      </w:r>
    </w:p>
    <w:p>
      <w:pPr>
        <w:pStyle w:val="Code"/>
      </w:pPr>
      <w:r>
        <w:t xml:space="preserve">    platform.bal    HTTP listener, MongoDB client, /health</w:t>
      </w:r>
    </w:p>
    <w:p>
      <w:pPr>
        <w:pStyle w:val="Code"/>
      </w:pPr>
      <w:r>
        <w:t xml:space="preserve">    modules/domain/ pure business logic and unit tests</w:t>
      </w:r>
    </w:p>
    <w:p>
      <w:pPr>
        <w:pStyle w:val="Code"/>
      </w:pPr>
      <w:r>
        <w:t xml:space="preserve">infra/kafka/create-topics.sh   topic management</w:t>
      </w:r>
    </w:p>
    <w:p>
      <w:pPr>
        <w:pStyle w:val="Code"/>
      </w:pPr>
      <w:r>
        <w:t xml:space="preserve">infra/mongo/init-mongo.js      schemas and indexes</w:t>
      </w:r>
    </w:p>
    <w:p>
      <w:pPr>
        <w:pStyle w:val="Code"/>
      </w:pPr>
      <w:r>
        <w:t xml:space="preserve">infra/prometheus, infra/grafana  monitoring</w:t>
      </w:r>
    </w:p>
    <w:p>
      <w:pPr>
        <w:pStyle w:val="Code"/>
      </w:pPr>
      <w:r>
        <w:t xml:space="preserve">ui/                         nginx gateway and web application</w:t>
      </w:r>
    </w:p>
    <w:p>
      <w:pPr>
        <w:pStyle w:val="Code"/>
      </w:pPr>
      <w:r>
        <w:t xml:space="preserve">scripts/demo.ps1, demo.sh   end-to-end demonstration</w:t>
      </w:r>
    </w:p>
    <w:p>
      <w:pPr>
        <w:pStyle w:val="Code"/>
      </w:pPr>
      <w:r>
        <w:t xml:space="preserve">docs/                       architecture, events, API reference</w:t>
      </w:r>
    </w:p>
    <w:p>
      <w:pPr>
        <w:spacing w:after="60"/>
      </w:pPr>
    </w:p>
    <w:sectPr>
      <w:footerReference w:type="default" r:id="rId4"/>
      <w:pgSz w:w="11906" w:h="16838"/>
      <w:pgMar w:top="1134" w:right="1134" w:bottom="1134" w:left="1134" w:header="567" w:footer="567" w:gutter="0"/>
    </w:sectPr>
  </w:body>
</w:document>
</file>

<file path=word/footer1.xml><?xml version="1.0" encoding="utf-8"?>
<w:ftr xmlns:w="http://schemas.openxmlformats.org/wordprocessingml/2006/main">
  <w:p>
    <w:pPr>
      <w:pBdr>
        <w:top w:val="single" w:sz="4" w:space="4" w:color="D9D2C5"/>
      </w:pBdr>
      <w:tabs>
        <w:tab w:val="right" w:pos="9638"/>
      </w:tabs>
    </w:pPr>
    <w:r>
      <w:rPr>
        <w:color w:val="888888"/>
        <w:sz w:val="16"/>
      </w:rPr>
      <w:t xml:space="preserve">DSA612S Assignment 2  |  Group 22  |  Namibia Eats</w:t>
    </w:r>
    <w:r>
      <w:rPr>
        <w:color w:val="888888"/>
        <w:sz w:val="16"/>
      </w:rPr>
      <w:tab/>
      <w:t xml:space="preserve">Page </w:t>
    </w:r>
    <w:r>
      <w:rPr>
        <w:color w:val="888888"/>
        <w:sz w:val="16"/>
      </w:rPr>
      <w:fldChar w:fldCharType="begin"/>
    </w:r>
    <w:r>
      <w:rPr>
        <w:color w:val="888888"/>
        <w:sz w:val="16"/>
      </w:rPr>
      <w:instrText xml:space="preserve"> PAGE </w:instrText>
    </w:r>
    <w:r>
      <w:rPr>
        <w:color w:val="888888"/>
        <w:sz w:val="16"/>
      </w:rPr>
      <w:fldChar w:fldCharType="separate"/>
    </w:r>
    <w:r>
      <w:rPr>
        <w:color w:val="888888"/>
        <w:sz w:val="16"/>
      </w:rPr>
      <w:t>1</w:t>
    </w:r>
    <w:r>
      <w:rPr>
        <w:color w:val="888888"/>
        <w:sz w:val="16"/>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60"/>
      </w:pPr>
      <w:rPr>
        <w:color w:val="C4572A"/>
      </w:rPr>
    </w:lvl>
    <w:lvl w:ilvl="1">
      <w:start w:val="1"/>
      <w:numFmt w:val="bullet"/>
      <w:lvlText w:val="–"/>
      <w:lvlJc w:val="left"/>
      <w:pPr>
        <w:ind w:left="720" w:hanging="260"/>
      </w:pPr>
    </w:lvl>
  </w:abstractNum>
  <w:abstractNum w:abstractNumId="1">
    <w:multiLevelType w:val="singleLevel"/>
    <w:lvl w:ilvl="0">
      <w:start w:val="1"/>
      <w:numFmt w:val="decimal"/>
      <w:lvlText w:val="%1."/>
      <w:lvlJc w:val="left"/>
      <w:pPr>
        <w:ind w:left="400" w:hanging="300"/>
      </w:pPr>
      <w:rPr>
        <w:b/>
        <w:color w:val="C4572A"/>
      </w:r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bering>
</file>

<file path=word/settings.xml><?xml version="1.0" encoding="utf-8"?>
<w:settings xmlns:w="http://schemas.openxmlformats.org/wordprocessingml/2006/main">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en-ZA"/>
      </w:rPr>
    </w:rPrDefault>
    <w:pPrDefault>
      <w:pPr>
        <w:spacing w:after="120" w:line="276" w:lineRule="auto"/>
      </w:pPr>
    </w:pPrDefault>
  </w:docDefaults>
  <w:style w:type="paragraph" w:default="1" w:styleId="Normal">
    <w:name w:val="Normal"/>
    <w:qFormat/>
  </w:style>
  <w:style w:type="paragraph" w:styleId="Title">
    <w:name w:val="Title"/>
    <w:basedOn w:val="Normal"/>
    <w:qFormat/>
    <w:pPr>
      <w:spacing w:after="80"/>
    </w:pPr>
    <w:rPr>
      <w:b/>
      <w:color w:val="1F2328"/>
      <w:sz w:val="56"/>
    </w:rPr>
  </w:style>
  <w:style w:type="paragraph" w:styleId="Subtitle">
    <w:name w:val="Subtitle"/>
    <w:basedOn w:val="Normal"/>
    <w:qFormat/>
    <w:rPr>
      <w:color w:val="C4572A"/>
      <w:sz w:val="30"/>
    </w:rPr>
  </w:style>
  <w:style w:type="paragraph" w:styleId="Heading1">
    <w:name w:val="heading 1"/>
    <w:basedOn w:val="Normal"/>
    <w:next w:val="Normal"/>
    <w:qFormat/>
    <w:pPr>
      <w:keepNext/>
      <w:pBdr>
        <w:bottom w:val="single" w:sz="8" w:space="4" w:color="C4572A"/>
      </w:pBdr>
      <w:spacing w:before="360" w:after="160"/>
      <w:outlineLvl w:val="0"/>
    </w:pPr>
    <w:rPr>
      <w:b/>
      <w:color w:val="C4572A"/>
      <w:sz w:val="34"/>
    </w:rPr>
  </w:style>
  <w:style w:type="paragraph" w:styleId="Heading2">
    <w:name w:val="heading 2"/>
    <w:basedOn w:val="Normal"/>
    <w:next w:val="Normal"/>
    <w:qFormat/>
    <w:pPr>
      <w:keepNext/>
      <w:spacing w:before="240" w:after="100"/>
      <w:outlineLvl w:val="1"/>
    </w:pPr>
    <w:rPr>
      <w:b/>
      <w:color w:val="1F2328"/>
      <w:sz w:val="26"/>
    </w:rPr>
  </w:style>
  <w:style w:type="paragraph" w:styleId="Heading3">
    <w:name w:val="heading 3"/>
    <w:basedOn w:val="Normal"/>
    <w:next w:val="Normal"/>
    <w:qFormat/>
    <w:pPr>
      <w:keepNext/>
      <w:spacing w:before="180" w:after="60"/>
      <w:outlineLvl w:val="2"/>
    </w:pPr>
    <w:rPr>
      <w:b/>
      <w:color w:val="6B6F76"/>
      <w:sz w:val="22"/>
    </w:rPr>
  </w:style>
  <w:style w:type="paragraph" w:styleId="TOCHeading">
    <w:name w:val="TOC Heading"/>
    <w:basedOn w:val="Heading1"/>
    <w:pPr>
      <w:outlineLvl w:val="9"/>
    </w:pPr>
  </w:style>
  <w:style w:type="paragraph" w:styleId="TOC1">
    <w:name w:val="toc 1"/>
    <w:basedOn w:val="Normal"/>
    <w:pPr>
      <w:tabs>
        <w:tab w:val="right" w:leader="dot" w:pos="9628"/>
      </w:tabs>
      <w:spacing w:after="60"/>
    </w:pPr>
    <w:rPr>
      <w:b/>
    </w:rPr>
  </w:style>
  <w:style w:type="paragraph" w:styleId="TOC2">
    <w:name w:val="toc 2"/>
    <w:basedOn w:val="Normal"/>
    <w:pPr>
      <w:tabs>
        <w:tab w:val="right" w:leader="dot" w:pos="9628"/>
      </w:tabs>
      <w:spacing w:after="40"/>
      <w:ind w:left="240"/>
    </w:pPr>
  </w:style>
  <w:style w:type="paragraph" w:styleId="ListParagraph">
    <w:name w:val="List Paragraph"/>
    <w:basedOn w:val="Normal"/>
    <w:pPr>
      <w:spacing w:after="60"/>
      <w:ind w:left="720"/>
    </w:pPr>
  </w:style>
  <w:style w:type="paragraph" w:styleId="TableText">
    <w:name w:val="Table Text"/>
    <w:basedOn w:val="Normal"/>
    <w:pPr>
      <w:spacing w:after="20" w:line="240" w:lineRule="auto"/>
    </w:pPr>
    <w:rPr>
      <w:sz w:val="18"/>
      <w:szCs w:val="18"/>
    </w:rPr>
  </w:style>
  <w:style w:type="paragraph" w:styleId="Code">
    <w:name w:val="Code"/>
    <w:basedOn w:val="Normal"/>
    <w:pPr>
      <w:shd w:val="clear" w:color="auto" w:fill="F4F1EA"/>
      <w:spacing w:after="0" w:line="240" w:lineRule="auto"/>
      <w:ind w:left="200"/>
    </w:pPr>
    <w:rPr>
      <w:rFonts w:ascii="Consolas" w:hAnsi="Consolas"/>
      <w:sz w:val="17"/>
    </w:rPr>
  </w:style>
  <w:style w:type="paragraph" w:styleId="Callout">
    <w:name w:val="Callout"/>
    <w:basedOn w:val="Normal"/>
    <w:pPr>
      <w:pBdr>
        <w:left w:val="single" w:sz="24" w:space="8" w:color="C4572A"/>
      </w:pBdr>
      <w:shd w:val="clear" w:color="auto" w:fill="FBEFE8"/>
      <w:ind w:left="200" w:right="200"/>
      <w:spacing w:before="80" w:after="1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oter" Target="footer1.xml"/>
</Relationships>
</file>

<file path=docProps/core.xml><?xml version="1.0" encoding="utf-8"?>
<cp:coreProperties xmlns:cp="http://schemas.openxmlformats.org/package/2006/metadata/core-properties" xmlns:dc="http://purl.org/dc/elements/1.1/" xmlns:dcterms="http://purl.org/dc/terms/" xmlns:xsi="http://www.w3.org/2001/XMLSchema-instance">
  <dc:title>Namibia Eats - Project Documentation</dc:title>
  <dc:creator>Group 22</dc:creator>
  <dcterms:created xsi:type="dcterms:W3CDTF">2026-10-05T07:49:52Z</dcterms:created>
</cp:coreProperties>
</file>