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17/10/18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Perth. 6000</w:t>
        <w:br w:type="textWrapping"/>
        <w:t xml:space="preserve">ABN:  29 312 028 484</w:t>
        <w:br w:type="textWrapping"/>
        <w:t xml:space="preserve">To : Terry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6 Huron Lane, St Andrews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qy7oqxbf96d" w:id="1"/>
      <w:bookmarkEnd w:id="1"/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Hedge trimming front yard and rear yard.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@ $35 per hour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                                        GST 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$115.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</w:t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$115.05</w:t>
      </w:r>
      <w:r w:rsidDel="00000000" w:rsidR="00000000" w:rsidRPr="00000000">
        <w:rPr>
          <w:rtl w:val="0"/>
        </w:rPr>
        <w:t xml:space="preserve">   </w:t>
        <w:br w:type="textWrapping"/>
        <w:t xml:space="preserve">Eli Simic Robertson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BSB: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086-006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ACC: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831081868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1"/>
      <w:rPr/>
    </w:pPr>
    <w:bookmarkStart w:colFirst="0" w:colLast="0" w:name="_f1flyxz6zaq" w:id="2"/>
    <w:bookmarkEnd w:id="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