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2z24pt4j0um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</w:t>
        <w:br w:type="textWrapping"/>
        <w:t xml:space="preserve">ABN: 62 593 423 594</w:t>
        <w:br w:type="textWrapping"/>
        <w:t xml:space="preserve">To : Helen, 103a gardner st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General clean up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l5uq54yfuwbe" w:id="1"/>
      <w:bookmarkEnd w:id="1"/>
      <w:r w:rsidDel="00000000" w:rsidR="00000000" w:rsidRPr="00000000">
        <w:rPr>
          <w:sz w:val="24"/>
          <w:szCs w:val="24"/>
          <w:rtl w:val="0"/>
        </w:rPr>
        <w:t xml:space="preserve">sprayed roses with organic pesticide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80q9q6yjme8" w:id="2"/>
      <w:bookmarkEnd w:id="2"/>
      <w:r w:rsidDel="00000000" w:rsidR="00000000" w:rsidRPr="00000000">
        <w:rPr>
          <w:sz w:val="24"/>
          <w:szCs w:val="24"/>
          <w:rtl w:val="0"/>
        </w:rPr>
        <w:t xml:space="preserve">Fertilised all roses</w:t>
      </w: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Organic pesticide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Rose fertiliser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Payment Details:</w:t>
      </w:r>
      <w:r w:rsidDel="00000000" w:rsidR="00000000" w:rsidRPr="00000000">
        <w:rPr>
          <w:rtl w:val="0"/>
        </w:rPr>
        <w:br w:type="textWrapping"/>
        <w:t xml:space="preserve">Please Pay </w:t>
      </w:r>
      <w:r w:rsidDel="00000000" w:rsidR="00000000" w:rsidRPr="00000000">
        <w:rPr>
          <w:b w:val="1"/>
          <w:rtl w:val="0"/>
        </w:rPr>
        <w:t xml:space="preserve">$172.50</w:t>
      </w:r>
      <w:r w:rsidDel="00000000" w:rsidR="00000000" w:rsidRPr="00000000">
        <w:rPr>
          <w:rtl w:val="0"/>
        </w:rPr>
        <w:br w:type="textWrapping"/>
        <w:t xml:space="preserve">Eli Simic Robertson</w:t>
        <w:br w:type="textWrapping"/>
        <w:t xml:space="preserve">BSB: 086-006</w:t>
        <w:br w:type="textWrapping"/>
        <w:t xml:space="preserve">ACC: 83-108-1868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Please pay within 7 working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Date: 20/09/2016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