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Date: 25/12/2016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st, Perth, 6000</w:t>
        <w:br w:type="textWrapping"/>
        <w:t xml:space="preserve">   ABN: 62 593 423 594</w:t>
        <w:br w:type="textWrapping"/>
        <w:t xml:space="preserve">To : </w:t>
      </w:r>
      <w:r w:rsidDel="00000000" w:rsidR="00000000" w:rsidRPr="00000000">
        <w:rPr>
          <w:rFonts w:ascii="Calibri" w:cs="Calibri" w:eastAsia="Calibri" w:hAnsi="Calibri"/>
          <w:color w:val="1f497d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Noreen, 48 Adair Pde, Coolbinia </w:t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Monthly Maintenance of hedge and plants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sz w:val="24"/>
          <w:szCs w:val="24"/>
          <w:rtl w:val="0"/>
        </w:rPr>
        <w:t xml:space="preserve">Fertilise all plants</w:t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$120</w:t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