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03/09/19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Villa Rosa SP40, 28 Sixth Ave, Maylands ℅ M. Tyrer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Weeding focused on courtyard and rear carpark</w:t>
        <w:br w:type="textWrapping"/>
        <w:t xml:space="preserve">Remaining weeds were sprayed with glyphosate</w:t>
        <w:br w:type="textWrapping"/>
        <w:br w:type="textWrapping"/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Glyphosate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rtl w:val="0"/>
        </w:rPr>
        <w:t xml:space="preserve">Payment Details:</w:t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$210.00: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Eli Simic Robertson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BSB: 086006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ACC: 831081868 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