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qjwr5paw4hz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18/06/2019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Jean, 11 Appian Way, Hamersley, WA 6022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Handyman work : picture frame &amp; curtain rod</w:t>
        <w:br w:type="textWrapping"/>
        <w:t xml:space="preserve">Pruned along neighbouring fence line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sz w:val="28"/>
          <w:szCs w:val="28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  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Please Pay via </w:t>
      </w:r>
      <w:r w:rsidDel="00000000" w:rsidR="00000000" w:rsidRPr="00000000">
        <w:rPr>
          <w:b w:val="1"/>
          <w:sz w:val="24"/>
          <w:szCs w:val="24"/>
          <w:rtl w:val="0"/>
        </w:rPr>
        <w:t xml:space="preserve">bPay: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$250.00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4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Bank: </w:t>
      </w:r>
      <w:r w:rsidDel="00000000" w:rsidR="00000000" w:rsidRPr="00000000">
        <w:rPr>
          <w:b w:val="1"/>
          <w:rtl w:val="0"/>
        </w:rPr>
        <w:t xml:space="preserve">NAB</w:t>
      </w:r>
      <w:r w:rsidDel="00000000" w:rsidR="00000000" w:rsidRPr="00000000">
        <w:rPr>
          <w:rtl w:val="0"/>
        </w:rPr>
        <w:br w:type="textWrapping"/>
        <w:t xml:space="preserve">Name: </w:t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