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12/08/19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Villa Rosa SP40, 28 Sixth Ave, Maylands ℅ M. Tyrer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Extensive weeding of oxalis weed after spraying</w:t>
        <w:br w:type="textWrapping"/>
        <w:br w:type="textWrapping"/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$200.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$200.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rtl w:val="0"/>
        </w:rPr>
        <w:t xml:space="preserve">Payment Details:</w:t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$200.00: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rtl w:val="0"/>
        </w:rPr>
        <w:t xml:space="preserve">Eli Simic Robertson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rFonts w:ascii="Roboto" w:cs="Roboto" w:eastAsia="Roboto" w:hAnsi="Roboto"/>
          <w:b w:val="1"/>
          <w:color w:val="20212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rtl w:val="0"/>
        </w:rPr>
        <w:t xml:space="preserve">BSB: 086006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rFonts w:ascii="Roboto" w:cs="Roboto" w:eastAsia="Roboto" w:hAnsi="Roboto"/>
          <w:b w:val="1"/>
          <w:color w:val="20212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rtl w:val="0"/>
        </w:rPr>
        <w:t xml:space="preserve">ACC: 831081868 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