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xwoiwbw6h8lb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08/08/2017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garden maintenance</w:t>
        <w:br w:type="textWrapping"/>
        <w:t xml:space="preserve">Fertilised entire garden, with attention on star jasmine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 Seaweed solution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$150.00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